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DF280" w14:textId="77777777" w:rsidR="00E86E5D" w:rsidRPr="00C60FB4" w:rsidRDefault="00E86E5D" w:rsidP="00E86E5D">
      <w:pPr>
        <w:rPr>
          <w:lang w:val="de-CH"/>
        </w:rPr>
        <w:sectPr w:rsidR="00E86E5D" w:rsidRPr="00C60FB4" w:rsidSect="00ED0B4D">
          <w:head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814" w:right="567" w:bottom="1134" w:left="1701" w:header="284" w:footer="369" w:gutter="0"/>
          <w:cols w:space="708"/>
          <w:formProt w:val="0"/>
          <w:titlePg/>
          <w:docGrid w:linePitch="360"/>
        </w:sectPr>
      </w:pPr>
      <w:bookmarkStart w:id="0" w:name="_GoBack"/>
      <w:bookmarkEnd w:id="0"/>
    </w:p>
    <w:p w14:paraId="395DF281" w14:textId="422A992A" w:rsidR="007A4182" w:rsidRPr="0064549F" w:rsidRDefault="007B6427" w:rsidP="002D2487">
      <w:pPr>
        <w:pStyle w:val="StandardTalon"/>
        <w:jc w:val="both"/>
        <w:rPr>
          <w:b/>
          <w:sz w:val="26"/>
          <w:szCs w:val="26"/>
        </w:rPr>
      </w:pPr>
      <w:bookmarkStart w:id="1" w:name="Text18"/>
      <w:r w:rsidRPr="00567B99">
        <w:rPr>
          <w:b/>
          <w:sz w:val="26"/>
          <w:szCs w:val="26"/>
        </w:rPr>
        <w:lastRenderedPageBreak/>
        <w:t xml:space="preserve">Soumission </w:t>
      </w:r>
      <w:r w:rsidR="002B1786" w:rsidRPr="0064549F">
        <w:rPr>
          <w:b/>
          <w:sz w:val="26"/>
          <w:szCs w:val="26"/>
        </w:rPr>
        <w:t>à la FINMA</w:t>
      </w:r>
      <w:r w:rsidR="002B1786" w:rsidRPr="00567B99">
        <w:rPr>
          <w:b/>
          <w:sz w:val="26"/>
          <w:szCs w:val="26"/>
        </w:rPr>
        <w:t xml:space="preserve"> </w:t>
      </w:r>
      <w:r w:rsidRPr="00567B99">
        <w:rPr>
          <w:b/>
          <w:sz w:val="26"/>
          <w:szCs w:val="26"/>
        </w:rPr>
        <w:t>des valeurs de règlement en dehors de la pr</w:t>
      </w:r>
      <w:r w:rsidRPr="00567B99">
        <w:rPr>
          <w:b/>
          <w:sz w:val="26"/>
          <w:szCs w:val="26"/>
        </w:rPr>
        <w:t>é</w:t>
      </w:r>
      <w:r w:rsidRPr="00567B99">
        <w:rPr>
          <w:b/>
          <w:sz w:val="26"/>
          <w:szCs w:val="26"/>
        </w:rPr>
        <w:t>voyance professionnelle selon l‘a</w:t>
      </w:r>
      <w:r w:rsidR="00DA1C64" w:rsidRPr="00567B99">
        <w:rPr>
          <w:b/>
          <w:sz w:val="26"/>
          <w:szCs w:val="26"/>
        </w:rPr>
        <w:t xml:space="preserve">rt. 127 </w:t>
      </w:r>
      <w:r w:rsidRPr="00567B99">
        <w:rPr>
          <w:b/>
          <w:sz w:val="26"/>
          <w:szCs w:val="26"/>
        </w:rPr>
        <w:t xml:space="preserve">OS et </w:t>
      </w:r>
      <w:r w:rsidR="000471AD">
        <w:rPr>
          <w:b/>
          <w:sz w:val="26"/>
          <w:szCs w:val="26"/>
        </w:rPr>
        <w:t xml:space="preserve">la </w:t>
      </w:r>
      <w:r w:rsidRPr="00567B99">
        <w:rPr>
          <w:b/>
          <w:sz w:val="26"/>
          <w:szCs w:val="26"/>
        </w:rPr>
        <w:t xml:space="preserve">Circ. </w:t>
      </w:r>
      <w:r w:rsidR="002C2A2B" w:rsidRPr="0064549F">
        <w:rPr>
          <w:b/>
          <w:sz w:val="26"/>
          <w:szCs w:val="26"/>
        </w:rPr>
        <w:t xml:space="preserve">FINMA </w:t>
      </w:r>
      <w:r w:rsidR="00CC7817">
        <w:rPr>
          <w:b/>
          <w:sz w:val="26"/>
          <w:szCs w:val="26"/>
        </w:rPr>
        <w:t>16/</w:t>
      </w:r>
      <w:r w:rsidR="00D144AA" w:rsidRPr="0064549F">
        <w:rPr>
          <w:b/>
          <w:sz w:val="26"/>
          <w:szCs w:val="26"/>
        </w:rPr>
        <w:t>6</w:t>
      </w:r>
      <w:r w:rsidR="00DA1C64" w:rsidRPr="0064549F">
        <w:rPr>
          <w:b/>
          <w:sz w:val="26"/>
          <w:szCs w:val="26"/>
        </w:rPr>
        <w:t xml:space="preserve"> </w:t>
      </w:r>
      <w:r w:rsidR="009E7553" w:rsidRPr="0064549F">
        <w:rPr>
          <w:b/>
          <w:sz w:val="26"/>
          <w:szCs w:val="26"/>
        </w:rPr>
        <w:t>"</w:t>
      </w:r>
      <w:r w:rsidRPr="0064549F">
        <w:rPr>
          <w:b/>
          <w:sz w:val="26"/>
          <w:szCs w:val="26"/>
        </w:rPr>
        <w:t>Ass</w:t>
      </w:r>
      <w:r w:rsidRPr="0064549F">
        <w:rPr>
          <w:b/>
          <w:sz w:val="26"/>
          <w:szCs w:val="26"/>
        </w:rPr>
        <w:t>u</w:t>
      </w:r>
      <w:r w:rsidRPr="0064549F">
        <w:rPr>
          <w:b/>
          <w:sz w:val="26"/>
          <w:szCs w:val="26"/>
        </w:rPr>
        <w:t xml:space="preserve">rance </w:t>
      </w:r>
      <w:r w:rsidR="002D2487">
        <w:rPr>
          <w:b/>
          <w:sz w:val="26"/>
          <w:szCs w:val="26"/>
        </w:rPr>
        <w:t xml:space="preserve">sur la </w:t>
      </w:r>
      <w:r w:rsidRPr="0064549F">
        <w:rPr>
          <w:b/>
          <w:sz w:val="26"/>
          <w:szCs w:val="26"/>
        </w:rPr>
        <w:t>vie</w:t>
      </w:r>
      <w:r w:rsidR="009E7553" w:rsidRPr="0064549F">
        <w:rPr>
          <w:b/>
          <w:sz w:val="26"/>
          <w:szCs w:val="26"/>
        </w:rPr>
        <w:t xml:space="preserve">" </w:t>
      </w:r>
    </w:p>
    <w:p w14:paraId="395DF282" w14:textId="7D97485E" w:rsidR="00DA1C64" w:rsidRPr="00567B99" w:rsidRDefault="00567B99" w:rsidP="00DA1C64">
      <w:pPr>
        <w:pStyle w:val="StandardTalon"/>
        <w:rPr>
          <w:b/>
          <w:sz w:val="26"/>
          <w:szCs w:val="26"/>
        </w:rPr>
      </w:pPr>
      <w:r w:rsidRPr="00567B99">
        <w:rPr>
          <w:b/>
          <w:sz w:val="26"/>
          <w:szCs w:val="26"/>
        </w:rPr>
        <w:t>Questionnaire pour l’entreprise d‘assurance</w:t>
      </w:r>
    </w:p>
    <w:p w14:paraId="395DF283" w14:textId="54056B6C" w:rsidR="00DA1C64" w:rsidRPr="00567B99" w:rsidRDefault="00DA1C64" w:rsidP="00DA1C64">
      <w:pPr>
        <w:pStyle w:val="StandardTalon"/>
        <w:spacing w:after="120"/>
        <w:ind w:left="284" w:hanging="284"/>
        <w:rPr>
          <w:sz w:val="22"/>
          <w:szCs w:val="22"/>
        </w:rPr>
      </w:pPr>
      <w:r w:rsidRPr="00567B99">
        <w:rPr>
          <w:b/>
          <w:sz w:val="22"/>
          <w:szCs w:val="22"/>
        </w:rPr>
        <w:t>I</w:t>
      </w:r>
      <w:r w:rsidRPr="00567B99">
        <w:rPr>
          <w:b/>
          <w:sz w:val="22"/>
          <w:szCs w:val="22"/>
        </w:rPr>
        <w:tab/>
      </w:r>
      <w:r w:rsidR="00567B99" w:rsidRPr="00567B99">
        <w:rPr>
          <w:b/>
          <w:sz w:val="22"/>
          <w:szCs w:val="22"/>
        </w:rPr>
        <w:t>N</w:t>
      </w:r>
      <w:r w:rsidR="00567B99">
        <w:rPr>
          <w:b/>
          <w:sz w:val="22"/>
          <w:szCs w:val="22"/>
        </w:rPr>
        <w:t>ouveau produit</w:t>
      </w:r>
    </w:p>
    <w:p w14:paraId="395DF284" w14:textId="4BA7CD11" w:rsidR="00DA1C64" w:rsidRPr="00567B99" w:rsidRDefault="00DA1C64" w:rsidP="00DA1C64">
      <w:pPr>
        <w:pStyle w:val="StandardTalon"/>
        <w:spacing w:after="120"/>
        <w:ind w:left="284" w:hanging="284"/>
        <w:rPr>
          <w:b/>
          <w:sz w:val="22"/>
          <w:szCs w:val="22"/>
        </w:rPr>
      </w:pPr>
      <w:r w:rsidRPr="00567B99">
        <w:rPr>
          <w:b/>
          <w:sz w:val="22"/>
          <w:szCs w:val="22"/>
        </w:rPr>
        <w:t>II</w:t>
      </w:r>
      <w:r w:rsidRPr="00567B99">
        <w:rPr>
          <w:b/>
          <w:sz w:val="22"/>
          <w:szCs w:val="22"/>
        </w:rPr>
        <w:tab/>
      </w:r>
      <w:r w:rsidR="00567B99" w:rsidRPr="00567B99">
        <w:rPr>
          <w:b/>
          <w:sz w:val="22"/>
          <w:szCs w:val="22"/>
        </w:rPr>
        <w:t>Modification d’un produit existant</w:t>
      </w:r>
    </w:p>
    <w:p w14:paraId="395DF286" w14:textId="77777777" w:rsidR="00335258" w:rsidRPr="00567B99" w:rsidRDefault="00335258" w:rsidP="00DA1C64">
      <w:pPr>
        <w:pStyle w:val="StandardTalon"/>
        <w:spacing w:after="120"/>
        <w:ind w:left="284" w:hanging="284"/>
        <w:rPr>
          <w:b/>
          <w:sz w:val="16"/>
          <w:szCs w:val="16"/>
        </w:rPr>
      </w:pPr>
    </w:p>
    <w:p w14:paraId="395DF287" w14:textId="61E88C0F" w:rsidR="004E35C5" w:rsidRPr="002B1786" w:rsidRDefault="00C5659F" w:rsidP="00DA1C64">
      <w:pPr>
        <w:pStyle w:val="StandardTalon"/>
        <w:spacing w:after="120"/>
        <w:ind w:left="284" w:hanging="284"/>
        <w:rPr>
          <w:sz w:val="16"/>
          <w:szCs w:val="16"/>
        </w:rPr>
      </w:pPr>
      <w:r w:rsidRPr="002B1786">
        <w:rPr>
          <w:sz w:val="16"/>
          <w:szCs w:val="16"/>
        </w:rPr>
        <w:t xml:space="preserve">Version </w:t>
      </w:r>
      <w:r w:rsidR="00567B99" w:rsidRPr="002B1786">
        <w:rPr>
          <w:sz w:val="16"/>
          <w:szCs w:val="16"/>
        </w:rPr>
        <w:t>du</w:t>
      </w:r>
      <w:r w:rsidR="00786378" w:rsidRPr="002B1786">
        <w:rPr>
          <w:sz w:val="16"/>
          <w:szCs w:val="16"/>
        </w:rPr>
        <w:t xml:space="preserve"> </w:t>
      </w:r>
      <w:r w:rsidR="003C75E4" w:rsidRPr="002B1786">
        <w:rPr>
          <w:sz w:val="16"/>
          <w:szCs w:val="16"/>
        </w:rPr>
        <w:t>25.</w:t>
      </w:r>
      <w:r w:rsidR="00567B99" w:rsidRPr="002B1786">
        <w:rPr>
          <w:sz w:val="16"/>
          <w:szCs w:val="16"/>
        </w:rPr>
        <w:t>0</w:t>
      </w:r>
      <w:r w:rsidR="003C75E4" w:rsidRPr="002B1786">
        <w:rPr>
          <w:sz w:val="16"/>
          <w:szCs w:val="16"/>
        </w:rPr>
        <w:t>2.2016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7"/>
      </w:tblGrid>
      <w:tr w:rsidR="00DA1C64" w:rsidRPr="00C60FB4" w14:paraId="395DF28A" w14:textId="77777777" w:rsidTr="007A4182">
        <w:tc>
          <w:tcPr>
            <w:tcW w:w="3510" w:type="dxa"/>
          </w:tcPr>
          <w:bookmarkEnd w:id="1"/>
          <w:p w14:paraId="395DF288" w14:textId="235170A4" w:rsidR="00DA1C64" w:rsidRPr="00C60FB4" w:rsidRDefault="00567B99" w:rsidP="007A4182">
            <w:pPr>
              <w:spacing w:after="120"/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 xml:space="preserve">Entreprise d’assurance </w:t>
            </w:r>
            <w:r w:rsidR="00C60FB4">
              <w:rPr>
                <w:b/>
                <w:szCs w:val="22"/>
                <w:lang w:val="de-CH"/>
              </w:rPr>
              <w:t>:</w:t>
            </w:r>
          </w:p>
        </w:tc>
        <w:tc>
          <w:tcPr>
            <w:tcW w:w="5707" w:type="dxa"/>
          </w:tcPr>
          <w:p w14:paraId="395DF289" w14:textId="77777777" w:rsidR="00DA1C64" w:rsidRPr="00C60FB4" w:rsidRDefault="00DA1C64" w:rsidP="007A4182">
            <w:pPr>
              <w:spacing w:after="120"/>
              <w:rPr>
                <w:szCs w:val="22"/>
                <w:lang w:val="de-CH"/>
              </w:rPr>
            </w:pPr>
          </w:p>
        </w:tc>
      </w:tr>
    </w:tbl>
    <w:p w14:paraId="395DF28B" w14:textId="77777777" w:rsidR="00DA1C64" w:rsidRPr="00C60FB4" w:rsidRDefault="00DA1C64" w:rsidP="00DA1C64">
      <w:pPr>
        <w:spacing w:before="0" w:after="0"/>
        <w:rPr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64"/>
      </w:tblGrid>
      <w:tr w:rsidR="00DA1C64" w:rsidRPr="003C2836" w14:paraId="395DF28D" w14:textId="77777777" w:rsidTr="007A4182">
        <w:tc>
          <w:tcPr>
            <w:tcW w:w="9217" w:type="dxa"/>
            <w:gridSpan w:val="3"/>
          </w:tcPr>
          <w:p w14:paraId="395DF28C" w14:textId="5463ACB1" w:rsidR="00DA1C64" w:rsidRPr="003C2836" w:rsidRDefault="003C2836" w:rsidP="001D46E9">
            <w:pPr>
              <w:spacing w:after="120"/>
              <w:jc w:val="both"/>
              <w:rPr>
                <w:szCs w:val="22"/>
              </w:rPr>
            </w:pPr>
            <w:r w:rsidRPr="0064549F">
              <w:rPr>
                <w:szCs w:val="22"/>
              </w:rPr>
              <w:t>Le</w:t>
            </w:r>
            <w:r w:rsidR="002E59FD" w:rsidRPr="0064549F">
              <w:rPr>
                <w:szCs w:val="22"/>
              </w:rPr>
              <w:t xml:space="preserve"> (</w:t>
            </w:r>
            <w:r w:rsidRPr="0064549F">
              <w:rPr>
                <w:szCs w:val="22"/>
              </w:rPr>
              <w:t>les</w:t>
            </w:r>
            <w:r w:rsidR="002E59FD" w:rsidRPr="0064549F">
              <w:rPr>
                <w:szCs w:val="22"/>
              </w:rPr>
              <w:t xml:space="preserve">) </w:t>
            </w:r>
            <w:r w:rsidRPr="0064549F">
              <w:rPr>
                <w:szCs w:val="22"/>
              </w:rPr>
              <w:t>s</w:t>
            </w:r>
            <w:r w:rsidR="002B1786">
              <w:rPr>
                <w:szCs w:val="22"/>
              </w:rPr>
              <w:t>oussigné</w:t>
            </w:r>
            <w:r w:rsidR="002E59FD" w:rsidRPr="0064549F">
              <w:rPr>
                <w:szCs w:val="22"/>
              </w:rPr>
              <w:t>(</w:t>
            </w:r>
            <w:r w:rsidRPr="0064549F">
              <w:rPr>
                <w:szCs w:val="22"/>
              </w:rPr>
              <w:t>s</w:t>
            </w:r>
            <w:r w:rsidR="002E59FD" w:rsidRPr="0064549F">
              <w:rPr>
                <w:szCs w:val="22"/>
              </w:rPr>
              <w:t xml:space="preserve">) </w:t>
            </w:r>
            <w:r w:rsidR="002B1786">
              <w:rPr>
                <w:szCs w:val="22"/>
              </w:rPr>
              <w:t>confirme</w:t>
            </w:r>
            <w:r w:rsidR="002E59FD" w:rsidRPr="0064549F">
              <w:rPr>
                <w:szCs w:val="22"/>
              </w:rPr>
              <w:t xml:space="preserve"> (</w:t>
            </w:r>
            <w:r w:rsidR="002B1786">
              <w:rPr>
                <w:szCs w:val="22"/>
              </w:rPr>
              <w:t>confirm</w:t>
            </w:r>
            <w:r w:rsidRPr="0064549F">
              <w:rPr>
                <w:szCs w:val="22"/>
              </w:rPr>
              <w:t>ent</w:t>
            </w:r>
            <w:r w:rsidR="002E59FD" w:rsidRPr="0064549F">
              <w:rPr>
                <w:szCs w:val="22"/>
              </w:rPr>
              <w:t>)</w:t>
            </w:r>
            <w:r w:rsidRPr="0064549F">
              <w:rPr>
                <w:szCs w:val="22"/>
              </w:rPr>
              <w:t xml:space="preserve"> </w:t>
            </w:r>
            <w:r w:rsidR="002B1786">
              <w:rPr>
                <w:szCs w:val="22"/>
              </w:rPr>
              <w:t xml:space="preserve">avoir examiné </w:t>
            </w:r>
            <w:r w:rsidRPr="0064549F">
              <w:rPr>
                <w:szCs w:val="22"/>
              </w:rPr>
              <w:t>le respect de la règlementation relative aux valeurs de règlement selon l‘a</w:t>
            </w:r>
            <w:r w:rsidR="002E59FD" w:rsidRPr="0064549F">
              <w:rPr>
                <w:szCs w:val="22"/>
              </w:rPr>
              <w:t xml:space="preserve">rt. 127 </w:t>
            </w:r>
            <w:r w:rsidRPr="0064549F">
              <w:rPr>
                <w:szCs w:val="22"/>
              </w:rPr>
              <w:t>OS</w:t>
            </w:r>
            <w:r w:rsidR="002E59FD" w:rsidRPr="0064549F">
              <w:rPr>
                <w:szCs w:val="22"/>
              </w:rPr>
              <w:t xml:space="preserve"> </w:t>
            </w:r>
            <w:r w:rsidRPr="0064549F">
              <w:rPr>
                <w:szCs w:val="22"/>
              </w:rPr>
              <w:t xml:space="preserve">et </w:t>
            </w:r>
            <w:r w:rsidR="002E59FD" w:rsidRPr="0064549F">
              <w:rPr>
                <w:szCs w:val="22"/>
              </w:rPr>
              <w:t xml:space="preserve"> </w:t>
            </w:r>
            <w:r w:rsidRPr="0064549F">
              <w:rPr>
                <w:szCs w:val="22"/>
              </w:rPr>
              <w:t xml:space="preserve">la Circ. </w:t>
            </w:r>
            <w:r w:rsidR="002C2A2B" w:rsidRPr="0064549F">
              <w:rPr>
                <w:szCs w:val="22"/>
              </w:rPr>
              <w:t>FINMA</w:t>
            </w:r>
            <w:r w:rsidRPr="0064549F">
              <w:rPr>
                <w:szCs w:val="22"/>
              </w:rPr>
              <w:t xml:space="preserve"> </w:t>
            </w:r>
            <w:r w:rsidR="00CC7817">
              <w:rPr>
                <w:szCs w:val="22"/>
              </w:rPr>
              <w:t>16/</w:t>
            </w:r>
            <w:r w:rsidR="002B1786">
              <w:rPr>
                <w:szCs w:val="22"/>
              </w:rPr>
              <w:t>6</w:t>
            </w:r>
            <w:r w:rsidR="001E5235">
              <w:rPr>
                <w:szCs w:val="22"/>
              </w:rPr>
              <w:t xml:space="preserve"> </w:t>
            </w:r>
            <w:r w:rsidR="001E5235" w:rsidRPr="001E5235">
              <w:rPr>
                <w:szCs w:val="22"/>
              </w:rPr>
              <w:t>"Assurance sur la vie"</w:t>
            </w:r>
            <w:r w:rsidR="002E59FD" w:rsidRPr="0064549F">
              <w:rPr>
                <w:szCs w:val="22"/>
              </w:rPr>
              <w:t xml:space="preserve">. </w:t>
            </w:r>
            <w:r w:rsidRPr="003C2836">
              <w:rPr>
                <w:szCs w:val="22"/>
              </w:rPr>
              <w:t>En outre, il</w:t>
            </w:r>
            <w:r w:rsidR="002E59FD" w:rsidRPr="003C2836">
              <w:rPr>
                <w:szCs w:val="22"/>
              </w:rPr>
              <w:t xml:space="preserve"> (</w:t>
            </w:r>
            <w:r w:rsidRPr="003C2836">
              <w:rPr>
                <w:szCs w:val="22"/>
              </w:rPr>
              <w:t>ils</w:t>
            </w:r>
            <w:r w:rsidR="002E59FD" w:rsidRPr="003C2836">
              <w:rPr>
                <w:szCs w:val="22"/>
              </w:rPr>
              <w:t xml:space="preserve">) </w:t>
            </w:r>
            <w:r w:rsidR="001D46E9">
              <w:rPr>
                <w:szCs w:val="22"/>
              </w:rPr>
              <w:t>confirme</w:t>
            </w:r>
            <w:r w:rsidRPr="003C2836">
              <w:rPr>
                <w:szCs w:val="22"/>
              </w:rPr>
              <w:t xml:space="preserve"> </w:t>
            </w:r>
            <w:r w:rsidR="002E59FD" w:rsidRPr="003C2836">
              <w:rPr>
                <w:szCs w:val="22"/>
              </w:rPr>
              <w:t>(</w:t>
            </w:r>
            <w:r w:rsidR="001D46E9">
              <w:rPr>
                <w:szCs w:val="22"/>
              </w:rPr>
              <w:t>confirm</w:t>
            </w:r>
            <w:r w:rsidRPr="003C2836">
              <w:rPr>
                <w:szCs w:val="22"/>
              </w:rPr>
              <w:t>ent</w:t>
            </w:r>
            <w:r w:rsidR="002E59FD" w:rsidRPr="003C2836">
              <w:rPr>
                <w:szCs w:val="22"/>
              </w:rPr>
              <w:t xml:space="preserve">) </w:t>
            </w:r>
            <w:r w:rsidRPr="003C2836">
              <w:rPr>
                <w:szCs w:val="22"/>
              </w:rPr>
              <w:t>que</w:t>
            </w:r>
            <w:r w:rsidR="002E59FD" w:rsidRPr="003C2836">
              <w:rPr>
                <w:szCs w:val="22"/>
              </w:rPr>
              <w:t xml:space="preserve"> </w:t>
            </w:r>
            <w:r w:rsidRPr="003C2836">
              <w:rPr>
                <w:szCs w:val="22"/>
              </w:rPr>
              <w:t xml:space="preserve">les informations pré-contractuelles </w:t>
            </w:r>
            <w:r w:rsidR="00982995">
              <w:rPr>
                <w:szCs w:val="22"/>
              </w:rPr>
              <w:t>sont disponibles</w:t>
            </w:r>
            <w:r w:rsidR="000471AD">
              <w:rPr>
                <w:szCs w:val="22"/>
              </w:rPr>
              <w:t xml:space="preserve"> </w:t>
            </w:r>
            <w:r w:rsidR="001D46E9" w:rsidRPr="003C2836">
              <w:rPr>
                <w:szCs w:val="22"/>
              </w:rPr>
              <w:t xml:space="preserve">pour le preneur d’assurance </w:t>
            </w:r>
            <w:r w:rsidR="000471AD" w:rsidRPr="003C2836">
              <w:rPr>
                <w:szCs w:val="22"/>
              </w:rPr>
              <w:t xml:space="preserve">selon l‘art. 3 de la Loi sur </w:t>
            </w:r>
            <w:r w:rsidR="000471AD">
              <w:rPr>
                <w:szCs w:val="22"/>
              </w:rPr>
              <w:t>le Contrat d’Assurance</w:t>
            </w:r>
            <w:r w:rsidR="000471AD" w:rsidRPr="003C2836">
              <w:rPr>
                <w:szCs w:val="22"/>
              </w:rPr>
              <w:t xml:space="preserve"> (</w:t>
            </w:r>
            <w:r w:rsidR="000471AD">
              <w:rPr>
                <w:szCs w:val="22"/>
              </w:rPr>
              <w:t>LCA</w:t>
            </w:r>
            <w:r w:rsidR="000471AD" w:rsidRPr="003C2836">
              <w:rPr>
                <w:szCs w:val="22"/>
              </w:rPr>
              <w:t xml:space="preserve">; </w:t>
            </w:r>
            <w:r w:rsidR="001D46E9">
              <w:rPr>
                <w:szCs w:val="22"/>
              </w:rPr>
              <w:t>RS</w:t>
            </w:r>
            <w:r w:rsidR="000471AD" w:rsidRPr="003C2836">
              <w:rPr>
                <w:szCs w:val="22"/>
              </w:rPr>
              <w:t xml:space="preserve"> 221.229.1) </w:t>
            </w:r>
            <w:r w:rsidR="000471AD">
              <w:rPr>
                <w:szCs w:val="22"/>
              </w:rPr>
              <w:t>et la Circ.</w:t>
            </w:r>
            <w:r w:rsidR="000471AD" w:rsidRPr="003C2836">
              <w:rPr>
                <w:szCs w:val="22"/>
              </w:rPr>
              <w:t xml:space="preserve"> FINMA </w:t>
            </w:r>
            <w:r w:rsidR="00CC7817">
              <w:rPr>
                <w:szCs w:val="22"/>
              </w:rPr>
              <w:t>16/</w:t>
            </w:r>
            <w:r w:rsidR="000471AD" w:rsidRPr="003C2836">
              <w:rPr>
                <w:szCs w:val="22"/>
              </w:rPr>
              <w:t>6</w:t>
            </w:r>
            <w:r w:rsidR="002E59FD" w:rsidRPr="003C2836">
              <w:rPr>
                <w:szCs w:val="22"/>
              </w:rPr>
              <w:t>.</w:t>
            </w:r>
          </w:p>
        </w:tc>
      </w:tr>
      <w:tr w:rsidR="008C0107" w:rsidRPr="003C2836" w14:paraId="395DF291" w14:textId="77777777" w:rsidTr="008C0107">
        <w:trPr>
          <w:trHeight w:val="585"/>
        </w:trPr>
        <w:tc>
          <w:tcPr>
            <w:tcW w:w="1809" w:type="dxa"/>
          </w:tcPr>
          <w:p w14:paraId="395DF28E" w14:textId="312BEA6D" w:rsidR="008C0107" w:rsidRPr="00C60FB4" w:rsidRDefault="00982995" w:rsidP="007A4182">
            <w:pPr>
              <w:spacing w:after="120"/>
              <w:rPr>
                <w:lang w:val="de-CH"/>
              </w:rPr>
            </w:pPr>
            <w:r>
              <w:rPr>
                <w:szCs w:val="22"/>
                <w:lang w:val="de-CH"/>
              </w:rPr>
              <w:t>Nom</w:t>
            </w:r>
            <w:r w:rsidR="000A55C9">
              <w:rPr>
                <w:szCs w:val="22"/>
                <w:lang w:val="de-CH"/>
              </w:rPr>
              <w:t>:</w:t>
            </w:r>
          </w:p>
        </w:tc>
        <w:tc>
          <w:tcPr>
            <w:tcW w:w="3544" w:type="dxa"/>
          </w:tcPr>
          <w:p w14:paraId="395DF28F" w14:textId="77777777" w:rsidR="008C0107" w:rsidRPr="00C60FB4" w:rsidRDefault="008C0107" w:rsidP="007A4182">
            <w:pPr>
              <w:spacing w:after="120"/>
              <w:rPr>
                <w:szCs w:val="22"/>
                <w:lang w:val="de-CH"/>
              </w:rPr>
            </w:pPr>
          </w:p>
        </w:tc>
        <w:tc>
          <w:tcPr>
            <w:tcW w:w="3864" w:type="dxa"/>
          </w:tcPr>
          <w:p w14:paraId="395DF290" w14:textId="77777777" w:rsidR="008C0107" w:rsidRPr="00C60FB4" w:rsidRDefault="008C0107" w:rsidP="007A4182">
            <w:pPr>
              <w:spacing w:after="120"/>
              <w:rPr>
                <w:lang w:val="de-CH"/>
              </w:rPr>
            </w:pPr>
          </w:p>
        </w:tc>
      </w:tr>
      <w:tr w:rsidR="008C0107" w:rsidRPr="003C2836" w14:paraId="395DF295" w14:textId="77777777" w:rsidTr="008C0107">
        <w:trPr>
          <w:trHeight w:val="583"/>
        </w:trPr>
        <w:tc>
          <w:tcPr>
            <w:tcW w:w="1809" w:type="dxa"/>
          </w:tcPr>
          <w:p w14:paraId="395DF292" w14:textId="22C74A6C" w:rsidR="008C0107" w:rsidRPr="00C60FB4" w:rsidRDefault="00982995" w:rsidP="007A4182">
            <w:pPr>
              <w:spacing w:after="12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Fonction</w:t>
            </w:r>
            <w:r w:rsidR="00C60FB4">
              <w:rPr>
                <w:szCs w:val="22"/>
                <w:lang w:val="de-CH"/>
              </w:rPr>
              <w:t>:</w:t>
            </w:r>
          </w:p>
        </w:tc>
        <w:tc>
          <w:tcPr>
            <w:tcW w:w="3544" w:type="dxa"/>
          </w:tcPr>
          <w:p w14:paraId="395DF293" w14:textId="77777777" w:rsidR="008C0107" w:rsidRPr="00C60FB4" w:rsidRDefault="008C0107" w:rsidP="007A4182">
            <w:pPr>
              <w:spacing w:after="120"/>
              <w:rPr>
                <w:szCs w:val="22"/>
                <w:lang w:val="de-CH"/>
              </w:rPr>
            </w:pPr>
          </w:p>
        </w:tc>
        <w:tc>
          <w:tcPr>
            <w:tcW w:w="3864" w:type="dxa"/>
          </w:tcPr>
          <w:p w14:paraId="395DF294" w14:textId="77777777" w:rsidR="008C0107" w:rsidRPr="00C60FB4" w:rsidRDefault="008C0107" w:rsidP="007A4182">
            <w:pPr>
              <w:spacing w:after="120"/>
              <w:rPr>
                <w:szCs w:val="22"/>
                <w:lang w:val="de-CH"/>
              </w:rPr>
            </w:pPr>
          </w:p>
        </w:tc>
      </w:tr>
      <w:tr w:rsidR="008C0107" w:rsidRPr="00C60FB4" w14:paraId="395DF299" w14:textId="77777777" w:rsidTr="008C0107">
        <w:trPr>
          <w:trHeight w:val="583"/>
        </w:trPr>
        <w:tc>
          <w:tcPr>
            <w:tcW w:w="1809" w:type="dxa"/>
          </w:tcPr>
          <w:p w14:paraId="395DF296" w14:textId="3EC657DD" w:rsidR="008C0107" w:rsidRPr="00C60FB4" w:rsidRDefault="00982995" w:rsidP="00061F81">
            <w:pPr>
              <w:spacing w:after="12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Signature</w:t>
            </w:r>
            <w:r w:rsidR="00C60FB4">
              <w:rPr>
                <w:szCs w:val="22"/>
                <w:lang w:val="de-CH"/>
              </w:rPr>
              <w:t>:</w:t>
            </w:r>
            <w:r w:rsidR="00061F81" w:rsidRPr="00C60FB4">
              <w:rPr>
                <w:szCs w:val="22"/>
                <w:lang w:val="de-CH"/>
              </w:rPr>
              <w:t xml:space="preserve"> </w:t>
            </w:r>
          </w:p>
        </w:tc>
        <w:tc>
          <w:tcPr>
            <w:tcW w:w="3544" w:type="dxa"/>
          </w:tcPr>
          <w:p w14:paraId="395DF297" w14:textId="77777777" w:rsidR="008C0107" w:rsidRPr="00C60FB4" w:rsidRDefault="008C0107" w:rsidP="007A4182">
            <w:pPr>
              <w:spacing w:after="120"/>
              <w:rPr>
                <w:szCs w:val="22"/>
                <w:lang w:val="de-CH"/>
              </w:rPr>
            </w:pPr>
          </w:p>
        </w:tc>
        <w:tc>
          <w:tcPr>
            <w:tcW w:w="3864" w:type="dxa"/>
          </w:tcPr>
          <w:p w14:paraId="395DF298" w14:textId="77777777" w:rsidR="008C0107" w:rsidRPr="00C60FB4" w:rsidRDefault="008C0107" w:rsidP="007A4182">
            <w:pPr>
              <w:spacing w:after="120"/>
              <w:rPr>
                <w:szCs w:val="22"/>
                <w:lang w:val="de-CH"/>
              </w:rPr>
            </w:pPr>
          </w:p>
        </w:tc>
      </w:tr>
      <w:tr w:rsidR="007A4182" w:rsidRPr="00B30AFA" w14:paraId="395DF29F" w14:textId="77777777" w:rsidTr="007A4182">
        <w:tc>
          <w:tcPr>
            <w:tcW w:w="9217" w:type="dxa"/>
            <w:gridSpan w:val="3"/>
          </w:tcPr>
          <w:p w14:paraId="395DF29A" w14:textId="61B534F2" w:rsidR="007A4182" w:rsidRPr="001E5235" w:rsidRDefault="00AE712B" w:rsidP="007A4182">
            <w:pPr>
              <w:spacing w:after="120"/>
              <w:rPr>
                <w:i/>
                <w:szCs w:val="22"/>
              </w:rPr>
            </w:pPr>
            <w:r w:rsidRPr="00AE712B">
              <w:rPr>
                <w:i/>
                <w:szCs w:val="22"/>
              </w:rPr>
              <w:t xml:space="preserve">La réponse au </w:t>
            </w:r>
            <w:r w:rsidR="00993BDE" w:rsidRPr="00AE712B">
              <w:rPr>
                <w:i/>
                <w:szCs w:val="22"/>
              </w:rPr>
              <w:t xml:space="preserve">présent </w:t>
            </w:r>
            <w:r w:rsidRPr="00AE712B">
              <w:rPr>
                <w:i/>
                <w:szCs w:val="22"/>
              </w:rPr>
              <w:t>questionnaire doit faciliter le processus d‘approbation</w:t>
            </w:r>
            <w:r w:rsidR="007A4182" w:rsidRPr="00AE712B">
              <w:rPr>
                <w:i/>
                <w:szCs w:val="22"/>
              </w:rPr>
              <w:t xml:space="preserve">. </w:t>
            </w:r>
            <w:r w:rsidRPr="0064549F">
              <w:rPr>
                <w:i/>
                <w:szCs w:val="22"/>
              </w:rPr>
              <w:t xml:space="preserve">Les chiffres marginaux </w:t>
            </w:r>
            <w:r w:rsidR="007A4182" w:rsidRPr="0064549F">
              <w:rPr>
                <w:i/>
                <w:szCs w:val="22"/>
              </w:rPr>
              <w:t>(</w:t>
            </w:r>
            <w:r w:rsidRPr="0064549F">
              <w:rPr>
                <w:i/>
                <w:szCs w:val="22"/>
              </w:rPr>
              <w:t>Cm</w:t>
            </w:r>
            <w:r w:rsidR="007A4182" w:rsidRPr="0064549F">
              <w:rPr>
                <w:i/>
                <w:szCs w:val="22"/>
              </w:rPr>
              <w:t xml:space="preserve">) </w:t>
            </w:r>
            <w:r w:rsidRPr="0064549F">
              <w:rPr>
                <w:i/>
                <w:szCs w:val="22"/>
              </w:rPr>
              <w:t>se réfèrent à la Circ.</w:t>
            </w:r>
            <w:r w:rsidR="007A4182" w:rsidRPr="0064549F">
              <w:rPr>
                <w:i/>
                <w:szCs w:val="22"/>
              </w:rPr>
              <w:t xml:space="preserve"> </w:t>
            </w:r>
            <w:r w:rsidR="002C2A2B" w:rsidRPr="00993BDE">
              <w:rPr>
                <w:i/>
                <w:szCs w:val="22"/>
              </w:rPr>
              <w:t xml:space="preserve">FINMA </w:t>
            </w:r>
            <w:r w:rsidR="00CC7817">
              <w:rPr>
                <w:i/>
                <w:szCs w:val="22"/>
              </w:rPr>
              <w:t>16/</w:t>
            </w:r>
            <w:r w:rsidR="00D144AA" w:rsidRPr="00993BDE">
              <w:rPr>
                <w:i/>
                <w:szCs w:val="22"/>
              </w:rPr>
              <w:t>6</w:t>
            </w:r>
            <w:r w:rsidR="001E5235" w:rsidRPr="001E5235">
              <w:rPr>
                <w:i/>
                <w:szCs w:val="22"/>
              </w:rPr>
              <w:t xml:space="preserve"> "Assurance sur la vie".</w:t>
            </w:r>
          </w:p>
          <w:p w14:paraId="395DF29B" w14:textId="0B3D79A5" w:rsidR="00291F15" w:rsidRPr="00993BDE" w:rsidRDefault="00993BDE" w:rsidP="007A4182">
            <w:pPr>
              <w:spacing w:after="120"/>
              <w:rPr>
                <w:i/>
                <w:szCs w:val="22"/>
              </w:rPr>
            </w:pPr>
            <w:r w:rsidRPr="00993BDE">
              <w:rPr>
                <w:i/>
                <w:szCs w:val="22"/>
              </w:rPr>
              <w:t xml:space="preserve">Les questions du chapitre 8 concernent seulement le rachat de rentes </w:t>
            </w:r>
            <w:r>
              <w:rPr>
                <w:i/>
                <w:szCs w:val="22"/>
              </w:rPr>
              <w:t>d’invalides en cours</w:t>
            </w:r>
            <w:r w:rsidR="006B3B4E" w:rsidRPr="00993BDE">
              <w:rPr>
                <w:i/>
                <w:szCs w:val="22"/>
              </w:rPr>
              <w:t>.</w:t>
            </w:r>
          </w:p>
          <w:p w14:paraId="395DF29C" w14:textId="6F5594B5" w:rsidR="007A4182" w:rsidRPr="00993BDE" w:rsidRDefault="00993BDE" w:rsidP="007A4182">
            <w:pPr>
              <w:spacing w:after="120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Il </w:t>
            </w:r>
            <w:r w:rsidR="000471AD">
              <w:rPr>
                <w:i/>
                <w:szCs w:val="22"/>
              </w:rPr>
              <w:t>n</w:t>
            </w:r>
            <w:r w:rsidR="004E3C89">
              <w:rPr>
                <w:i/>
                <w:szCs w:val="22"/>
              </w:rPr>
              <w:t xml:space="preserve">e faut </w:t>
            </w:r>
            <w:r w:rsidR="000471AD">
              <w:rPr>
                <w:i/>
                <w:szCs w:val="22"/>
              </w:rPr>
              <w:t>pas répondre</w:t>
            </w:r>
            <w:r>
              <w:rPr>
                <w:i/>
                <w:szCs w:val="22"/>
              </w:rPr>
              <w:t xml:space="preserve"> aux questions </w:t>
            </w:r>
            <w:r w:rsidR="004E3C89">
              <w:rPr>
                <w:i/>
                <w:szCs w:val="22"/>
              </w:rPr>
              <w:t>sans objet</w:t>
            </w:r>
            <w:r>
              <w:rPr>
                <w:i/>
                <w:szCs w:val="22"/>
              </w:rPr>
              <w:t xml:space="preserve"> pour un produit</w:t>
            </w:r>
            <w:r w:rsidR="00A9569B" w:rsidRPr="00993BDE">
              <w:rPr>
                <w:i/>
                <w:szCs w:val="22"/>
              </w:rPr>
              <w:t>.</w:t>
            </w:r>
            <w:r w:rsidR="00820086" w:rsidRPr="00993BDE">
              <w:rPr>
                <w:i/>
                <w:szCs w:val="22"/>
              </w:rPr>
              <w:t xml:space="preserve"> </w:t>
            </w:r>
            <w:r w:rsidRPr="00993BDE">
              <w:rPr>
                <w:i/>
                <w:szCs w:val="22"/>
              </w:rPr>
              <w:t xml:space="preserve">Cependant, le formulaire doit </w:t>
            </w:r>
            <w:r>
              <w:rPr>
                <w:i/>
                <w:szCs w:val="22"/>
              </w:rPr>
              <w:t>être adressé</w:t>
            </w:r>
            <w:r w:rsidRPr="00993BDE">
              <w:rPr>
                <w:i/>
                <w:szCs w:val="22"/>
              </w:rPr>
              <w:t xml:space="preserve"> avec une </w:t>
            </w:r>
            <w:r w:rsidR="000471AD">
              <w:rPr>
                <w:i/>
                <w:szCs w:val="22"/>
              </w:rPr>
              <w:t>précision</w:t>
            </w:r>
            <w:r w:rsidRPr="00993BDE">
              <w:rPr>
                <w:i/>
                <w:szCs w:val="22"/>
              </w:rPr>
              <w:t xml:space="preserve"> correspondante</w:t>
            </w:r>
            <w:r w:rsidR="00820086" w:rsidRPr="00993BDE">
              <w:rPr>
                <w:i/>
                <w:szCs w:val="22"/>
              </w:rPr>
              <w:t>.</w:t>
            </w:r>
          </w:p>
          <w:p w14:paraId="395DF29D" w14:textId="059CAF7E" w:rsidR="007A4182" w:rsidRPr="00CD5642" w:rsidRDefault="00B30AFA" w:rsidP="007A4182">
            <w:pPr>
              <w:spacing w:after="120"/>
              <w:rPr>
                <w:i/>
                <w:szCs w:val="22"/>
              </w:rPr>
            </w:pPr>
            <w:r w:rsidRPr="00B30AFA">
              <w:rPr>
                <w:i/>
                <w:szCs w:val="22"/>
              </w:rPr>
              <w:t xml:space="preserve">Les </w:t>
            </w:r>
            <w:r w:rsidR="000471AD">
              <w:rPr>
                <w:i/>
                <w:szCs w:val="22"/>
              </w:rPr>
              <w:t>saisies</w:t>
            </w:r>
            <w:r w:rsidR="007A4182" w:rsidRPr="00CD5642">
              <w:rPr>
                <w:i/>
                <w:szCs w:val="22"/>
              </w:rPr>
              <w:t xml:space="preserve"> </w:t>
            </w:r>
            <w:r w:rsidR="00CD5642" w:rsidRPr="00CD5642">
              <w:rPr>
                <w:i/>
                <w:szCs w:val="22"/>
              </w:rPr>
              <w:t>peuvent directement être fait</w:t>
            </w:r>
            <w:r w:rsidR="000471AD">
              <w:rPr>
                <w:i/>
                <w:szCs w:val="22"/>
              </w:rPr>
              <w:t>e</w:t>
            </w:r>
            <w:r w:rsidR="00CD5642" w:rsidRPr="00CD5642">
              <w:rPr>
                <w:i/>
                <w:szCs w:val="22"/>
              </w:rPr>
              <w:t>s dans le formulaire</w:t>
            </w:r>
            <w:r w:rsidR="007A4182" w:rsidRPr="00CD5642">
              <w:rPr>
                <w:i/>
                <w:szCs w:val="22"/>
              </w:rPr>
              <w:t xml:space="preserve">; </w:t>
            </w:r>
            <w:r w:rsidR="00CD5642">
              <w:rPr>
                <w:i/>
                <w:szCs w:val="22"/>
              </w:rPr>
              <w:t>veuillez les faire ressortir en couleur</w:t>
            </w:r>
            <w:r w:rsidR="007A4182" w:rsidRPr="00CD5642">
              <w:rPr>
                <w:i/>
                <w:szCs w:val="22"/>
              </w:rPr>
              <w:t>.</w:t>
            </w:r>
          </w:p>
          <w:p w14:paraId="395DF29E" w14:textId="2BFD07BB" w:rsidR="00DD0A79" w:rsidRPr="00B30AFA" w:rsidRDefault="004E3C89" w:rsidP="00B30AFA">
            <w:pPr>
              <w:spacing w:after="120"/>
              <w:rPr>
                <w:i/>
                <w:szCs w:val="22"/>
              </w:rPr>
            </w:pPr>
            <w:r w:rsidRPr="00B25DE8">
              <w:rPr>
                <w:i/>
                <w:szCs w:val="22"/>
              </w:rPr>
              <w:t>Nous vous rendons attentif au fait que la demande d’obtention des privilèges fiscaux doit être faite séparément auprès de l’administration fédérale des contributions.</w:t>
            </w:r>
          </w:p>
        </w:tc>
      </w:tr>
    </w:tbl>
    <w:p w14:paraId="395DF2A0" w14:textId="77777777" w:rsidR="00DA1C64" w:rsidRPr="00B30AFA" w:rsidRDefault="00DA1C64" w:rsidP="00DA1C64">
      <w:pPr>
        <w:spacing w:before="0" w:after="0" w:line="240" w:lineRule="auto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4253"/>
        <w:gridCol w:w="709"/>
        <w:gridCol w:w="745"/>
      </w:tblGrid>
      <w:tr w:rsidR="00DA1C64" w:rsidRPr="00C60FB4" w14:paraId="395DF2A2" w14:textId="77777777" w:rsidTr="007A4182">
        <w:tc>
          <w:tcPr>
            <w:tcW w:w="9217" w:type="dxa"/>
            <w:gridSpan w:val="4"/>
            <w:shd w:val="pct12" w:color="auto" w:fill="auto"/>
          </w:tcPr>
          <w:p w14:paraId="395DF2A1" w14:textId="4F7DA072" w:rsidR="00DA1C64" w:rsidRPr="008D3B9C" w:rsidRDefault="00DA1C64" w:rsidP="00D21699">
            <w:pPr>
              <w:spacing w:before="240"/>
              <w:jc w:val="center"/>
              <w:rPr>
                <w:b/>
                <w:szCs w:val="22"/>
                <w:highlight w:val="yellow"/>
                <w:lang w:val="de-CH"/>
              </w:rPr>
            </w:pPr>
            <w:r w:rsidRPr="00A354B0">
              <w:rPr>
                <w:b/>
                <w:szCs w:val="22"/>
                <w:lang w:val="de-CH"/>
              </w:rPr>
              <w:lastRenderedPageBreak/>
              <w:t xml:space="preserve">I  </w:t>
            </w:r>
            <w:r w:rsidR="00D21699">
              <w:rPr>
                <w:b/>
                <w:szCs w:val="22"/>
                <w:lang w:val="de-CH"/>
              </w:rPr>
              <w:t>Nouveau produit</w:t>
            </w:r>
          </w:p>
        </w:tc>
      </w:tr>
      <w:tr w:rsidR="00DA1C64" w:rsidRPr="00C60FB4" w14:paraId="395DF2A5" w14:textId="77777777" w:rsidTr="007A4182">
        <w:tc>
          <w:tcPr>
            <w:tcW w:w="3510" w:type="dxa"/>
          </w:tcPr>
          <w:p w14:paraId="395DF2A3" w14:textId="77777777" w:rsidR="00DA1C64" w:rsidRPr="00C60FB4" w:rsidRDefault="00DA1C64" w:rsidP="007A4182">
            <w:pPr>
              <w:spacing w:before="60" w:after="60"/>
              <w:rPr>
                <w:b/>
                <w:szCs w:val="22"/>
                <w:lang w:val="de-CH"/>
              </w:rPr>
            </w:pPr>
            <w:r w:rsidRPr="00C60FB4">
              <w:rPr>
                <w:b/>
                <w:szCs w:val="22"/>
                <w:lang w:val="de-CH"/>
              </w:rPr>
              <w:t>Name</w:t>
            </w:r>
            <w:r w:rsidR="00C60FB4">
              <w:rPr>
                <w:b/>
                <w:szCs w:val="22"/>
                <w:lang w:val="de-CH"/>
              </w:rPr>
              <w:t>:</w:t>
            </w:r>
          </w:p>
        </w:tc>
        <w:tc>
          <w:tcPr>
            <w:tcW w:w="5707" w:type="dxa"/>
            <w:gridSpan w:val="3"/>
          </w:tcPr>
          <w:p w14:paraId="395DF2A4" w14:textId="77777777" w:rsidR="00DA1C64" w:rsidRPr="00C60FB4" w:rsidRDefault="00DA1C64" w:rsidP="007A4182">
            <w:pPr>
              <w:spacing w:before="60" w:after="60"/>
              <w:rPr>
                <w:b/>
                <w:szCs w:val="22"/>
                <w:lang w:val="de-CH"/>
              </w:rPr>
            </w:pPr>
          </w:p>
        </w:tc>
      </w:tr>
      <w:tr w:rsidR="00DA1C64" w:rsidRPr="00C60FB4" w14:paraId="395DF2A8" w14:textId="77777777" w:rsidTr="007A4182">
        <w:tc>
          <w:tcPr>
            <w:tcW w:w="3510" w:type="dxa"/>
          </w:tcPr>
          <w:p w14:paraId="395DF2A6" w14:textId="459AE3BC" w:rsidR="00DA1C64" w:rsidRPr="00C60FB4" w:rsidRDefault="00B30AFA" w:rsidP="007A4182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 xml:space="preserve">Date de la soumission </w:t>
            </w:r>
            <w:r w:rsidR="00C60FB4">
              <w:rPr>
                <w:szCs w:val="22"/>
                <w:lang w:val="de-CH"/>
              </w:rPr>
              <w:t>:</w:t>
            </w:r>
          </w:p>
        </w:tc>
        <w:tc>
          <w:tcPr>
            <w:tcW w:w="5707" w:type="dxa"/>
            <w:gridSpan w:val="3"/>
          </w:tcPr>
          <w:p w14:paraId="395DF2A7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</w:p>
        </w:tc>
      </w:tr>
      <w:tr w:rsidR="00DA1C64" w:rsidRPr="00C60FB4" w14:paraId="395DF2AB" w14:textId="77777777" w:rsidTr="007A4182">
        <w:tc>
          <w:tcPr>
            <w:tcW w:w="3510" w:type="dxa"/>
          </w:tcPr>
          <w:p w14:paraId="395DF2A9" w14:textId="3154AE95" w:rsidR="00DA1C64" w:rsidRPr="00B30AFA" w:rsidRDefault="00B30AFA" w:rsidP="00B30AFA">
            <w:pPr>
              <w:spacing w:before="60" w:after="60"/>
              <w:rPr>
                <w:szCs w:val="22"/>
              </w:rPr>
            </w:pPr>
            <w:r w:rsidRPr="00B30AFA">
              <w:rPr>
                <w:szCs w:val="22"/>
              </w:rPr>
              <w:t xml:space="preserve">Branche d’assurance selon l’annexe 1 OS </w:t>
            </w:r>
            <w:r w:rsidR="00C60FB4" w:rsidRPr="00B30AFA">
              <w:rPr>
                <w:szCs w:val="22"/>
              </w:rPr>
              <w:t>:</w:t>
            </w:r>
          </w:p>
        </w:tc>
        <w:tc>
          <w:tcPr>
            <w:tcW w:w="5707" w:type="dxa"/>
            <w:gridSpan w:val="3"/>
          </w:tcPr>
          <w:p w14:paraId="395DF2AA" w14:textId="77777777" w:rsidR="00DA1C64" w:rsidRPr="00B30AFA" w:rsidRDefault="00DA1C64" w:rsidP="007A4182">
            <w:pPr>
              <w:spacing w:before="60" w:after="60"/>
              <w:rPr>
                <w:szCs w:val="22"/>
              </w:rPr>
            </w:pPr>
          </w:p>
        </w:tc>
      </w:tr>
      <w:tr w:rsidR="00DA1C64" w:rsidRPr="00C60FB4" w14:paraId="395DF2AE" w14:textId="77777777" w:rsidTr="007A4182">
        <w:tc>
          <w:tcPr>
            <w:tcW w:w="3510" w:type="dxa"/>
          </w:tcPr>
          <w:p w14:paraId="395DF2AC" w14:textId="60067439" w:rsidR="00DA1C64" w:rsidRPr="00DF64A6" w:rsidRDefault="00DF64A6" w:rsidP="00B30AFA">
            <w:pPr>
              <w:spacing w:before="60" w:after="60"/>
              <w:rPr>
                <w:szCs w:val="22"/>
              </w:rPr>
            </w:pPr>
            <w:r w:rsidRPr="00B25DE8">
              <w:rPr>
                <w:szCs w:val="22"/>
              </w:rPr>
              <w:t>Date de mise sur le marché </w:t>
            </w:r>
            <w:r w:rsidR="00B30AFA" w:rsidRPr="00DF64A6">
              <w:rPr>
                <w:szCs w:val="22"/>
              </w:rPr>
              <w:t xml:space="preserve"> </w:t>
            </w:r>
            <w:r w:rsidR="00C60FB4" w:rsidRPr="00DF64A6">
              <w:rPr>
                <w:szCs w:val="22"/>
              </w:rPr>
              <w:t>:</w:t>
            </w:r>
          </w:p>
        </w:tc>
        <w:tc>
          <w:tcPr>
            <w:tcW w:w="5707" w:type="dxa"/>
            <w:gridSpan w:val="3"/>
          </w:tcPr>
          <w:p w14:paraId="395DF2AD" w14:textId="77777777" w:rsidR="00DA1C64" w:rsidRPr="00DF64A6" w:rsidRDefault="00DA1C64" w:rsidP="007A4182">
            <w:pPr>
              <w:spacing w:before="60" w:after="60"/>
              <w:rPr>
                <w:szCs w:val="22"/>
              </w:rPr>
            </w:pPr>
          </w:p>
        </w:tc>
      </w:tr>
      <w:tr w:rsidR="00DA1C64" w:rsidRPr="00C60FB4" w14:paraId="395DF2B1" w14:textId="77777777" w:rsidTr="007A4182">
        <w:tc>
          <w:tcPr>
            <w:tcW w:w="3510" w:type="dxa"/>
          </w:tcPr>
          <w:p w14:paraId="395DF2AF" w14:textId="336D74D7" w:rsidR="00DA1C64" w:rsidRPr="00C60FB4" w:rsidRDefault="00DF64A6" w:rsidP="007A4182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Brève</w:t>
            </w:r>
            <w:r w:rsidR="00B30AFA">
              <w:rPr>
                <w:szCs w:val="22"/>
                <w:lang w:val="de-CH"/>
              </w:rPr>
              <w:t xml:space="preserve"> description </w:t>
            </w:r>
            <w:r w:rsidR="00C60FB4">
              <w:rPr>
                <w:szCs w:val="22"/>
                <w:lang w:val="de-CH"/>
              </w:rPr>
              <w:t>:</w:t>
            </w:r>
          </w:p>
        </w:tc>
        <w:tc>
          <w:tcPr>
            <w:tcW w:w="5707" w:type="dxa"/>
            <w:gridSpan w:val="3"/>
          </w:tcPr>
          <w:p w14:paraId="395DF2B0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</w:p>
        </w:tc>
      </w:tr>
      <w:tr w:rsidR="004638D4" w:rsidRPr="00C60FB4" w14:paraId="395DF2CE" w14:textId="77777777" w:rsidTr="007A4182">
        <w:trPr>
          <w:trHeight w:val="2833"/>
        </w:trPr>
        <w:tc>
          <w:tcPr>
            <w:tcW w:w="7763" w:type="dxa"/>
            <w:gridSpan w:val="2"/>
          </w:tcPr>
          <w:p w14:paraId="395DF2B2" w14:textId="1293DE35" w:rsidR="004638D4" w:rsidRPr="00C60FB4" w:rsidRDefault="00B30AFA" w:rsidP="007A4182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 xml:space="preserve">Documents joints </w:t>
            </w:r>
            <w:r w:rsidR="00C60FB4">
              <w:rPr>
                <w:szCs w:val="22"/>
                <w:lang w:val="de-CH"/>
              </w:rPr>
              <w:t>:</w:t>
            </w:r>
          </w:p>
          <w:p w14:paraId="395DF2B3" w14:textId="7ABA535A" w:rsidR="004638D4" w:rsidRPr="00091521" w:rsidRDefault="00091521" w:rsidP="003903B0">
            <w:pPr>
              <w:pStyle w:val="Listenabsatz"/>
              <w:numPr>
                <w:ilvl w:val="0"/>
                <w:numId w:val="18"/>
              </w:numPr>
              <w:spacing w:before="60" w:after="60"/>
              <w:ind w:left="714" w:hanging="357"/>
              <w:rPr>
                <w:b w:val="0"/>
                <w:szCs w:val="22"/>
              </w:rPr>
            </w:pPr>
            <w:r w:rsidRPr="00091521">
              <w:rPr>
                <w:b w:val="0"/>
                <w:szCs w:val="22"/>
              </w:rPr>
              <w:t>Description technique de</w:t>
            </w:r>
            <w:r w:rsidR="00F95950">
              <w:rPr>
                <w:b w:val="0"/>
                <w:szCs w:val="22"/>
              </w:rPr>
              <w:t>s</w:t>
            </w:r>
            <w:r w:rsidRPr="00091521">
              <w:rPr>
                <w:b w:val="0"/>
                <w:szCs w:val="22"/>
              </w:rPr>
              <w:t xml:space="preserve"> valeur</w:t>
            </w:r>
            <w:r w:rsidR="00F95950">
              <w:rPr>
                <w:b w:val="0"/>
                <w:szCs w:val="22"/>
              </w:rPr>
              <w:t>s</w:t>
            </w:r>
            <w:r w:rsidRPr="00091521">
              <w:rPr>
                <w:b w:val="0"/>
                <w:szCs w:val="22"/>
              </w:rPr>
              <w:t xml:space="preserve"> de règlement</w:t>
            </w:r>
            <w:r w:rsidR="00990F06" w:rsidRPr="00091521">
              <w:rPr>
                <w:b w:val="0"/>
                <w:szCs w:val="22"/>
              </w:rPr>
              <w:t xml:space="preserve"> (</w:t>
            </w:r>
            <w:r w:rsidRPr="00091521">
              <w:rPr>
                <w:b w:val="0"/>
                <w:szCs w:val="22"/>
              </w:rPr>
              <w:t>si nécessaire</w:t>
            </w:r>
            <w:r w:rsidR="00821F9D" w:rsidRPr="00091521">
              <w:rPr>
                <w:b w:val="0"/>
                <w:szCs w:val="22"/>
              </w:rPr>
              <w:t xml:space="preserve">; </w:t>
            </w:r>
            <w:r w:rsidR="00821F9D" w:rsidRPr="00091521">
              <w:rPr>
                <w:b w:val="0"/>
                <w:szCs w:val="22"/>
              </w:rPr>
              <w:br/>
            </w:r>
            <w:r w:rsidRPr="00091521">
              <w:rPr>
                <w:b w:val="0"/>
                <w:szCs w:val="22"/>
              </w:rPr>
              <w:t xml:space="preserve">par ex. </w:t>
            </w:r>
            <w:r>
              <w:rPr>
                <w:b w:val="0"/>
                <w:szCs w:val="22"/>
              </w:rPr>
              <w:t>d</w:t>
            </w:r>
            <w:r w:rsidRPr="00091521">
              <w:rPr>
                <w:b w:val="0"/>
                <w:szCs w:val="22"/>
              </w:rPr>
              <w:t>escription de la tarification actuarielle</w:t>
            </w:r>
            <w:r w:rsidR="00990F06" w:rsidRPr="00091521">
              <w:rPr>
                <w:b w:val="0"/>
                <w:szCs w:val="22"/>
              </w:rPr>
              <w:t>)</w:t>
            </w:r>
          </w:p>
          <w:p w14:paraId="395DF2B4" w14:textId="77777777" w:rsidR="0027669B" w:rsidRPr="00091521" w:rsidRDefault="0027669B" w:rsidP="0027669B">
            <w:pPr>
              <w:pStyle w:val="Listenabsatz"/>
              <w:numPr>
                <w:ilvl w:val="0"/>
                <w:numId w:val="0"/>
              </w:numPr>
              <w:spacing w:before="60" w:after="60"/>
              <w:ind w:left="714"/>
              <w:rPr>
                <w:b w:val="0"/>
                <w:szCs w:val="22"/>
              </w:rPr>
            </w:pPr>
          </w:p>
          <w:p w14:paraId="395DF2B5" w14:textId="2EB74C25" w:rsidR="004638D4" w:rsidRPr="00091521" w:rsidRDefault="000471AD" w:rsidP="003903B0">
            <w:pPr>
              <w:pStyle w:val="Listenabsatz"/>
              <w:numPr>
                <w:ilvl w:val="0"/>
                <w:numId w:val="18"/>
              </w:numPr>
              <w:spacing w:before="60" w:after="60"/>
              <w:ind w:left="714" w:hanging="357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C.</w:t>
            </w:r>
            <w:r w:rsidR="00091521" w:rsidRPr="00091521">
              <w:rPr>
                <w:b w:val="0"/>
                <w:szCs w:val="22"/>
              </w:rPr>
              <w:t>G</w:t>
            </w:r>
            <w:r>
              <w:rPr>
                <w:b w:val="0"/>
                <w:szCs w:val="22"/>
              </w:rPr>
              <w:t>.</w:t>
            </w:r>
            <w:r w:rsidR="00D80CE3">
              <w:rPr>
                <w:b w:val="0"/>
                <w:szCs w:val="22"/>
              </w:rPr>
              <w:t>A.</w:t>
            </w:r>
            <w:r w:rsidR="004638D4" w:rsidRPr="00091521">
              <w:rPr>
                <w:b w:val="0"/>
                <w:szCs w:val="22"/>
              </w:rPr>
              <w:t xml:space="preserve"> (</w:t>
            </w:r>
            <w:r w:rsidR="00091521" w:rsidRPr="00091521">
              <w:rPr>
                <w:b w:val="0"/>
                <w:szCs w:val="22"/>
              </w:rPr>
              <w:t>concernant l</w:t>
            </w:r>
            <w:r w:rsidR="00F95950">
              <w:rPr>
                <w:b w:val="0"/>
                <w:szCs w:val="22"/>
              </w:rPr>
              <w:t>es</w:t>
            </w:r>
            <w:r w:rsidR="00091521" w:rsidRPr="00091521">
              <w:rPr>
                <w:b w:val="0"/>
                <w:szCs w:val="22"/>
              </w:rPr>
              <w:t xml:space="preserve"> valeur</w:t>
            </w:r>
            <w:r w:rsidR="00F95950">
              <w:rPr>
                <w:b w:val="0"/>
                <w:szCs w:val="22"/>
              </w:rPr>
              <w:t>s</w:t>
            </w:r>
            <w:r w:rsidR="00091521" w:rsidRPr="00091521">
              <w:rPr>
                <w:b w:val="0"/>
                <w:szCs w:val="22"/>
              </w:rPr>
              <w:t xml:space="preserve"> de règlement</w:t>
            </w:r>
            <w:r w:rsidR="004638D4" w:rsidRPr="00091521">
              <w:rPr>
                <w:b w:val="0"/>
                <w:szCs w:val="22"/>
              </w:rPr>
              <w:t>)</w:t>
            </w:r>
          </w:p>
          <w:p w14:paraId="395DF2B6" w14:textId="77777777" w:rsidR="0027669B" w:rsidRPr="00091521" w:rsidRDefault="0027669B" w:rsidP="008B59AD">
            <w:pPr>
              <w:pStyle w:val="Listenabsatz"/>
              <w:numPr>
                <w:ilvl w:val="0"/>
                <w:numId w:val="0"/>
              </w:numPr>
              <w:spacing w:before="60" w:after="60"/>
              <w:ind w:left="714"/>
              <w:rPr>
                <w:b w:val="0"/>
                <w:szCs w:val="22"/>
              </w:rPr>
            </w:pPr>
          </w:p>
          <w:p w14:paraId="395DF2B7" w14:textId="697DCAFA" w:rsidR="004638D4" w:rsidRPr="00091521" w:rsidRDefault="00DF64A6" w:rsidP="003903B0">
            <w:pPr>
              <w:pStyle w:val="Listenabsatz"/>
              <w:numPr>
                <w:ilvl w:val="0"/>
                <w:numId w:val="18"/>
              </w:numPr>
              <w:spacing w:before="60" w:after="60"/>
              <w:ind w:left="714" w:hanging="357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Modèle</w:t>
            </w:r>
            <w:r w:rsidR="00091521" w:rsidRPr="00091521">
              <w:rPr>
                <w:b w:val="0"/>
                <w:szCs w:val="22"/>
              </w:rPr>
              <w:t xml:space="preserve"> de police</w:t>
            </w:r>
            <w:r w:rsidR="004638D4" w:rsidRPr="00091521">
              <w:rPr>
                <w:b w:val="0"/>
                <w:szCs w:val="22"/>
              </w:rPr>
              <w:t xml:space="preserve"> (</w:t>
            </w:r>
            <w:r w:rsidR="00091521" w:rsidRPr="00091521">
              <w:rPr>
                <w:b w:val="0"/>
                <w:szCs w:val="22"/>
              </w:rPr>
              <w:t>s’il contient des informations sur les valeurs de r</w:t>
            </w:r>
            <w:r w:rsidR="00091521" w:rsidRPr="00091521">
              <w:rPr>
                <w:b w:val="0"/>
                <w:szCs w:val="22"/>
              </w:rPr>
              <w:t>è</w:t>
            </w:r>
            <w:r w:rsidR="00091521" w:rsidRPr="00091521">
              <w:rPr>
                <w:b w:val="0"/>
                <w:szCs w:val="22"/>
              </w:rPr>
              <w:t>glement</w:t>
            </w:r>
            <w:r w:rsidR="004638D4" w:rsidRPr="00091521">
              <w:rPr>
                <w:b w:val="0"/>
                <w:szCs w:val="22"/>
              </w:rPr>
              <w:t>)</w:t>
            </w:r>
          </w:p>
          <w:p w14:paraId="395DF2B8" w14:textId="77777777" w:rsidR="008B59AD" w:rsidRPr="00091521" w:rsidRDefault="008B59AD" w:rsidP="008B59AD">
            <w:pPr>
              <w:pStyle w:val="Listenabsatz"/>
              <w:numPr>
                <w:ilvl w:val="0"/>
                <w:numId w:val="0"/>
              </w:numPr>
              <w:spacing w:before="60" w:after="60"/>
              <w:ind w:left="714"/>
              <w:rPr>
                <w:b w:val="0"/>
                <w:szCs w:val="22"/>
              </w:rPr>
            </w:pPr>
          </w:p>
          <w:p w14:paraId="395DF2B9" w14:textId="62A28EDB" w:rsidR="004638D4" w:rsidRPr="00091521" w:rsidRDefault="00091521" w:rsidP="003903B0">
            <w:pPr>
              <w:pStyle w:val="Listenabsatz"/>
              <w:numPr>
                <w:ilvl w:val="0"/>
                <w:numId w:val="18"/>
              </w:numPr>
              <w:spacing w:before="60" w:after="60"/>
              <w:ind w:left="714" w:hanging="357"/>
              <w:rPr>
                <w:b w:val="0"/>
                <w:szCs w:val="22"/>
              </w:rPr>
            </w:pPr>
            <w:r w:rsidRPr="00091521">
              <w:rPr>
                <w:b w:val="0"/>
                <w:szCs w:val="22"/>
              </w:rPr>
              <w:t>Exemples de calcul selon la section 9</w:t>
            </w:r>
          </w:p>
          <w:p w14:paraId="395DF2BA" w14:textId="77777777" w:rsidR="0027669B" w:rsidRPr="00091521" w:rsidRDefault="0027669B" w:rsidP="0027669B">
            <w:pPr>
              <w:pStyle w:val="Listenabsatz"/>
              <w:numPr>
                <w:ilvl w:val="0"/>
                <w:numId w:val="0"/>
              </w:numPr>
              <w:spacing w:before="60" w:after="60"/>
              <w:ind w:left="714"/>
              <w:rPr>
                <w:b w:val="0"/>
                <w:szCs w:val="22"/>
              </w:rPr>
            </w:pPr>
          </w:p>
          <w:p w14:paraId="395DF2BB" w14:textId="1A7B9759" w:rsidR="004638D4" w:rsidRPr="00091521" w:rsidRDefault="00091521" w:rsidP="003903B0">
            <w:pPr>
              <w:pStyle w:val="Listenabsatz"/>
              <w:numPr>
                <w:ilvl w:val="0"/>
                <w:numId w:val="18"/>
              </w:numPr>
              <w:spacing w:before="60" w:after="60"/>
              <w:ind w:left="714" w:hanging="357"/>
              <w:rPr>
                <w:b w:val="0"/>
                <w:szCs w:val="22"/>
              </w:rPr>
            </w:pPr>
            <w:r w:rsidRPr="00091521">
              <w:rPr>
                <w:b w:val="0"/>
                <w:szCs w:val="22"/>
              </w:rPr>
              <w:t xml:space="preserve">Exemples de calcul selon </w:t>
            </w:r>
            <w:r>
              <w:rPr>
                <w:b w:val="0"/>
                <w:szCs w:val="22"/>
              </w:rPr>
              <w:t xml:space="preserve">le paragraphe </w:t>
            </w:r>
            <w:r w:rsidR="002E59FD" w:rsidRPr="00091521">
              <w:rPr>
                <w:b w:val="0"/>
                <w:szCs w:val="22"/>
              </w:rPr>
              <w:t>1.3</w:t>
            </w:r>
            <w:r w:rsidR="004638D4" w:rsidRPr="00091521">
              <w:rPr>
                <w:b w:val="0"/>
                <w:szCs w:val="22"/>
              </w:rPr>
              <w:t xml:space="preserve"> (</w:t>
            </w:r>
            <w:r>
              <w:rPr>
                <w:b w:val="0"/>
                <w:szCs w:val="22"/>
              </w:rPr>
              <w:t>si nécessaire</w:t>
            </w:r>
            <w:r w:rsidR="004638D4" w:rsidRPr="00091521">
              <w:rPr>
                <w:b w:val="0"/>
                <w:szCs w:val="22"/>
              </w:rPr>
              <w:t>)</w:t>
            </w:r>
          </w:p>
          <w:p w14:paraId="395DF2BC" w14:textId="77777777" w:rsidR="008B59AD" w:rsidRPr="00091521" w:rsidRDefault="008B59AD" w:rsidP="008B59AD">
            <w:pPr>
              <w:pStyle w:val="Listenabsatz"/>
              <w:numPr>
                <w:ilvl w:val="0"/>
                <w:numId w:val="0"/>
              </w:numPr>
              <w:spacing w:before="60" w:after="60"/>
              <w:ind w:left="714"/>
              <w:rPr>
                <w:b w:val="0"/>
                <w:szCs w:val="22"/>
              </w:rPr>
            </w:pPr>
          </w:p>
          <w:p w14:paraId="395DF2BD" w14:textId="77777777" w:rsidR="004638D4" w:rsidRPr="00C60FB4" w:rsidRDefault="004638D4" w:rsidP="003903B0">
            <w:pPr>
              <w:pStyle w:val="Listenabsatz"/>
              <w:numPr>
                <w:ilvl w:val="0"/>
                <w:numId w:val="18"/>
              </w:numPr>
              <w:spacing w:before="60" w:after="60"/>
              <w:ind w:left="714" w:hanging="357"/>
              <w:rPr>
                <w:b w:val="0"/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…</w:t>
            </w:r>
          </w:p>
        </w:tc>
        <w:tc>
          <w:tcPr>
            <w:tcW w:w="709" w:type="dxa"/>
          </w:tcPr>
          <w:p w14:paraId="395DF2BE" w14:textId="2B9B9324" w:rsidR="004638D4" w:rsidRPr="00C60FB4" w:rsidRDefault="00B30AFA" w:rsidP="007A4182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Oui</w:t>
            </w:r>
          </w:p>
          <w:p w14:paraId="395DF2BF" w14:textId="77777777" w:rsidR="004638D4" w:rsidRPr="00C60FB4" w:rsidRDefault="0027669B" w:rsidP="007A4182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  <w:r w:rsidR="005D71E3" w:rsidRPr="00C60FB4">
              <w:rPr>
                <w:rFonts w:cs="Arial"/>
                <w:sz w:val="36"/>
                <w:szCs w:val="36"/>
                <w:lang w:val="de-CH"/>
              </w:rPr>
              <w:br/>
            </w:r>
          </w:p>
          <w:p w14:paraId="395DF2C0" w14:textId="77777777" w:rsidR="004638D4" w:rsidRPr="00C60FB4" w:rsidRDefault="0027669B" w:rsidP="007A4182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2C1" w14:textId="77777777" w:rsidR="004638D4" w:rsidRPr="00C60FB4" w:rsidRDefault="0027669B" w:rsidP="007A4182">
            <w:pPr>
              <w:spacing w:before="60" w:after="60" w:line="240" w:lineRule="auto"/>
              <w:jc w:val="center"/>
              <w:rPr>
                <w:rFonts w:cs="Arial"/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2C2" w14:textId="77777777" w:rsidR="008B59AD" w:rsidRPr="00C60FB4" w:rsidRDefault="008B59AD" w:rsidP="007A4182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</w:p>
          <w:p w14:paraId="395DF2C3" w14:textId="77777777" w:rsidR="004638D4" w:rsidRPr="00C60FB4" w:rsidRDefault="0027669B" w:rsidP="007A4182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2C4" w14:textId="77777777" w:rsidR="008B59AD" w:rsidRPr="00C60FB4" w:rsidRDefault="008B59AD" w:rsidP="008B59AD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2C5" w14:textId="77777777" w:rsidR="004638D4" w:rsidRPr="00C60FB4" w:rsidRDefault="008B59AD" w:rsidP="008B59AD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745" w:type="dxa"/>
          </w:tcPr>
          <w:p w14:paraId="395DF2C6" w14:textId="66E4E086" w:rsidR="004638D4" w:rsidRPr="00C60FB4" w:rsidRDefault="00B30AFA" w:rsidP="007A4182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Non</w:t>
            </w:r>
          </w:p>
          <w:p w14:paraId="395DF2C7" w14:textId="77777777" w:rsidR="004638D4" w:rsidRPr="00C60FB4" w:rsidRDefault="0027669B" w:rsidP="007A4182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  <w:r w:rsidR="005D71E3" w:rsidRPr="00C60FB4">
              <w:rPr>
                <w:rFonts w:cs="Arial"/>
                <w:sz w:val="36"/>
                <w:szCs w:val="36"/>
                <w:lang w:val="de-CH"/>
              </w:rPr>
              <w:br/>
            </w:r>
          </w:p>
          <w:p w14:paraId="395DF2C8" w14:textId="77777777" w:rsidR="004638D4" w:rsidRPr="00C60FB4" w:rsidRDefault="0027669B" w:rsidP="007A4182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2C9" w14:textId="77777777" w:rsidR="004638D4" w:rsidRPr="00C60FB4" w:rsidRDefault="0027669B" w:rsidP="007A4182">
            <w:pPr>
              <w:spacing w:before="60" w:after="60" w:line="240" w:lineRule="auto"/>
              <w:jc w:val="center"/>
              <w:rPr>
                <w:rFonts w:cs="Arial"/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2CA" w14:textId="77777777" w:rsidR="008B59AD" w:rsidRPr="00C60FB4" w:rsidRDefault="008B59AD" w:rsidP="007A4182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</w:p>
          <w:p w14:paraId="395DF2CB" w14:textId="77777777" w:rsidR="004638D4" w:rsidRPr="00C60FB4" w:rsidRDefault="0027669B" w:rsidP="007A4182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2CC" w14:textId="77777777" w:rsidR="008B59AD" w:rsidRPr="00C60FB4" w:rsidRDefault="008B59AD" w:rsidP="008B59AD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2CD" w14:textId="77777777" w:rsidR="004638D4" w:rsidRPr="00C60FB4" w:rsidRDefault="008B59AD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</w:tbl>
    <w:p w14:paraId="395DF2CF" w14:textId="77777777" w:rsidR="00DA1C64" w:rsidRDefault="00DA1C64" w:rsidP="00DA1C64">
      <w:pPr>
        <w:spacing w:after="120"/>
        <w:rPr>
          <w:szCs w:val="22"/>
          <w:lang w:val="de-CH"/>
        </w:rPr>
      </w:pPr>
    </w:p>
    <w:p w14:paraId="395DF2D1" w14:textId="77777777" w:rsidR="00117215" w:rsidRPr="00C60FB4" w:rsidRDefault="00117215" w:rsidP="00DA1C64">
      <w:pPr>
        <w:spacing w:after="120"/>
        <w:rPr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15"/>
        <w:gridCol w:w="815"/>
      </w:tblGrid>
      <w:tr w:rsidR="00C76080" w:rsidRPr="00C60FB4" w14:paraId="395DF2D5" w14:textId="77777777" w:rsidTr="001514F4">
        <w:tc>
          <w:tcPr>
            <w:tcW w:w="7763" w:type="dxa"/>
            <w:gridSpan w:val="2"/>
          </w:tcPr>
          <w:p w14:paraId="395DF2D2" w14:textId="3375B914" w:rsidR="00C76080" w:rsidRPr="00091521" w:rsidRDefault="00C76080" w:rsidP="00DF64A6">
            <w:pPr>
              <w:spacing w:before="60" w:after="60"/>
              <w:rPr>
                <w:szCs w:val="22"/>
              </w:rPr>
            </w:pPr>
            <w:r w:rsidRPr="00091521">
              <w:rPr>
                <w:b/>
                <w:szCs w:val="22"/>
              </w:rPr>
              <w:t xml:space="preserve">1. </w:t>
            </w:r>
            <w:r w:rsidR="00DF64A6">
              <w:rPr>
                <w:b/>
                <w:szCs w:val="22"/>
              </w:rPr>
              <w:t>Réserve mathématique</w:t>
            </w:r>
            <w:r w:rsidR="00091521" w:rsidRPr="00091521">
              <w:rPr>
                <w:b/>
                <w:szCs w:val="22"/>
              </w:rPr>
              <w:t xml:space="preserve"> d‘inventaire</w:t>
            </w:r>
          </w:p>
        </w:tc>
        <w:tc>
          <w:tcPr>
            <w:tcW w:w="715" w:type="dxa"/>
          </w:tcPr>
          <w:p w14:paraId="395DF2D3" w14:textId="7788DB23" w:rsidR="00C76080" w:rsidRPr="00C60FB4" w:rsidRDefault="005B3D5B" w:rsidP="00C76080">
            <w:pPr>
              <w:spacing w:before="60" w:after="60"/>
              <w:jc w:val="center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Oui</w:t>
            </w:r>
          </w:p>
        </w:tc>
        <w:tc>
          <w:tcPr>
            <w:tcW w:w="815" w:type="dxa"/>
          </w:tcPr>
          <w:p w14:paraId="395DF2D4" w14:textId="53A2B5DF" w:rsidR="00C76080" w:rsidRPr="00C60FB4" w:rsidRDefault="005B3D5B" w:rsidP="00C76080">
            <w:pPr>
              <w:spacing w:before="60" w:after="60"/>
              <w:jc w:val="center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Non</w:t>
            </w:r>
          </w:p>
        </w:tc>
      </w:tr>
      <w:tr w:rsidR="00C76080" w:rsidRPr="0039674B" w14:paraId="395DF2DA" w14:textId="77777777" w:rsidTr="001514F4">
        <w:tc>
          <w:tcPr>
            <w:tcW w:w="534" w:type="dxa"/>
          </w:tcPr>
          <w:p w14:paraId="395DF2D6" w14:textId="77777777" w:rsidR="00C76080" w:rsidRPr="00C60FB4" w:rsidRDefault="00C76080" w:rsidP="007A4182">
            <w:pPr>
              <w:spacing w:before="60" w:after="60"/>
              <w:jc w:val="right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1.1</w:t>
            </w:r>
          </w:p>
        </w:tc>
        <w:tc>
          <w:tcPr>
            <w:tcW w:w="7229" w:type="dxa"/>
          </w:tcPr>
          <w:p w14:paraId="395DF2D7" w14:textId="2CE60CA6" w:rsidR="00C76080" w:rsidRPr="00956139" w:rsidRDefault="00BA1CE3" w:rsidP="00A5441F">
            <w:pPr>
              <w:spacing w:before="60" w:after="60"/>
              <w:rPr>
                <w:szCs w:val="22"/>
              </w:rPr>
            </w:pPr>
            <w:r w:rsidRPr="0039674B">
              <w:rPr>
                <w:szCs w:val="22"/>
              </w:rPr>
              <w:t>L</w:t>
            </w:r>
            <w:r w:rsidR="00DF64A6">
              <w:rPr>
                <w:szCs w:val="22"/>
              </w:rPr>
              <w:t>a</w:t>
            </w:r>
            <w:r w:rsidRPr="0039674B">
              <w:rPr>
                <w:szCs w:val="22"/>
              </w:rPr>
              <w:t xml:space="preserve"> </w:t>
            </w:r>
            <w:r w:rsidR="00DF64A6" w:rsidRPr="00B25DE8">
              <w:rPr>
                <w:szCs w:val="22"/>
              </w:rPr>
              <w:t>ré</w:t>
            </w:r>
            <w:r w:rsidR="00DF64A6">
              <w:rPr>
                <w:szCs w:val="22"/>
              </w:rPr>
              <w:t xml:space="preserve">serve mathématique </w:t>
            </w:r>
            <w:r w:rsidR="0039674B" w:rsidRPr="0039674B">
              <w:rPr>
                <w:szCs w:val="22"/>
              </w:rPr>
              <w:t xml:space="preserve">d’inventaire </w:t>
            </w:r>
            <w:r w:rsidRPr="0039674B">
              <w:rPr>
                <w:szCs w:val="22"/>
              </w:rPr>
              <w:t>est-</w:t>
            </w:r>
            <w:r w:rsidR="00A5441F">
              <w:rPr>
                <w:szCs w:val="22"/>
              </w:rPr>
              <w:t>elle</w:t>
            </w:r>
            <w:r w:rsidRPr="0039674B">
              <w:rPr>
                <w:szCs w:val="22"/>
              </w:rPr>
              <w:t xml:space="preserve"> calculé</w:t>
            </w:r>
            <w:r w:rsidR="00A5441F">
              <w:rPr>
                <w:szCs w:val="22"/>
              </w:rPr>
              <w:t>e</w:t>
            </w:r>
            <w:r w:rsidRPr="0039674B">
              <w:rPr>
                <w:szCs w:val="22"/>
              </w:rPr>
              <w:t xml:space="preserve"> pour la déterm</w:t>
            </w:r>
            <w:r w:rsidRPr="0039674B">
              <w:rPr>
                <w:szCs w:val="22"/>
              </w:rPr>
              <w:t>i</w:t>
            </w:r>
            <w:r w:rsidRPr="0039674B">
              <w:rPr>
                <w:szCs w:val="22"/>
              </w:rPr>
              <w:t>nation de</w:t>
            </w:r>
            <w:r w:rsidR="00956139">
              <w:rPr>
                <w:szCs w:val="22"/>
              </w:rPr>
              <w:t>s</w:t>
            </w:r>
            <w:r w:rsidRPr="0039674B">
              <w:rPr>
                <w:szCs w:val="22"/>
              </w:rPr>
              <w:t xml:space="preserve"> </w:t>
            </w:r>
            <w:r w:rsidR="00956139">
              <w:rPr>
                <w:szCs w:val="22"/>
              </w:rPr>
              <w:t>v</w:t>
            </w:r>
            <w:r w:rsidRPr="0039674B">
              <w:rPr>
                <w:szCs w:val="22"/>
              </w:rPr>
              <w:t>aleur</w:t>
            </w:r>
            <w:r w:rsidR="00956139">
              <w:rPr>
                <w:szCs w:val="22"/>
              </w:rPr>
              <w:t>s</w:t>
            </w:r>
            <w:r w:rsidRPr="0039674B">
              <w:rPr>
                <w:szCs w:val="22"/>
              </w:rPr>
              <w:t xml:space="preserve"> de </w:t>
            </w:r>
            <w:r w:rsidR="0039674B" w:rsidRPr="0039674B">
              <w:rPr>
                <w:szCs w:val="22"/>
              </w:rPr>
              <w:t xml:space="preserve">règlement selon les mêmes </w:t>
            </w:r>
            <w:r w:rsidR="00A5441F">
              <w:rPr>
                <w:szCs w:val="22"/>
              </w:rPr>
              <w:t>bas</w:t>
            </w:r>
            <w:r w:rsidR="0039674B" w:rsidRPr="0039674B">
              <w:rPr>
                <w:szCs w:val="22"/>
              </w:rPr>
              <w:t>es techniques que c</w:t>
            </w:r>
            <w:r w:rsidR="00A5441F">
              <w:rPr>
                <w:szCs w:val="22"/>
              </w:rPr>
              <w:t>elles</w:t>
            </w:r>
            <w:r w:rsidR="0039674B" w:rsidRPr="0039674B">
              <w:rPr>
                <w:szCs w:val="22"/>
              </w:rPr>
              <w:t xml:space="preserve"> utilisé</w:t>
            </w:r>
            <w:r w:rsidR="00A5441F">
              <w:rPr>
                <w:szCs w:val="22"/>
              </w:rPr>
              <w:t>s</w:t>
            </w:r>
            <w:r w:rsidR="0039674B" w:rsidRPr="0039674B">
              <w:rPr>
                <w:szCs w:val="22"/>
              </w:rPr>
              <w:t xml:space="preserve">s pour la tarification </w:t>
            </w:r>
            <w:r w:rsidR="00C60FB4" w:rsidRPr="0039674B">
              <w:rPr>
                <w:szCs w:val="22"/>
              </w:rPr>
              <w:t>?</w:t>
            </w:r>
            <w:r w:rsidR="00C76080" w:rsidRPr="0039674B">
              <w:rPr>
                <w:szCs w:val="22"/>
              </w:rPr>
              <w:t xml:space="preserve"> </w:t>
            </w:r>
            <w:r w:rsidR="00C76080" w:rsidRPr="00956139">
              <w:rPr>
                <w:i/>
                <w:szCs w:val="22"/>
              </w:rPr>
              <w:t>(</w:t>
            </w:r>
            <w:r w:rsidR="0039674B" w:rsidRPr="00956139">
              <w:rPr>
                <w:i/>
                <w:szCs w:val="22"/>
              </w:rPr>
              <w:t>Cm</w:t>
            </w:r>
            <w:r w:rsidR="0048050D" w:rsidRPr="00956139">
              <w:rPr>
                <w:i/>
                <w:szCs w:val="22"/>
              </w:rPr>
              <w:t xml:space="preserve"> </w:t>
            </w:r>
            <w:r w:rsidR="007B23E0" w:rsidRPr="00956139">
              <w:rPr>
                <w:i/>
                <w:szCs w:val="22"/>
              </w:rPr>
              <w:t>37</w:t>
            </w:r>
            <w:r w:rsidR="00C76080" w:rsidRPr="00956139">
              <w:rPr>
                <w:i/>
                <w:szCs w:val="22"/>
              </w:rPr>
              <w:t>)</w:t>
            </w:r>
          </w:p>
        </w:tc>
        <w:tc>
          <w:tcPr>
            <w:tcW w:w="715" w:type="dxa"/>
          </w:tcPr>
          <w:p w14:paraId="395DF2D8" w14:textId="77777777" w:rsidR="00C76080" w:rsidRPr="00C60FB4" w:rsidRDefault="00C76080" w:rsidP="00C76080">
            <w:pPr>
              <w:spacing w:before="60" w:after="60" w:line="240" w:lineRule="auto"/>
              <w:jc w:val="center"/>
              <w:rPr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15" w:type="dxa"/>
          </w:tcPr>
          <w:p w14:paraId="395DF2D9" w14:textId="77777777" w:rsidR="00C76080" w:rsidRPr="00C60FB4" w:rsidRDefault="00C76080" w:rsidP="00C76080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C76080" w:rsidRPr="0039674B" w14:paraId="395DF2DD" w14:textId="77777777" w:rsidTr="00B82086">
        <w:tc>
          <w:tcPr>
            <w:tcW w:w="534" w:type="dxa"/>
          </w:tcPr>
          <w:p w14:paraId="395DF2DB" w14:textId="77777777" w:rsidR="00C76080" w:rsidRPr="00C60FB4" w:rsidRDefault="00C76080" w:rsidP="00C76080">
            <w:pPr>
              <w:spacing w:before="60" w:after="60"/>
              <w:jc w:val="right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1.2</w:t>
            </w:r>
          </w:p>
        </w:tc>
        <w:tc>
          <w:tcPr>
            <w:tcW w:w="8759" w:type="dxa"/>
            <w:gridSpan w:val="3"/>
          </w:tcPr>
          <w:p w14:paraId="395DF2DC" w14:textId="023CE86D" w:rsidR="00C76080" w:rsidRPr="00C60FB4" w:rsidRDefault="005B3D5B" w:rsidP="007B23E0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 xml:space="preserve">Si non pourquoi </w:t>
            </w:r>
            <w:r w:rsidR="00C60FB4">
              <w:rPr>
                <w:szCs w:val="22"/>
                <w:lang w:val="de-CH"/>
              </w:rPr>
              <w:t>?</w:t>
            </w:r>
            <w:r w:rsidR="00C76080" w:rsidRPr="00C60FB4">
              <w:rPr>
                <w:szCs w:val="22"/>
                <w:lang w:val="de-CH"/>
              </w:rPr>
              <w:t xml:space="preserve"> </w:t>
            </w:r>
          </w:p>
        </w:tc>
      </w:tr>
      <w:tr w:rsidR="00C76080" w:rsidRPr="00954E4D" w14:paraId="395DF2E2" w14:textId="77777777" w:rsidTr="001514F4">
        <w:tc>
          <w:tcPr>
            <w:tcW w:w="534" w:type="dxa"/>
          </w:tcPr>
          <w:p w14:paraId="395DF2DE" w14:textId="77777777" w:rsidR="00C76080" w:rsidRPr="00C60FB4" w:rsidRDefault="00C76080" w:rsidP="00C76080">
            <w:pPr>
              <w:spacing w:before="60" w:after="60"/>
              <w:jc w:val="right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1.3</w:t>
            </w:r>
          </w:p>
        </w:tc>
        <w:tc>
          <w:tcPr>
            <w:tcW w:w="7229" w:type="dxa"/>
          </w:tcPr>
          <w:p w14:paraId="395DF2DF" w14:textId="3C5E1C2B" w:rsidR="00C76080" w:rsidRPr="00834CCA" w:rsidRDefault="0039674B" w:rsidP="00A5441F">
            <w:pPr>
              <w:spacing w:before="60" w:after="60"/>
              <w:rPr>
                <w:szCs w:val="22"/>
              </w:rPr>
            </w:pPr>
            <w:r w:rsidRPr="0050009B">
              <w:rPr>
                <w:szCs w:val="22"/>
              </w:rPr>
              <w:t>En cas de réponse „Non“ à la question</w:t>
            </w:r>
            <w:r w:rsidR="00954E4D" w:rsidRPr="0050009B">
              <w:rPr>
                <w:szCs w:val="22"/>
              </w:rPr>
              <w:t xml:space="preserve"> 1.1</w:t>
            </w:r>
            <w:r w:rsidR="00CA72F6">
              <w:rPr>
                <w:szCs w:val="22"/>
              </w:rPr>
              <w:t xml:space="preserve"> </w:t>
            </w:r>
            <w:r w:rsidR="00C76080" w:rsidRPr="0050009B">
              <w:rPr>
                <w:szCs w:val="22"/>
              </w:rPr>
              <w:t xml:space="preserve">: </w:t>
            </w:r>
            <w:r w:rsidR="00834CCA">
              <w:rPr>
                <w:szCs w:val="22"/>
              </w:rPr>
              <w:t>des</w:t>
            </w:r>
            <w:r w:rsidR="00C76080" w:rsidRPr="0050009B">
              <w:rPr>
                <w:szCs w:val="22"/>
              </w:rPr>
              <w:t xml:space="preserve"> </w:t>
            </w:r>
            <w:r w:rsidR="00173C5A" w:rsidRPr="0050009B">
              <w:rPr>
                <w:szCs w:val="22"/>
              </w:rPr>
              <w:t>exemples de calcul</w:t>
            </w:r>
            <w:r w:rsidR="00C76080" w:rsidRPr="0050009B">
              <w:rPr>
                <w:szCs w:val="22"/>
              </w:rPr>
              <w:t xml:space="preserve"> </w:t>
            </w:r>
            <w:r w:rsidR="00834CCA">
              <w:rPr>
                <w:szCs w:val="22"/>
              </w:rPr>
              <w:t>sont-ils donnés qui montrent</w:t>
            </w:r>
            <w:r w:rsidR="0050009B" w:rsidRPr="0050009B">
              <w:rPr>
                <w:szCs w:val="22"/>
              </w:rPr>
              <w:t xml:space="preserve"> que les </w:t>
            </w:r>
            <w:r w:rsidR="00A5441F">
              <w:rPr>
                <w:szCs w:val="22"/>
              </w:rPr>
              <w:t>bas</w:t>
            </w:r>
            <w:r w:rsidR="0050009B" w:rsidRPr="0050009B">
              <w:rPr>
                <w:szCs w:val="22"/>
              </w:rPr>
              <w:t>es effectivement appliqué</w:t>
            </w:r>
            <w:r w:rsidR="00A5441F">
              <w:rPr>
                <w:szCs w:val="22"/>
              </w:rPr>
              <w:t>e</w:t>
            </w:r>
            <w:r w:rsidR="0050009B" w:rsidRPr="0050009B">
              <w:rPr>
                <w:szCs w:val="22"/>
              </w:rPr>
              <w:t>s condui</w:t>
            </w:r>
            <w:r w:rsidR="0050009B">
              <w:rPr>
                <w:szCs w:val="22"/>
              </w:rPr>
              <w:t>s</w:t>
            </w:r>
            <w:r w:rsidR="0050009B" w:rsidRPr="0050009B">
              <w:rPr>
                <w:szCs w:val="22"/>
              </w:rPr>
              <w:t>ent dans tous les cas au moins</w:t>
            </w:r>
            <w:r w:rsidR="0050009B">
              <w:rPr>
                <w:szCs w:val="22"/>
              </w:rPr>
              <w:t xml:space="preserve"> à des résultats équivalents </w:t>
            </w:r>
            <w:r w:rsidR="00C60FB4" w:rsidRPr="0050009B">
              <w:rPr>
                <w:szCs w:val="22"/>
              </w:rPr>
              <w:t>?</w:t>
            </w:r>
            <w:r w:rsidR="00C76080" w:rsidRPr="0050009B">
              <w:rPr>
                <w:szCs w:val="22"/>
              </w:rPr>
              <w:t xml:space="preserve"> </w:t>
            </w:r>
            <w:r w:rsidR="00C76080" w:rsidRPr="00834CCA">
              <w:rPr>
                <w:szCs w:val="22"/>
              </w:rPr>
              <w:t>(</w:t>
            </w:r>
            <w:r w:rsidR="008C006D" w:rsidRPr="00834CCA">
              <w:rPr>
                <w:i/>
                <w:szCs w:val="22"/>
              </w:rPr>
              <w:t>Cm</w:t>
            </w:r>
            <w:r w:rsidR="00C76080" w:rsidRPr="00834CCA">
              <w:rPr>
                <w:i/>
                <w:szCs w:val="22"/>
              </w:rPr>
              <w:t> </w:t>
            </w:r>
            <w:r w:rsidR="007B23E0" w:rsidRPr="00834CCA">
              <w:rPr>
                <w:i/>
                <w:szCs w:val="22"/>
              </w:rPr>
              <w:t>42</w:t>
            </w:r>
            <w:r w:rsidR="00C76080" w:rsidRPr="00834CCA">
              <w:rPr>
                <w:szCs w:val="22"/>
              </w:rPr>
              <w:t>)</w:t>
            </w:r>
          </w:p>
        </w:tc>
        <w:tc>
          <w:tcPr>
            <w:tcW w:w="715" w:type="dxa"/>
          </w:tcPr>
          <w:p w14:paraId="395DF2E0" w14:textId="77777777" w:rsidR="00C76080" w:rsidRPr="00834CCA" w:rsidRDefault="00C76080" w:rsidP="00C76080">
            <w:pPr>
              <w:spacing w:before="60" w:after="60" w:line="240" w:lineRule="auto"/>
              <w:jc w:val="center"/>
              <w:rPr>
                <w:szCs w:val="22"/>
              </w:rPr>
            </w:pPr>
            <w:r w:rsidRPr="00834CCA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815" w:type="dxa"/>
          </w:tcPr>
          <w:p w14:paraId="395DF2E1" w14:textId="77777777" w:rsidR="00C76080" w:rsidRPr="00834CCA" w:rsidRDefault="00C76080" w:rsidP="00C76080">
            <w:pPr>
              <w:spacing w:before="60" w:after="60" w:line="240" w:lineRule="auto"/>
              <w:jc w:val="center"/>
              <w:rPr>
                <w:szCs w:val="22"/>
              </w:rPr>
            </w:pPr>
            <w:r w:rsidRPr="00834CCA">
              <w:rPr>
                <w:rFonts w:cs="Arial"/>
                <w:sz w:val="36"/>
                <w:szCs w:val="36"/>
              </w:rPr>
              <w:t>□</w:t>
            </w:r>
          </w:p>
        </w:tc>
      </w:tr>
      <w:tr w:rsidR="00C76080" w:rsidRPr="00956139" w14:paraId="395DF2E7" w14:textId="77777777" w:rsidTr="001514F4">
        <w:tc>
          <w:tcPr>
            <w:tcW w:w="534" w:type="dxa"/>
          </w:tcPr>
          <w:p w14:paraId="395DF2E3" w14:textId="77777777" w:rsidR="00C76080" w:rsidRPr="00834CCA" w:rsidRDefault="00C76080" w:rsidP="00C76080">
            <w:pPr>
              <w:spacing w:before="60" w:after="60"/>
              <w:jc w:val="right"/>
              <w:rPr>
                <w:szCs w:val="22"/>
              </w:rPr>
            </w:pPr>
            <w:r w:rsidRPr="00834CCA">
              <w:rPr>
                <w:szCs w:val="22"/>
              </w:rPr>
              <w:t>1.4</w:t>
            </w:r>
          </w:p>
        </w:tc>
        <w:tc>
          <w:tcPr>
            <w:tcW w:w="7229" w:type="dxa"/>
          </w:tcPr>
          <w:p w14:paraId="395DF2E4" w14:textId="35E7C115" w:rsidR="00C76080" w:rsidRPr="00A5441F" w:rsidRDefault="00956139" w:rsidP="00A5441F">
            <w:pPr>
              <w:spacing w:before="60" w:after="60"/>
              <w:rPr>
                <w:i/>
                <w:szCs w:val="22"/>
              </w:rPr>
            </w:pPr>
            <w:r w:rsidRPr="00956139">
              <w:rPr>
                <w:szCs w:val="22"/>
              </w:rPr>
              <w:t>Si des parts d’excédents ont été intégrées dans l</w:t>
            </w:r>
            <w:r w:rsidR="00A5441F">
              <w:rPr>
                <w:szCs w:val="22"/>
              </w:rPr>
              <w:t>a</w:t>
            </w:r>
            <w:r w:rsidRPr="00956139">
              <w:rPr>
                <w:szCs w:val="22"/>
              </w:rPr>
              <w:t xml:space="preserve"> </w:t>
            </w:r>
            <w:r w:rsidR="00A5441F" w:rsidRPr="00B25DE8">
              <w:rPr>
                <w:szCs w:val="22"/>
              </w:rPr>
              <w:t>ré</w:t>
            </w:r>
            <w:r w:rsidR="00A5441F">
              <w:rPr>
                <w:szCs w:val="22"/>
              </w:rPr>
              <w:t>serve mathém</w:t>
            </w:r>
            <w:r w:rsidR="00A5441F">
              <w:rPr>
                <w:szCs w:val="22"/>
              </w:rPr>
              <w:t>a</w:t>
            </w:r>
            <w:r w:rsidR="00A5441F">
              <w:rPr>
                <w:szCs w:val="22"/>
              </w:rPr>
              <w:t xml:space="preserve">tique </w:t>
            </w:r>
            <w:r w:rsidRPr="00956139">
              <w:rPr>
                <w:szCs w:val="22"/>
              </w:rPr>
              <w:t xml:space="preserve">d’inventaire de l’assurance initiale </w:t>
            </w:r>
            <w:r w:rsidR="00990F06" w:rsidRPr="00956139">
              <w:rPr>
                <w:szCs w:val="22"/>
              </w:rPr>
              <w:t xml:space="preserve">: </w:t>
            </w:r>
            <w:r>
              <w:rPr>
                <w:szCs w:val="22"/>
              </w:rPr>
              <w:t>o</w:t>
            </w:r>
            <w:r w:rsidRPr="00956139">
              <w:rPr>
                <w:szCs w:val="22"/>
              </w:rPr>
              <w:t xml:space="preserve">nt-elles </w:t>
            </w:r>
            <w:r>
              <w:rPr>
                <w:szCs w:val="22"/>
              </w:rPr>
              <w:t xml:space="preserve">été considérées pour le calcul des valeurs de règlement </w:t>
            </w:r>
            <w:r w:rsidR="00C60FB4" w:rsidRPr="00956139">
              <w:rPr>
                <w:szCs w:val="22"/>
              </w:rPr>
              <w:t>?</w:t>
            </w:r>
            <w:r w:rsidR="00C76080" w:rsidRPr="00956139">
              <w:rPr>
                <w:szCs w:val="22"/>
              </w:rPr>
              <w:t xml:space="preserve"> </w:t>
            </w:r>
            <w:r w:rsidR="00C76080" w:rsidRPr="00A5441F">
              <w:rPr>
                <w:i/>
                <w:szCs w:val="22"/>
              </w:rPr>
              <w:t>(</w:t>
            </w:r>
            <w:r w:rsidR="008C006D" w:rsidRPr="00A5441F">
              <w:rPr>
                <w:i/>
                <w:szCs w:val="22"/>
              </w:rPr>
              <w:t>Cm</w:t>
            </w:r>
            <w:r w:rsidR="00C76080" w:rsidRPr="00A5441F">
              <w:rPr>
                <w:i/>
                <w:szCs w:val="22"/>
              </w:rPr>
              <w:t> </w:t>
            </w:r>
            <w:r w:rsidR="007B23E0" w:rsidRPr="00A5441F">
              <w:rPr>
                <w:i/>
                <w:szCs w:val="22"/>
              </w:rPr>
              <w:t>59</w:t>
            </w:r>
            <w:r w:rsidR="00C76080" w:rsidRPr="00A5441F">
              <w:rPr>
                <w:i/>
                <w:szCs w:val="22"/>
              </w:rPr>
              <w:t>)</w:t>
            </w:r>
          </w:p>
        </w:tc>
        <w:tc>
          <w:tcPr>
            <w:tcW w:w="715" w:type="dxa"/>
          </w:tcPr>
          <w:p w14:paraId="395DF2E5" w14:textId="77777777" w:rsidR="00C76080" w:rsidRPr="00C60FB4" w:rsidRDefault="00C76080" w:rsidP="00C76080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15" w:type="dxa"/>
          </w:tcPr>
          <w:p w14:paraId="395DF2E6" w14:textId="77777777" w:rsidR="00C76080" w:rsidRPr="00C60FB4" w:rsidRDefault="00C76080" w:rsidP="00C76080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</w:tbl>
    <w:p w14:paraId="395DF2EA" w14:textId="77777777" w:rsidR="00117215" w:rsidRDefault="00117215" w:rsidP="00353D43">
      <w:pPr>
        <w:spacing w:after="120"/>
        <w:rPr>
          <w:szCs w:val="22"/>
          <w:lang w:val="de-CH"/>
        </w:rPr>
      </w:pPr>
    </w:p>
    <w:p w14:paraId="1E94EC9E" w14:textId="77777777" w:rsidR="005738F3" w:rsidRDefault="005738F3" w:rsidP="00353D43">
      <w:pPr>
        <w:spacing w:after="120"/>
        <w:rPr>
          <w:szCs w:val="22"/>
          <w:lang w:val="de-CH"/>
        </w:rPr>
      </w:pPr>
    </w:p>
    <w:p w14:paraId="52462C29" w14:textId="77777777" w:rsidR="005738F3" w:rsidRDefault="005738F3" w:rsidP="00353D43">
      <w:pPr>
        <w:spacing w:after="120"/>
        <w:rPr>
          <w:szCs w:val="22"/>
          <w:lang w:val="de-CH"/>
        </w:rPr>
      </w:pPr>
    </w:p>
    <w:p w14:paraId="6918F4AA" w14:textId="77777777" w:rsidR="005738F3" w:rsidRDefault="005738F3" w:rsidP="00353D43">
      <w:pPr>
        <w:spacing w:after="120"/>
        <w:rPr>
          <w:szCs w:val="22"/>
          <w:lang w:val="de-CH"/>
        </w:rPr>
      </w:pPr>
    </w:p>
    <w:p w14:paraId="395DF2EB" w14:textId="77777777" w:rsidR="00117215" w:rsidRPr="00C60FB4" w:rsidRDefault="00117215" w:rsidP="00353D43">
      <w:pPr>
        <w:spacing w:after="120"/>
        <w:rPr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821"/>
      </w:tblGrid>
      <w:tr w:rsidR="00D27F7C" w:rsidRPr="00C60FB4" w14:paraId="395DF2EF" w14:textId="77777777" w:rsidTr="00D27F7C">
        <w:tc>
          <w:tcPr>
            <w:tcW w:w="7763" w:type="dxa"/>
            <w:gridSpan w:val="2"/>
          </w:tcPr>
          <w:p w14:paraId="395DF2EC" w14:textId="2D71F08C" w:rsidR="00D27F7C" w:rsidRPr="00713197" w:rsidRDefault="00D27F7C" w:rsidP="00E74804">
            <w:pPr>
              <w:spacing w:after="120"/>
              <w:rPr>
                <w:b/>
                <w:szCs w:val="22"/>
              </w:rPr>
            </w:pPr>
            <w:r w:rsidRPr="00713197">
              <w:rPr>
                <w:b/>
                <w:szCs w:val="22"/>
              </w:rPr>
              <w:t xml:space="preserve">2. </w:t>
            </w:r>
            <w:r w:rsidR="00E74804">
              <w:rPr>
                <w:b/>
                <w:szCs w:val="22"/>
              </w:rPr>
              <w:t>F</w:t>
            </w:r>
            <w:r w:rsidR="00713197" w:rsidRPr="00713197">
              <w:rPr>
                <w:b/>
                <w:szCs w:val="22"/>
              </w:rPr>
              <w:t xml:space="preserve">rais d’acquisition </w:t>
            </w:r>
            <w:r w:rsidR="00713197">
              <w:rPr>
                <w:b/>
                <w:szCs w:val="22"/>
              </w:rPr>
              <w:t>s</w:t>
            </w:r>
            <w:r w:rsidR="00713197" w:rsidRPr="00713197">
              <w:rPr>
                <w:b/>
                <w:szCs w:val="22"/>
              </w:rPr>
              <w:t xml:space="preserve">ur les assurances </w:t>
            </w:r>
            <w:r w:rsidR="002A3D9D">
              <w:rPr>
                <w:b/>
                <w:szCs w:val="22"/>
              </w:rPr>
              <w:t>avec partie épargne</w:t>
            </w:r>
            <w:r w:rsidRPr="00713197">
              <w:rPr>
                <w:b/>
                <w:szCs w:val="22"/>
              </w:rPr>
              <w:t xml:space="preserve"> </w:t>
            </w:r>
            <w:r w:rsidR="00713197">
              <w:rPr>
                <w:b/>
                <w:szCs w:val="22"/>
              </w:rPr>
              <w:t>y</w:t>
            </w:r>
            <w:r w:rsidRPr="00713197">
              <w:rPr>
                <w:b/>
                <w:szCs w:val="22"/>
              </w:rPr>
              <w:t xml:space="preserve"> </w:t>
            </w:r>
            <w:r w:rsidR="00713197">
              <w:rPr>
                <w:b/>
                <w:szCs w:val="22"/>
              </w:rPr>
              <w:t>compris les rentes viagères et temporaires</w:t>
            </w:r>
          </w:p>
        </w:tc>
        <w:tc>
          <w:tcPr>
            <w:tcW w:w="709" w:type="dxa"/>
          </w:tcPr>
          <w:p w14:paraId="395DF2ED" w14:textId="6000EF66" w:rsidR="00D27F7C" w:rsidRPr="00C60FB4" w:rsidRDefault="00713197" w:rsidP="00C142C8">
            <w:pPr>
              <w:spacing w:before="60" w:after="60"/>
              <w:jc w:val="center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Oui</w:t>
            </w:r>
          </w:p>
        </w:tc>
        <w:tc>
          <w:tcPr>
            <w:tcW w:w="821" w:type="dxa"/>
          </w:tcPr>
          <w:p w14:paraId="395DF2EE" w14:textId="0781D740" w:rsidR="00D27F7C" w:rsidRPr="00C60FB4" w:rsidRDefault="00D27F7C" w:rsidP="00713197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N</w:t>
            </w:r>
            <w:r w:rsidR="00713197">
              <w:rPr>
                <w:szCs w:val="22"/>
                <w:lang w:val="de-CH"/>
              </w:rPr>
              <w:t>o</w:t>
            </w:r>
            <w:r w:rsidRPr="00C60FB4">
              <w:rPr>
                <w:szCs w:val="22"/>
                <w:lang w:val="de-CH"/>
              </w:rPr>
              <w:t>n</w:t>
            </w:r>
          </w:p>
        </w:tc>
      </w:tr>
      <w:tr w:rsidR="00E74804" w:rsidRPr="00C60FB4" w14:paraId="57CE3D20" w14:textId="77777777" w:rsidTr="00E41883">
        <w:tc>
          <w:tcPr>
            <w:tcW w:w="9293" w:type="dxa"/>
            <w:gridSpan w:val="4"/>
          </w:tcPr>
          <w:p w14:paraId="450B266F" w14:textId="76B78A69" w:rsidR="00E74804" w:rsidRPr="00E74804" w:rsidRDefault="00E74804" w:rsidP="00E74804">
            <w:pPr>
              <w:spacing w:before="60" w:after="60"/>
              <w:rPr>
                <w:i/>
                <w:szCs w:val="22"/>
              </w:rPr>
            </w:pPr>
            <w:r w:rsidRPr="00E74804">
              <w:rPr>
                <w:i/>
                <w:szCs w:val="22"/>
              </w:rPr>
              <w:t xml:space="preserve">Précision : </w:t>
            </w:r>
            <w:r>
              <w:rPr>
                <w:i/>
                <w:szCs w:val="22"/>
              </w:rPr>
              <w:t>les règles du Cm 4</w:t>
            </w:r>
            <w:r w:rsidRPr="00E74804">
              <w:rPr>
                <w:i/>
                <w:szCs w:val="22"/>
              </w:rPr>
              <w:t>7 s’appliquent</w:t>
            </w:r>
            <w:r>
              <w:rPr>
                <w:i/>
                <w:szCs w:val="22"/>
              </w:rPr>
              <w:t xml:space="preserve"> indépendamment du type de paiement des primes</w:t>
            </w:r>
            <w:r w:rsidRPr="00E74804">
              <w:rPr>
                <w:i/>
                <w:szCs w:val="22"/>
              </w:rPr>
              <w:t xml:space="preserve"> </w:t>
            </w:r>
          </w:p>
        </w:tc>
      </w:tr>
      <w:tr w:rsidR="00D27F7C" w:rsidRPr="00C60FB4" w14:paraId="395DF2F4" w14:textId="77777777" w:rsidTr="00D27F7C">
        <w:tc>
          <w:tcPr>
            <w:tcW w:w="534" w:type="dxa"/>
          </w:tcPr>
          <w:p w14:paraId="395DF2F0" w14:textId="77777777" w:rsidR="00D27F7C" w:rsidRPr="00C60FB4" w:rsidRDefault="00D27F7C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2.1</w:t>
            </w:r>
          </w:p>
        </w:tc>
        <w:tc>
          <w:tcPr>
            <w:tcW w:w="7229" w:type="dxa"/>
          </w:tcPr>
          <w:p w14:paraId="395DF2F1" w14:textId="493535F5" w:rsidR="00D27F7C" w:rsidRPr="00713197" w:rsidRDefault="00713197" w:rsidP="002A3D9D">
            <w:pPr>
              <w:spacing w:before="60" w:after="60"/>
              <w:rPr>
                <w:szCs w:val="22"/>
              </w:rPr>
            </w:pPr>
            <w:r w:rsidRPr="00713197">
              <w:rPr>
                <w:szCs w:val="22"/>
              </w:rPr>
              <w:t xml:space="preserve">Les frais d’acquisition appliqués </w:t>
            </w:r>
            <w:r w:rsidR="002A3D9D">
              <w:rPr>
                <w:szCs w:val="22"/>
              </w:rPr>
              <w:t xml:space="preserve">dans le tarif </w:t>
            </w:r>
            <w:r w:rsidRPr="00713197">
              <w:rPr>
                <w:szCs w:val="22"/>
              </w:rPr>
              <w:t xml:space="preserve">sont-ils </w:t>
            </w:r>
            <w:r w:rsidR="002A3D9D">
              <w:rPr>
                <w:szCs w:val="22"/>
              </w:rPr>
              <w:t>inférieurs</w:t>
            </w:r>
            <w:r w:rsidRPr="00713197">
              <w:rPr>
                <w:szCs w:val="22"/>
              </w:rPr>
              <w:t xml:space="preserve"> ou égaux à </w:t>
            </w:r>
            <w:r w:rsidR="00D27F7C" w:rsidRPr="00713197">
              <w:rPr>
                <w:szCs w:val="22"/>
              </w:rPr>
              <w:t xml:space="preserve">5.00% </w:t>
            </w:r>
            <w:r>
              <w:rPr>
                <w:szCs w:val="22"/>
              </w:rPr>
              <w:t xml:space="preserve">de la valeur actuelle des primes </w:t>
            </w:r>
            <w:r w:rsidR="00D27F7C" w:rsidRPr="00713197"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395DF2F2" w14:textId="77777777" w:rsidR="00D27F7C" w:rsidRPr="00C60FB4" w:rsidRDefault="00D27F7C" w:rsidP="00C142C8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2F3" w14:textId="77777777" w:rsidR="00D27F7C" w:rsidRPr="00C60FB4" w:rsidRDefault="00D27F7C" w:rsidP="00C142C8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D27F7C" w:rsidRPr="00BA6AED" w14:paraId="395DF2F8" w14:textId="77777777" w:rsidTr="00D27F7C">
        <w:tc>
          <w:tcPr>
            <w:tcW w:w="534" w:type="dxa"/>
          </w:tcPr>
          <w:p w14:paraId="395DF2F5" w14:textId="77777777" w:rsidR="00D27F7C" w:rsidRPr="00C60FB4" w:rsidRDefault="00D27F7C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2.2</w:t>
            </w:r>
          </w:p>
        </w:tc>
        <w:tc>
          <w:tcPr>
            <w:tcW w:w="8759" w:type="dxa"/>
            <w:gridSpan w:val="3"/>
          </w:tcPr>
          <w:p w14:paraId="395DF2F6" w14:textId="298B4B83" w:rsidR="00D27F7C" w:rsidRPr="00BA6AED" w:rsidRDefault="00BA6AED" w:rsidP="007A4182">
            <w:pPr>
              <w:spacing w:before="60" w:after="60"/>
              <w:rPr>
                <w:szCs w:val="22"/>
              </w:rPr>
            </w:pPr>
            <w:r w:rsidRPr="00BA6AED">
              <w:rPr>
                <w:szCs w:val="22"/>
              </w:rPr>
              <w:t>Si non</w:t>
            </w:r>
            <w:r w:rsidR="00D27F7C" w:rsidRPr="00BA6AED">
              <w:rPr>
                <w:szCs w:val="22"/>
              </w:rPr>
              <w:t xml:space="preserve">, </w:t>
            </w:r>
            <w:r w:rsidRPr="00BA6AED">
              <w:rPr>
                <w:szCs w:val="22"/>
              </w:rPr>
              <w:t xml:space="preserve">à combien s’élèvent-ils </w:t>
            </w:r>
            <w:r w:rsidR="00D27F7C" w:rsidRPr="00BA6AED">
              <w:rPr>
                <w:szCs w:val="22"/>
              </w:rPr>
              <w:t>?</w:t>
            </w:r>
          </w:p>
          <w:p w14:paraId="395DF2F7" w14:textId="32B0DE72" w:rsidR="00D27F7C" w:rsidRPr="00BA6AED" w:rsidRDefault="002A3D9D" w:rsidP="002A3D9D">
            <w:pPr>
              <w:spacing w:before="60" w:after="60"/>
              <w:rPr>
                <w:szCs w:val="22"/>
              </w:rPr>
            </w:pPr>
            <w:r w:rsidRPr="00B25DE8">
              <w:rPr>
                <w:szCs w:val="22"/>
              </w:rPr>
              <w:t xml:space="preserve">Une réserve mathématique </w:t>
            </w:r>
            <w:r w:rsidR="00BA6AED" w:rsidRPr="00CD073A">
              <w:rPr>
                <w:szCs w:val="22"/>
              </w:rPr>
              <w:t>modifié</w:t>
            </w:r>
            <w:r>
              <w:rPr>
                <w:szCs w:val="22"/>
              </w:rPr>
              <w:t>e</w:t>
            </w:r>
            <w:r w:rsidR="00BA6AED" w:rsidRPr="00CD073A">
              <w:rPr>
                <w:szCs w:val="22"/>
              </w:rPr>
              <w:t xml:space="preserve"> </w:t>
            </w:r>
            <w:r w:rsidR="00BA6AED">
              <w:rPr>
                <w:szCs w:val="22"/>
              </w:rPr>
              <w:t>est à calculer</w:t>
            </w:r>
            <w:r>
              <w:rPr>
                <w:szCs w:val="22"/>
              </w:rPr>
              <w:t xml:space="preserve"> </w:t>
            </w:r>
            <w:r w:rsidRPr="00CD073A">
              <w:rPr>
                <w:szCs w:val="22"/>
              </w:rPr>
              <w:t xml:space="preserve">selon le </w:t>
            </w:r>
            <w:r w:rsidRPr="00CD073A">
              <w:rPr>
                <w:i/>
                <w:szCs w:val="22"/>
              </w:rPr>
              <w:t>Cm 47</w:t>
            </w:r>
            <w:r w:rsidR="00BA6AED" w:rsidRPr="00CD073A">
              <w:rPr>
                <w:szCs w:val="22"/>
              </w:rPr>
              <w:t>.</w:t>
            </w:r>
          </w:p>
        </w:tc>
      </w:tr>
      <w:tr w:rsidR="00D27F7C" w:rsidRPr="00C60FB4" w14:paraId="395DF2FD" w14:textId="77777777" w:rsidTr="00D27F7C">
        <w:tc>
          <w:tcPr>
            <w:tcW w:w="534" w:type="dxa"/>
          </w:tcPr>
          <w:p w14:paraId="395DF2F9" w14:textId="77777777" w:rsidR="00D27F7C" w:rsidRPr="00C60FB4" w:rsidRDefault="00D27F7C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2.3</w:t>
            </w:r>
          </w:p>
        </w:tc>
        <w:tc>
          <w:tcPr>
            <w:tcW w:w="7229" w:type="dxa"/>
          </w:tcPr>
          <w:p w14:paraId="395DF2FA" w14:textId="75630142" w:rsidR="00D27F7C" w:rsidRPr="00BD5338" w:rsidRDefault="00BD5338" w:rsidP="00BD5338">
            <w:pPr>
              <w:spacing w:before="60" w:after="60"/>
              <w:rPr>
                <w:szCs w:val="22"/>
              </w:rPr>
            </w:pPr>
            <w:r w:rsidRPr="00BD5338">
              <w:rPr>
                <w:szCs w:val="22"/>
              </w:rPr>
              <w:t>Le taux de Zillmer</w:t>
            </w:r>
            <w:r w:rsidR="00834CCA">
              <w:rPr>
                <w:szCs w:val="22"/>
              </w:rPr>
              <w:t>isation</w:t>
            </w:r>
            <w:r w:rsidRPr="00BD5338">
              <w:rPr>
                <w:szCs w:val="22"/>
              </w:rPr>
              <w:t xml:space="preserve"> appliqué </w:t>
            </w:r>
            <w:r w:rsidR="002A3D9D" w:rsidRPr="00B25DE8">
              <w:rPr>
                <w:szCs w:val="22"/>
              </w:rPr>
              <w:t xml:space="preserve">est-il conforme </w:t>
            </w:r>
            <w:r w:rsidRPr="00BD5338">
              <w:rPr>
                <w:szCs w:val="22"/>
              </w:rPr>
              <w:t>au</w:t>
            </w:r>
            <w:r w:rsidR="00D27F7C" w:rsidRPr="00BD5338">
              <w:rPr>
                <w:szCs w:val="22"/>
              </w:rPr>
              <w:t xml:space="preserve"> </w:t>
            </w:r>
            <w:r w:rsidR="008C006D" w:rsidRPr="00BD5338">
              <w:rPr>
                <w:i/>
                <w:szCs w:val="22"/>
              </w:rPr>
              <w:t>Cm</w:t>
            </w:r>
            <w:r w:rsidR="00D27F7C" w:rsidRPr="00BD5338">
              <w:rPr>
                <w:i/>
                <w:szCs w:val="22"/>
              </w:rPr>
              <w:t> </w:t>
            </w:r>
            <w:r w:rsidR="00C5342F" w:rsidRPr="00BD5338">
              <w:rPr>
                <w:i/>
                <w:szCs w:val="22"/>
              </w:rPr>
              <w:t>45?</w:t>
            </w:r>
          </w:p>
        </w:tc>
        <w:tc>
          <w:tcPr>
            <w:tcW w:w="709" w:type="dxa"/>
          </w:tcPr>
          <w:p w14:paraId="395DF2FB" w14:textId="77777777" w:rsidR="00D27F7C" w:rsidRPr="00C60FB4" w:rsidRDefault="00D27F7C" w:rsidP="00C142C8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2FC" w14:textId="77777777" w:rsidR="00D27F7C" w:rsidRPr="00C60FB4" w:rsidRDefault="00D27F7C" w:rsidP="00C142C8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D27F7C" w:rsidRPr="00C60FB4" w14:paraId="395DF302" w14:textId="77777777" w:rsidTr="00D27F7C">
        <w:tc>
          <w:tcPr>
            <w:tcW w:w="534" w:type="dxa"/>
          </w:tcPr>
          <w:p w14:paraId="395DF2FE" w14:textId="77777777" w:rsidR="00D27F7C" w:rsidRPr="00C60FB4" w:rsidRDefault="00D27F7C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2.4</w:t>
            </w:r>
          </w:p>
        </w:tc>
        <w:tc>
          <w:tcPr>
            <w:tcW w:w="7229" w:type="dxa"/>
          </w:tcPr>
          <w:p w14:paraId="395DF2FF" w14:textId="72343A95" w:rsidR="00D27F7C" w:rsidRPr="00CD073A" w:rsidRDefault="003D42A6" w:rsidP="003D42A6">
            <w:pPr>
              <w:spacing w:before="60" w:after="60"/>
              <w:rPr>
                <w:szCs w:val="22"/>
              </w:rPr>
            </w:pPr>
            <w:r w:rsidRPr="00CD073A">
              <w:rPr>
                <w:szCs w:val="22"/>
              </w:rPr>
              <w:t xml:space="preserve">Les frais de gestion sont-ils constants pendant toute la durée </w:t>
            </w:r>
            <w:r w:rsidR="002A3D9D">
              <w:rPr>
                <w:szCs w:val="22"/>
              </w:rPr>
              <w:t xml:space="preserve">du contrat </w:t>
            </w:r>
            <w:r w:rsidR="00C60FB4" w:rsidRPr="00CD073A"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395DF300" w14:textId="77777777" w:rsidR="00D27F7C" w:rsidRPr="00C60FB4" w:rsidRDefault="00D27F7C" w:rsidP="00C142C8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01" w14:textId="77777777" w:rsidR="00D27F7C" w:rsidRPr="00C60FB4" w:rsidRDefault="00D27F7C" w:rsidP="00C142C8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D27F7C" w:rsidRPr="00CD073A" w14:paraId="395DF305" w14:textId="77777777" w:rsidTr="00D27F7C">
        <w:tc>
          <w:tcPr>
            <w:tcW w:w="534" w:type="dxa"/>
          </w:tcPr>
          <w:p w14:paraId="395DF303" w14:textId="77777777" w:rsidR="00D27F7C" w:rsidRPr="00C60FB4" w:rsidRDefault="00D27F7C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2.5</w:t>
            </w:r>
          </w:p>
        </w:tc>
        <w:tc>
          <w:tcPr>
            <w:tcW w:w="8759" w:type="dxa"/>
            <w:gridSpan w:val="3"/>
          </w:tcPr>
          <w:p w14:paraId="395DF304" w14:textId="19A43C66" w:rsidR="00D27F7C" w:rsidRPr="00CD073A" w:rsidRDefault="00CD073A" w:rsidP="00834CCA">
            <w:pPr>
              <w:spacing w:before="60" w:after="60"/>
              <w:rPr>
                <w:szCs w:val="22"/>
              </w:rPr>
            </w:pPr>
            <w:r w:rsidRPr="00CD073A">
              <w:rPr>
                <w:szCs w:val="22"/>
              </w:rPr>
              <w:t>Si non</w:t>
            </w:r>
            <w:r w:rsidR="00D27F7C" w:rsidRPr="00CD073A">
              <w:rPr>
                <w:szCs w:val="22"/>
              </w:rPr>
              <w:t xml:space="preserve">, </w:t>
            </w:r>
            <w:r w:rsidR="002A3D9D" w:rsidRPr="00B25DE8">
              <w:rPr>
                <w:szCs w:val="22"/>
              </w:rPr>
              <w:t xml:space="preserve">une réserve mathématique </w:t>
            </w:r>
            <w:r w:rsidRPr="00CD073A">
              <w:rPr>
                <w:szCs w:val="22"/>
              </w:rPr>
              <w:t>modifié</w:t>
            </w:r>
            <w:r w:rsidR="002A3D9D">
              <w:rPr>
                <w:szCs w:val="22"/>
              </w:rPr>
              <w:t>e</w:t>
            </w:r>
            <w:r w:rsidRPr="00CD073A">
              <w:rPr>
                <w:szCs w:val="22"/>
              </w:rPr>
              <w:t xml:space="preserve"> </w:t>
            </w:r>
            <w:r>
              <w:rPr>
                <w:szCs w:val="22"/>
              </w:rPr>
              <w:t>est à calculer</w:t>
            </w:r>
            <w:r w:rsidR="00834CCA">
              <w:rPr>
                <w:szCs w:val="22"/>
              </w:rPr>
              <w:t xml:space="preserve"> </w:t>
            </w:r>
            <w:r w:rsidR="00834CCA" w:rsidRPr="00CD073A">
              <w:rPr>
                <w:szCs w:val="22"/>
              </w:rPr>
              <w:t xml:space="preserve">selon le </w:t>
            </w:r>
            <w:r w:rsidR="00834CCA" w:rsidRPr="00CD073A">
              <w:rPr>
                <w:i/>
                <w:szCs w:val="22"/>
              </w:rPr>
              <w:t>Cm 47</w:t>
            </w:r>
            <w:r w:rsidR="00D27F7C" w:rsidRPr="00CD073A">
              <w:rPr>
                <w:szCs w:val="22"/>
              </w:rPr>
              <w:t>.</w:t>
            </w:r>
          </w:p>
        </w:tc>
      </w:tr>
      <w:tr w:rsidR="00D27F7C" w:rsidRPr="00C60FB4" w14:paraId="395DF30A" w14:textId="77777777" w:rsidTr="00D27F7C">
        <w:tc>
          <w:tcPr>
            <w:tcW w:w="534" w:type="dxa"/>
          </w:tcPr>
          <w:p w14:paraId="395DF306" w14:textId="77777777" w:rsidR="00D27F7C" w:rsidRPr="00C60FB4" w:rsidRDefault="00D27F7C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2.6</w:t>
            </w:r>
          </w:p>
        </w:tc>
        <w:tc>
          <w:tcPr>
            <w:tcW w:w="7229" w:type="dxa"/>
          </w:tcPr>
          <w:p w14:paraId="395DF307" w14:textId="791A0138" w:rsidR="00D27F7C" w:rsidRPr="0098432E" w:rsidRDefault="0098432E" w:rsidP="002A3D9D">
            <w:pPr>
              <w:spacing w:before="60" w:after="60"/>
              <w:rPr>
                <w:szCs w:val="22"/>
              </w:rPr>
            </w:pPr>
            <w:r w:rsidRPr="0098432E">
              <w:rPr>
                <w:szCs w:val="22"/>
              </w:rPr>
              <w:t xml:space="preserve">Le calcul de la valeur actuelle des primes brutes </w:t>
            </w:r>
            <w:r w:rsidR="002A3D9D">
              <w:rPr>
                <w:szCs w:val="22"/>
              </w:rPr>
              <w:t>est-il conforme</w:t>
            </w:r>
            <w:r w:rsidRPr="0098432E">
              <w:rPr>
                <w:szCs w:val="22"/>
              </w:rPr>
              <w:t xml:space="preserve"> au</w:t>
            </w:r>
            <w:r w:rsidR="00D27F7C" w:rsidRPr="0098432E">
              <w:rPr>
                <w:szCs w:val="22"/>
              </w:rPr>
              <w:t xml:space="preserve"> </w:t>
            </w:r>
            <w:r w:rsidR="008C006D" w:rsidRPr="0098432E">
              <w:rPr>
                <w:i/>
                <w:szCs w:val="22"/>
              </w:rPr>
              <w:t>Cm</w:t>
            </w:r>
            <w:r w:rsidR="00D27F7C" w:rsidRPr="0098432E">
              <w:rPr>
                <w:i/>
                <w:szCs w:val="22"/>
              </w:rPr>
              <w:t xml:space="preserve"> </w:t>
            </w:r>
            <w:r w:rsidR="007B23E0" w:rsidRPr="0098432E">
              <w:rPr>
                <w:i/>
                <w:szCs w:val="22"/>
              </w:rPr>
              <w:t>46</w:t>
            </w:r>
            <w:r>
              <w:rPr>
                <w:i/>
                <w:szCs w:val="22"/>
              </w:rPr>
              <w:t xml:space="preserve"> </w:t>
            </w:r>
            <w:r w:rsidR="00C60FB4" w:rsidRPr="0098432E">
              <w:rPr>
                <w:i/>
                <w:szCs w:val="22"/>
              </w:rPr>
              <w:t>?</w:t>
            </w:r>
          </w:p>
        </w:tc>
        <w:tc>
          <w:tcPr>
            <w:tcW w:w="709" w:type="dxa"/>
          </w:tcPr>
          <w:p w14:paraId="395DF308" w14:textId="77777777" w:rsidR="00D27F7C" w:rsidRPr="00C60FB4" w:rsidRDefault="00D27F7C" w:rsidP="00C142C8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09" w14:textId="77777777" w:rsidR="00D27F7C" w:rsidRPr="00C60FB4" w:rsidRDefault="00D27F7C" w:rsidP="00C142C8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</w:tbl>
    <w:p w14:paraId="27EC9963" w14:textId="77777777" w:rsidR="008932EF" w:rsidRDefault="008932EF" w:rsidP="00353D43">
      <w:pPr>
        <w:spacing w:after="120"/>
        <w:rPr>
          <w:szCs w:val="22"/>
          <w:lang w:val="de-CH"/>
        </w:rPr>
      </w:pPr>
    </w:p>
    <w:p w14:paraId="3AC53AFD" w14:textId="77777777" w:rsidR="008932EF" w:rsidRPr="00C60FB4" w:rsidRDefault="008932EF" w:rsidP="00353D43">
      <w:pPr>
        <w:spacing w:after="120"/>
        <w:rPr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821"/>
      </w:tblGrid>
      <w:tr w:rsidR="009B6351" w:rsidRPr="00C60FB4" w14:paraId="395DF30F" w14:textId="77777777" w:rsidTr="007A4182">
        <w:tc>
          <w:tcPr>
            <w:tcW w:w="7763" w:type="dxa"/>
            <w:gridSpan w:val="2"/>
          </w:tcPr>
          <w:p w14:paraId="395DF30C" w14:textId="2B05AF6D" w:rsidR="009B6351" w:rsidRPr="005D21E5" w:rsidRDefault="00D152B7" w:rsidP="005D21E5">
            <w:pPr>
              <w:spacing w:after="120"/>
              <w:rPr>
                <w:b/>
                <w:szCs w:val="22"/>
              </w:rPr>
            </w:pPr>
            <w:r w:rsidRPr="005D21E5">
              <w:rPr>
                <w:b/>
                <w:szCs w:val="22"/>
              </w:rPr>
              <w:t xml:space="preserve">3. </w:t>
            </w:r>
            <w:r w:rsidR="005D21E5" w:rsidRPr="005D21E5">
              <w:rPr>
                <w:b/>
                <w:szCs w:val="22"/>
              </w:rPr>
              <w:t>Déduction pour risque de taux</w:t>
            </w:r>
            <w:r w:rsidR="005D21E5">
              <w:rPr>
                <w:b/>
                <w:szCs w:val="22"/>
              </w:rPr>
              <w:t xml:space="preserve"> d’intérêt</w:t>
            </w:r>
            <w:r w:rsidRPr="005D21E5">
              <w:rPr>
                <w:b/>
                <w:szCs w:val="22"/>
              </w:rPr>
              <w:t xml:space="preserve"> (</w:t>
            </w:r>
            <w:r w:rsidR="005D21E5">
              <w:rPr>
                <w:b/>
                <w:szCs w:val="22"/>
              </w:rPr>
              <w:t>seulement en cas de rachat</w:t>
            </w:r>
            <w:r w:rsidRPr="005D21E5">
              <w:rPr>
                <w:b/>
                <w:szCs w:val="22"/>
              </w:rPr>
              <w:t>)</w:t>
            </w:r>
          </w:p>
        </w:tc>
        <w:tc>
          <w:tcPr>
            <w:tcW w:w="709" w:type="dxa"/>
          </w:tcPr>
          <w:p w14:paraId="395DF30D" w14:textId="3AAFC103" w:rsidR="009B6351" w:rsidRPr="00C60FB4" w:rsidRDefault="00BB741E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Oui</w:t>
            </w:r>
          </w:p>
        </w:tc>
        <w:tc>
          <w:tcPr>
            <w:tcW w:w="821" w:type="dxa"/>
          </w:tcPr>
          <w:p w14:paraId="395DF30E" w14:textId="3E3E5052" w:rsidR="009B6351" w:rsidRPr="00C60FB4" w:rsidRDefault="009B6351" w:rsidP="00BB741E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N</w:t>
            </w:r>
            <w:r w:rsidR="00BB741E">
              <w:rPr>
                <w:szCs w:val="22"/>
                <w:lang w:val="de-CH"/>
              </w:rPr>
              <w:t>o</w:t>
            </w:r>
            <w:r w:rsidRPr="00C60FB4">
              <w:rPr>
                <w:szCs w:val="22"/>
                <w:lang w:val="de-CH"/>
              </w:rPr>
              <w:t>n</w:t>
            </w:r>
          </w:p>
        </w:tc>
      </w:tr>
      <w:tr w:rsidR="009B6351" w:rsidRPr="00C60FB4" w14:paraId="395DF314" w14:textId="77777777" w:rsidTr="007A4182">
        <w:tc>
          <w:tcPr>
            <w:tcW w:w="534" w:type="dxa"/>
          </w:tcPr>
          <w:p w14:paraId="395DF310" w14:textId="77777777" w:rsidR="009B6351" w:rsidRPr="00C60FB4" w:rsidRDefault="00D152B7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3</w:t>
            </w:r>
            <w:r w:rsidR="009B6351" w:rsidRPr="00C60FB4">
              <w:rPr>
                <w:szCs w:val="22"/>
                <w:lang w:val="de-CH"/>
              </w:rPr>
              <w:t>.1</w:t>
            </w:r>
          </w:p>
        </w:tc>
        <w:tc>
          <w:tcPr>
            <w:tcW w:w="7229" w:type="dxa"/>
          </w:tcPr>
          <w:p w14:paraId="395DF311" w14:textId="611811C9" w:rsidR="009B6351" w:rsidRPr="00BB741E" w:rsidRDefault="00BB741E" w:rsidP="00290F68">
            <w:pPr>
              <w:spacing w:before="60" w:after="60"/>
              <w:rPr>
                <w:szCs w:val="22"/>
              </w:rPr>
            </w:pPr>
            <w:r w:rsidRPr="00BB741E">
              <w:rPr>
                <w:szCs w:val="22"/>
              </w:rPr>
              <w:t>Le calcul de la déduction pour risque de taux d</w:t>
            </w:r>
            <w:r>
              <w:rPr>
                <w:szCs w:val="22"/>
              </w:rPr>
              <w:t xml:space="preserve">’intérêt </w:t>
            </w:r>
            <w:r w:rsidR="002A3D9D">
              <w:rPr>
                <w:szCs w:val="22"/>
              </w:rPr>
              <w:t>est-il conforme</w:t>
            </w:r>
            <w:r w:rsidR="002A3D9D" w:rsidRPr="0098432E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au </w:t>
            </w:r>
            <w:r w:rsidR="008C006D" w:rsidRPr="00BB741E">
              <w:rPr>
                <w:i/>
                <w:szCs w:val="22"/>
              </w:rPr>
              <w:t>Cm</w:t>
            </w:r>
            <w:r w:rsidR="00D152B7" w:rsidRPr="00BB741E">
              <w:rPr>
                <w:i/>
                <w:szCs w:val="22"/>
              </w:rPr>
              <w:t> </w:t>
            </w:r>
            <w:r w:rsidR="00D71F9E" w:rsidRPr="00BB741E">
              <w:rPr>
                <w:i/>
                <w:szCs w:val="22"/>
              </w:rPr>
              <w:t>51</w:t>
            </w:r>
            <w:r w:rsidR="00834CCA">
              <w:rPr>
                <w:i/>
                <w:szCs w:val="22"/>
              </w:rPr>
              <w:t xml:space="preserve"> </w:t>
            </w:r>
            <w:r w:rsidR="00C60FB4" w:rsidRPr="00BB741E"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395DF312" w14:textId="77777777" w:rsidR="009B6351" w:rsidRPr="00C60FB4" w:rsidRDefault="009B6351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13" w14:textId="77777777" w:rsidR="009B6351" w:rsidRPr="00C60FB4" w:rsidRDefault="009B6351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D152B7" w:rsidRPr="00C60FB4" w14:paraId="395DF319" w14:textId="77777777" w:rsidTr="007A4182">
        <w:tc>
          <w:tcPr>
            <w:tcW w:w="534" w:type="dxa"/>
          </w:tcPr>
          <w:p w14:paraId="395DF315" w14:textId="77777777" w:rsidR="00D152B7" w:rsidRPr="00C60FB4" w:rsidRDefault="00D152B7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3.2</w:t>
            </w:r>
          </w:p>
        </w:tc>
        <w:tc>
          <w:tcPr>
            <w:tcW w:w="7229" w:type="dxa"/>
          </w:tcPr>
          <w:p w14:paraId="395DF316" w14:textId="5A267555" w:rsidR="00D152B7" w:rsidRPr="00C60FB4" w:rsidRDefault="00BB741E" w:rsidP="00BB741E">
            <w:pPr>
              <w:spacing w:before="60" w:after="60"/>
              <w:rPr>
                <w:szCs w:val="22"/>
                <w:lang w:val="de-CH"/>
              </w:rPr>
            </w:pPr>
            <w:r w:rsidRPr="00BB741E">
              <w:rPr>
                <w:szCs w:val="22"/>
              </w:rPr>
              <w:t>Des taux du marché des capitaux actuels ou historiques sont-ils appl</w:t>
            </w:r>
            <w:r w:rsidRPr="00BB741E">
              <w:rPr>
                <w:szCs w:val="22"/>
              </w:rPr>
              <w:t>i</w:t>
            </w:r>
            <w:r w:rsidRPr="00BB741E">
              <w:rPr>
                <w:szCs w:val="22"/>
              </w:rPr>
              <w:t xml:space="preserve">qués </w:t>
            </w:r>
            <w:r w:rsidR="00C60FB4" w:rsidRPr="00BB741E">
              <w:rPr>
                <w:szCs w:val="22"/>
              </w:rPr>
              <w:t>?</w:t>
            </w:r>
            <w:r w:rsidR="00D152B7" w:rsidRPr="00BB741E">
              <w:rPr>
                <w:szCs w:val="22"/>
              </w:rPr>
              <w:t xml:space="preserve"> </w:t>
            </w:r>
            <w:r w:rsidR="00D152B7" w:rsidRPr="00C60FB4">
              <w:rPr>
                <w:i/>
                <w:szCs w:val="22"/>
                <w:lang w:val="de-CH"/>
              </w:rPr>
              <w:t>(</w:t>
            </w:r>
            <w:r w:rsidR="008C006D">
              <w:rPr>
                <w:i/>
                <w:szCs w:val="22"/>
                <w:lang w:val="de-CH"/>
              </w:rPr>
              <w:t>Cm</w:t>
            </w:r>
            <w:r w:rsidR="00D152B7" w:rsidRPr="00C60FB4">
              <w:rPr>
                <w:i/>
                <w:szCs w:val="22"/>
                <w:lang w:val="de-CH"/>
              </w:rPr>
              <w:t> </w:t>
            </w:r>
            <w:r w:rsidR="00D71F9E">
              <w:rPr>
                <w:i/>
                <w:szCs w:val="22"/>
                <w:lang w:val="de-CH"/>
              </w:rPr>
              <w:t>55</w:t>
            </w:r>
            <w:r w:rsidR="00D152B7" w:rsidRPr="00C60FB4">
              <w:rPr>
                <w:i/>
                <w:szCs w:val="22"/>
                <w:lang w:val="de-CH"/>
              </w:rPr>
              <w:t>)</w:t>
            </w:r>
          </w:p>
        </w:tc>
        <w:tc>
          <w:tcPr>
            <w:tcW w:w="709" w:type="dxa"/>
          </w:tcPr>
          <w:p w14:paraId="395DF317" w14:textId="77777777" w:rsidR="00D152B7" w:rsidRPr="00C60FB4" w:rsidRDefault="00D152B7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18" w14:textId="77777777" w:rsidR="00D152B7" w:rsidRPr="00C60FB4" w:rsidRDefault="00D152B7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D152B7" w:rsidRPr="00C60FB4" w14:paraId="395DF321" w14:textId="77777777" w:rsidTr="007A4182">
        <w:tc>
          <w:tcPr>
            <w:tcW w:w="534" w:type="dxa"/>
          </w:tcPr>
          <w:p w14:paraId="395DF31D" w14:textId="2ECB0FCD" w:rsidR="00D152B7" w:rsidRPr="00C60FB4" w:rsidRDefault="00D152B7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3.</w:t>
            </w:r>
            <w:r w:rsidR="00E56EBB">
              <w:rPr>
                <w:szCs w:val="22"/>
                <w:lang w:val="de-CH"/>
              </w:rPr>
              <w:t>3</w:t>
            </w:r>
          </w:p>
        </w:tc>
        <w:tc>
          <w:tcPr>
            <w:tcW w:w="7229" w:type="dxa"/>
          </w:tcPr>
          <w:p w14:paraId="395DF31E" w14:textId="0F22997D" w:rsidR="00D152B7" w:rsidRPr="00916F36" w:rsidRDefault="00916F36" w:rsidP="00916F36">
            <w:pPr>
              <w:spacing w:before="60" w:after="60"/>
              <w:rPr>
                <w:szCs w:val="22"/>
              </w:rPr>
            </w:pPr>
            <w:r w:rsidRPr="00916F36">
              <w:rPr>
                <w:szCs w:val="22"/>
              </w:rPr>
              <w:t>La durée résiduelle du contrat est-elle prise en compte pour le calcul de la déduction pour risque de taux d‘intér</w:t>
            </w:r>
            <w:r>
              <w:rPr>
                <w:szCs w:val="22"/>
              </w:rPr>
              <w:t xml:space="preserve">êt </w:t>
            </w:r>
            <w:r w:rsidR="00D152B7" w:rsidRPr="00916F36">
              <w:rPr>
                <w:szCs w:val="22"/>
              </w:rPr>
              <w:t>? (</w:t>
            </w:r>
            <w:r w:rsidR="008C006D" w:rsidRPr="00916F36">
              <w:rPr>
                <w:i/>
                <w:szCs w:val="22"/>
              </w:rPr>
              <w:t>Cm</w:t>
            </w:r>
            <w:r w:rsidR="00D152B7" w:rsidRPr="00916F36">
              <w:rPr>
                <w:i/>
                <w:szCs w:val="22"/>
              </w:rPr>
              <w:t> </w:t>
            </w:r>
            <w:r w:rsidR="00D71F9E" w:rsidRPr="00916F36">
              <w:rPr>
                <w:i/>
                <w:szCs w:val="22"/>
              </w:rPr>
              <w:t>56</w:t>
            </w:r>
            <w:r w:rsidR="00D152B7" w:rsidRPr="00916F36">
              <w:rPr>
                <w:szCs w:val="22"/>
              </w:rPr>
              <w:t>)</w:t>
            </w:r>
          </w:p>
        </w:tc>
        <w:tc>
          <w:tcPr>
            <w:tcW w:w="709" w:type="dxa"/>
          </w:tcPr>
          <w:p w14:paraId="395DF31F" w14:textId="77777777" w:rsidR="00D152B7" w:rsidRPr="00C60FB4" w:rsidRDefault="00D152B7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20" w14:textId="77777777" w:rsidR="00D152B7" w:rsidRPr="00C60FB4" w:rsidRDefault="00D152B7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D152B7" w:rsidRPr="00C60FB4" w14:paraId="395DF326" w14:textId="77777777" w:rsidTr="007A4182">
        <w:tc>
          <w:tcPr>
            <w:tcW w:w="534" w:type="dxa"/>
          </w:tcPr>
          <w:p w14:paraId="395DF322" w14:textId="3F29E5D8" w:rsidR="00D152B7" w:rsidRPr="00C60FB4" w:rsidRDefault="00D152B7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3.</w:t>
            </w:r>
            <w:r w:rsidR="00E56EBB">
              <w:rPr>
                <w:szCs w:val="22"/>
                <w:lang w:val="de-CH"/>
              </w:rPr>
              <w:t>4</w:t>
            </w:r>
          </w:p>
        </w:tc>
        <w:tc>
          <w:tcPr>
            <w:tcW w:w="7229" w:type="dxa"/>
          </w:tcPr>
          <w:p w14:paraId="395DF323" w14:textId="712F18D6" w:rsidR="00D152B7" w:rsidRPr="003E79BC" w:rsidRDefault="00916F36" w:rsidP="00916F36">
            <w:pPr>
              <w:spacing w:before="60" w:after="60"/>
              <w:rPr>
                <w:szCs w:val="22"/>
              </w:rPr>
            </w:pPr>
            <w:r w:rsidRPr="003E79BC">
              <w:rPr>
                <w:szCs w:val="22"/>
              </w:rPr>
              <w:t xml:space="preserve">La méthode de calcul est-elle présentée dans la description technique fournie </w:t>
            </w:r>
            <w:r w:rsidR="00C60FB4" w:rsidRPr="003E79BC"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395DF324" w14:textId="77777777" w:rsidR="00D152B7" w:rsidRPr="00C60FB4" w:rsidRDefault="00D152B7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25" w14:textId="77777777" w:rsidR="00D152B7" w:rsidRPr="00C60FB4" w:rsidRDefault="00D152B7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D152B7" w:rsidRPr="00C60FB4" w14:paraId="395DF32B" w14:textId="77777777" w:rsidTr="007A4182">
        <w:tc>
          <w:tcPr>
            <w:tcW w:w="534" w:type="dxa"/>
          </w:tcPr>
          <w:p w14:paraId="395DF327" w14:textId="10E1501D" w:rsidR="00D152B7" w:rsidRPr="00C60FB4" w:rsidRDefault="00D152B7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3.</w:t>
            </w:r>
            <w:r w:rsidR="00E56EBB">
              <w:rPr>
                <w:szCs w:val="22"/>
                <w:lang w:val="de-CH"/>
              </w:rPr>
              <w:t>5</w:t>
            </w:r>
          </w:p>
        </w:tc>
        <w:tc>
          <w:tcPr>
            <w:tcW w:w="7229" w:type="dxa"/>
          </w:tcPr>
          <w:p w14:paraId="395DF328" w14:textId="59B5977A" w:rsidR="00D152B7" w:rsidRPr="003E79BC" w:rsidRDefault="003E79BC" w:rsidP="003E79BC">
            <w:pPr>
              <w:spacing w:before="60" w:after="60"/>
              <w:rPr>
                <w:szCs w:val="22"/>
              </w:rPr>
            </w:pPr>
            <w:r w:rsidRPr="003E79BC">
              <w:rPr>
                <w:szCs w:val="22"/>
              </w:rPr>
              <w:t xml:space="preserve">Les variables correspondantes sont-elles définies et expliquées </w:t>
            </w:r>
            <w:r w:rsidR="00C60FB4" w:rsidRPr="003E79BC"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395DF329" w14:textId="77777777" w:rsidR="00D152B7" w:rsidRPr="00C60FB4" w:rsidRDefault="00D152B7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2A" w14:textId="77777777" w:rsidR="00D152B7" w:rsidRPr="00C60FB4" w:rsidRDefault="00D152B7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D152B7" w:rsidRPr="00BD2755" w14:paraId="395DF32D" w14:textId="77777777" w:rsidTr="007A4182">
        <w:tc>
          <w:tcPr>
            <w:tcW w:w="9293" w:type="dxa"/>
            <w:gridSpan w:val="4"/>
          </w:tcPr>
          <w:p w14:paraId="395DF32C" w14:textId="7578ADD9" w:rsidR="00D152B7" w:rsidRPr="00BD2755" w:rsidRDefault="00290F68" w:rsidP="00BD2755">
            <w:pPr>
              <w:spacing w:before="60" w:after="60"/>
              <w:rPr>
                <w:rFonts w:cs="Arial"/>
                <w:szCs w:val="22"/>
              </w:rPr>
            </w:pPr>
            <w:r w:rsidRPr="00BD2755">
              <w:rPr>
                <w:i/>
                <w:szCs w:val="22"/>
              </w:rPr>
              <w:t>Précision</w:t>
            </w:r>
            <w:r w:rsidR="00C60FB4" w:rsidRPr="00BD2755">
              <w:rPr>
                <w:i/>
                <w:szCs w:val="22"/>
              </w:rPr>
              <w:t>:</w:t>
            </w:r>
            <w:r w:rsidR="00D152B7" w:rsidRPr="00BD2755">
              <w:rPr>
                <w:i/>
                <w:szCs w:val="22"/>
              </w:rPr>
              <w:t xml:space="preserve"> </w:t>
            </w:r>
            <w:r w:rsidR="00BD2755" w:rsidRPr="00BD2755">
              <w:rPr>
                <w:szCs w:val="22"/>
              </w:rPr>
              <w:t>la déduction pour risque de taux d’intérêt ne peut être appliquée que sur la partie du contrat qui est effectivement rachetée</w:t>
            </w:r>
            <w:r w:rsidR="00D152B7" w:rsidRPr="00BD2755">
              <w:rPr>
                <w:i/>
                <w:szCs w:val="22"/>
              </w:rPr>
              <w:t>.</w:t>
            </w:r>
          </w:p>
        </w:tc>
      </w:tr>
    </w:tbl>
    <w:p w14:paraId="0C2D78F1" w14:textId="77777777" w:rsidR="008932EF" w:rsidRDefault="008932EF" w:rsidP="00353D43">
      <w:pPr>
        <w:spacing w:after="120"/>
        <w:rPr>
          <w:szCs w:val="22"/>
        </w:rPr>
      </w:pPr>
    </w:p>
    <w:p w14:paraId="0FCDC111" w14:textId="77777777" w:rsidR="00E74804" w:rsidRDefault="00E74804" w:rsidP="00353D43">
      <w:pPr>
        <w:spacing w:after="120"/>
        <w:rPr>
          <w:szCs w:val="22"/>
        </w:rPr>
      </w:pPr>
    </w:p>
    <w:p w14:paraId="637455C2" w14:textId="77777777" w:rsidR="00E74804" w:rsidRDefault="00E74804" w:rsidP="00353D43">
      <w:pPr>
        <w:spacing w:after="120"/>
        <w:rPr>
          <w:szCs w:val="22"/>
        </w:rPr>
      </w:pPr>
    </w:p>
    <w:p w14:paraId="010AD03E" w14:textId="77777777" w:rsidR="00E74804" w:rsidRDefault="00E74804" w:rsidP="00353D43">
      <w:pPr>
        <w:spacing w:after="120"/>
        <w:rPr>
          <w:szCs w:val="22"/>
        </w:rPr>
      </w:pPr>
    </w:p>
    <w:p w14:paraId="16E3890F" w14:textId="77777777" w:rsidR="00E74804" w:rsidRPr="00BD2755" w:rsidRDefault="00E74804" w:rsidP="00353D43">
      <w:pPr>
        <w:spacing w:after="120"/>
        <w:rPr>
          <w:szCs w:val="22"/>
        </w:rPr>
      </w:pPr>
    </w:p>
    <w:p w14:paraId="47857910" w14:textId="77777777" w:rsidR="008932EF" w:rsidRPr="00BD2755" w:rsidRDefault="008932EF" w:rsidP="00353D43">
      <w:pPr>
        <w:spacing w:after="120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821"/>
      </w:tblGrid>
      <w:tr w:rsidR="00877FF5" w:rsidRPr="00C60FB4" w14:paraId="395DF332" w14:textId="77777777" w:rsidTr="007A4182">
        <w:tc>
          <w:tcPr>
            <w:tcW w:w="7763" w:type="dxa"/>
            <w:gridSpan w:val="2"/>
          </w:tcPr>
          <w:p w14:paraId="395DF32F" w14:textId="725C0E74" w:rsidR="00877FF5" w:rsidRPr="00C60FB4" w:rsidRDefault="00877FF5" w:rsidP="00BD2755">
            <w:pPr>
              <w:spacing w:after="120"/>
              <w:rPr>
                <w:b/>
                <w:szCs w:val="22"/>
                <w:lang w:val="de-CH"/>
              </w:rPr>
            </w:pPr>
            <w:r w:rsidRPr="00C60FB4">
              <w:rPr>
                <w:b/>
                <w:szCs w:val="22"/>
                <w:lang w:val="de-CH"/>
              </w:rPr>
              <w:t xml:space="preserve">4. Total </w:t>
            </w:r>
            <w:r w:rsidR="00BD2755">
              <w:rPr>
                <w:b/>
                <w:szCs w:val="22"/>
                <w:lang w:val="de-CH"/>
              </w:rPr>
              <w:t>des déductions</w:t>
            </w:r>
          </w:p>
        </w:tc>
        <w:tc>
          <w:tcPr>
            <w:tcW w:w="709" w:type="dxa"/>
          </w:tcPr>
          <w:p w14:paraId="395DF330" w14:textId="64142313" w:rsidR="00877FF5" w:rsidRPr="00C60FB4" w:rsidRDefault="00BD2755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Oui</w:t>
            </w:r>
          </w:p>
        </w:tc>
        <w:tc>
          <w:tcPr>
            <w:tcW w:w="821" w:type="dxa"/>
          </w:tcPr>
          <w:p w14:paraId="395DF331" w14:textId="1902E378" w:rsidR="00877FF5" w:rsidRPr="00C60FB4" w:rsidRDefault="005432DA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Non</w:t>
            </w:r>
          </w:p>
        </w:tc>
      </w:tr>
      <w:tr w:rsidR="00877FF5" w:rsidRPr="00BD2755" w14:paraId="395DF334" w14:textId="77777777" w:rsidTr="007A4182">
        <w:tc>
          <w:tcPr>
            <w:tcW w:w="9293" w:type="dxa"/>
            <w:gridSpan w:val="4"/>
          </w:tcPr>
          <w:p w14:paraId="395DF333" w14:textId="595F1AAB" w:rsidR="00877FF5" w:rsidRPr="00BD2755" w:rsidRDefault="00BD2755" w:rsidP="000560D0">
            <w:pPr>
              <w:spacing w:before="60" w:after="60"/>
              <w:rPr>
                <w:szCs w:val="22"/>
              </w:rPr>
            </w:pPr>
            <w:r w:rsidRPr="00BD2755">
              <w:rPr>
                <w:i/>
                <w:szCs w:val="22"/>
              </w:rPr>
              <w:t>Précision</w:t>
            </w:r>
            <w:r w:rsidR="00C60FB4" w:rsidRPr="00BD2755">
              <w:rPr>
                <w:i/>
                <w:szCs w:val="22"/>
              </w:rPr>
              <w:t>:</w:t>
            </w:r>
            <w:r w:rsidR="00877FF5" w:rsidRPr="00BD2755">
              <w:rPr>
                <w:i/>
                <w:szCs w:val="22"/>
              </w:rPr>
              <w:t xml:space="preserve"> </w:t>
            </w:r>
            <w:r w:rsidRPr="00BD2755">
              <w:rPr>
                <w:i/>
                <w:szCs w:val="22"/>
              </w:rPr>
              <w:t xml:space="preserve">d’autres déductions telles que celles décrites dans les </w:t>
            </w:r>
            <w:r w:rsidRPr="000560D0">
              <w:rPr>
                <w:i/>
                <w:szCs w:val="22"/>
              </w:rPr>
              <w:t>sections 2 et 3 ci-dessus</w:t>
            </w:r>
            <w:r w:rsidRPr="00BD2755">
              <w:rPr>
                <w:i/>
                <w:szCs w:val="22"/>
              </w:rPr>
              <w:t xml:space="preserve"> ne sont pas autorisées</w:t>
            </w:r>
            <w:r w:rsidR="00877FF5" w:rsidRPr="00BD2755">
              <w:rPr>
                <w:i/>
                <w:szCs w:val="22"/>
              </w:rPr>
              <w:t>.</w:t>
            </w:r>
          </w:p>
        </w:tc>
      </w:tr>
      <w:tr w:rsidR="00877FF5" w:rsidRPr="00C60FB4" w14:paraId="395DF339" w14:textId="77777777" w:rsidTr="007A4182">
        <w:tc>
          <w:tcPr>
            <w:tcW w:w="534" w:type="dxa"/>
          </w:tcPr>
          <w:p w14:paraId="395DF335" w14:textId="77777777" w:rsidR="00877FF5" w:rsidRPr="00C60FB4" w:rsidRDefault="00877FF5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4.1</w:t>
            </w:r>
          </w:p>
        </w:tc>
        <w:tc>
          <w:tcPr>
            <w:tcW w:w="7229" w:type="dxa"/>
          </w:tcPr>
          <w:p w14:paraId="395DF336" w14:textId="3215445F" w:rsidR="00877FF5" w:rsidRPr="00C60FB4" w:rsidRDefault="0022740C" w:rsidP="0022740C">
            <w:pPr>
              <w:spacing w:before="60" w:after="60"/>
              <w:rPr>
                <w:szCs w:val="22"/>
                <w:lang w:val="de-CH"/>
              </w:rPr>
            </w:pPr>
            <w:r w:rsidRPr="0022740C">
              <w:rPr>
                <w:szCs w:val="22"/>
              </w:rPr>
              <w:t>Les formules appliquées considèrent-elles les restrictions</w:t>
            </w:r>
            <w:r w:rsidR="00877FF5" w:rsidRPr="0022740C">
              <w:rPr>
                <w:szCs w:val="22"/>
              </w:rPr>
              <w:t xml:space="preserve"> </w:t>
            </w:r>
            <w:r w:rsidRPr="0022740C">
              <w:rPr>
                <w:szCs w:val="22"/>
              </w:rPr>
              <w:t>compléme</w:t>
            </w:r>
            <w:r w:rsidRPr="0022740C">
              <w:rPr>
                <w:szCs w:val="22"/>
              </w:rPr>
              <w:t>n</w:t>
            </w:r>
            <w:r w:rsidRPr="0022740C">
              <w:rPr>
                <w:szCs w:val="22"/>
              </w:rPr>
              <w:t>taires des déductions</w:t>
            </w:r>
            <w:r w:rsidR="00877FF5" w:rsidRPr="0022740C">
              <w:rPr>
                <w:szCs w:val="22"/>
              </w:rPr>
              <w:t xml:space="preserve"> ("</w:t>
            </w:r>
            <w:r w:rsidRPr="0022740C">
              <w:rPr>
                <w:szCs w:val="22"/>
              </w:rPr>
              <w:t xml:space="preserve">Règle des </w:t>
            </w:r>
            <w:r w:rsidR="00877FF5" w:rsidRPr="0022740C">
              <w:rPr>
                <w:szCs w:val="22"/>
              </w:rPr>
              <w:t>2/3")</w:t>
            </w:r>
            <w:r w:rsidR="00C60FB4" w:rsidRPr="0022740C">
              <w:rPr>
                <w:szCs w:val="22"/>
              </w:rPr>
              <w:t>?</w:t>
            </w:r>
            <w:r w:rsidR="00B635A9" w:rsidRPr="0022740C">
              <w:rPr>
                <w:szCs w:val="22"/>
              </w:rPr>
              <w:t xml:space="preserve"> </w:t>
            </w:r>
            <w:r w:rsidR="00B635A9" w:rsidRPr="00C60FB4">
              <w:rPr>
                <w:i/>
                <w:szCs w:val="22"/>
                <w:lang w:val="de-CH"/>
              </w:rPr>
              <w:t>(</w:t>
            </w:r>
            <w:r>
              <w:rPr>
                <w:i/>
                <w:szCs w:val="22"/>
                <w:lang w:val="de-CH"/>
              </w:rPr>
              <w:t>a</w:t>
            </w:r>
            <w:r w:rsidR="00B635A9" w:rsidRPr="00C60FB4">
              <w:rPr>
                <w:i/>
                <w:szCs w:val="22"/>
                <w:lang w:val="de-CH"/>
              </w:rPr>
              <w:t xml:space="preserve">rt. 127 </w:t>
            </w:r>
            <w:r>
              <w:rPr>
                <w:i/>
                <w:szCs w:val="22"/>
                <w:lang w:val="de-CH"/>
              </w:rPr>
              <w:t>al</w:t>
            </w:r>
            <w:r w:rsidR="00B635A9" w:rsidRPr="00C60FB4">
              <w:rPr>
                <w:i/>
                <w:szCs w:val="22"/>
                <w:lang w:val="de-CH"/>
              </w:rPr>
              <w:t>. 2</w:t>
            </w:r>
            <w:r w:rsidR="00877FF5" w:rsidRPr="00C60FB4">
              <w:rPr>
                <w:i/>
                <w:szCs w:val="22"/>
                <w:lang w:val="de-CH"/>
              </w:rPr>
              <w:t xml:space="preserve"> </w:t>
            </w:r>
            <w:r>
              <w:rPr>
                <w:i/>
                <w:szCs w:val="22"/>
                <w:lang w:val="de-CH"/>
              </w:rPr>
              <w:t xml:space="preserve">lettre </w:t>
            </w:r>
            <w:r w:rsidR="00877FF5" w:rsidRPr="00C60FB4">
              <w:rPr>
                <w:i/>
                <w:szCs w:val="22"/>
                <w:lang w:val="de-CH"/>
              </w:rPr>
              <w:t xml:space="preserve">g </w:t>
            </w:r>
            <w:r>
              <w:rPr>
                <w:i/>
                <w:szCs w:val="22"/>
                <w:lang w:val="de-CH"/>
              </w:rPr>
              <w:t>OS</w:t>
            </w:r>
            <w:r w:rsidR="00877FF5" w:rsidRPr="00C60FB4">
              <w:rPr>
                <w:i/>
                <w:szCs w:val="22"/>
                <w:lang w:val="de-CH"/>
              </w:rPr>
              <w:t>)</w:t>
            </w:r>
          </w:p>
        </w:tc>
        <w:tc>
          <w:tcPr>
            <w:tcW w:w="709" w:type="dxa"/>
          </w:tcPr>
          <w:p w14:paraId="395DF337" w14:textId="77777777" w:rsidR="00877FF5" w:rsidRPr="00C60FB4" w:rsidRDefault="00877FF5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38" w14:textId="77777777" w:rsidR="00877FF5" w:rsidRPr="00C60FB4" w:rsidRDefault="00877FF5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AE03EA" w:rsidRPr="00C5342F" w14:paraId="186A8153" w14:textId="77777777" w:rsidTr="007A4182">
        <w:tc>
          <w:tcPr>
            <w:tcW w:w="534" w:type="dxa"/>
          </w:tcPr>
          <w:p w14:paraId="2A141B8D" w14:textId="7AFEEE07" w:rsidR="00AE03EA" w:rsidRPr="00C60FB4" w:rsidRDefault="00AE03EA" w:rsidP="007A4182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4.2</w:t>
            </w:r>
          </w:p>
        </w:tc>
        <w:tc>
          <w:tcPr>
            <w:tcW w:w="7229" w:type="dxa"/>
          </w:tcPr>
          <w:p w14:paraId="6071BF7F" w14:textId="728FFD97" w:rsidR="00AE03EA" w:rsidRPr="00000A15" w:rsidRDefault="00000A15" w:rsidP="00000A15">
            <w:pPr>
              <w:spacing w:before="60" w:after="60"/>
              <w:rPr>
                <w:szCs w:val="22"/>
              </w:rPr>
            </w:pPr>
            <w:r w:rsidRPr="00000A15">
              <w:rPr>
                <w:szCs w:val="22"/>
              </w:rPr>
              <w:t>La fractionnabilité des primes (a</w:t>
            </w:r>
            <w:r w:rsidR="00896259" w:rsidRPr="00000A15">
              <w:rPr>
                <w:szCs w:val="22"/>
              </w:rPr>
              <w:t xml:space="preserve">rt. 24 </w:t>
            </w:r>
            <w:r w:rsidRPr="00000A15">
              <w:rPr>
                <w:szCs w:val="22"/>
              </w:rPr>
              <w:t>al</w:t>
            </w:r>
            <w:r w:rsidR="00896259" w:rsidRPr="00000A15">
              <w:rPr>
                <w:szCs w:val="22"/>
              </w:rPr>
              <w:t>. 1</w:t>
            </w:r>
            <w:r w:rsidR="00C5342F" w:rsidRPr="00000A15">
              <w:rPr>
                <w:szCs w:val="22"/>
              </w:rPr>
              <w:t xml:space="preserve"> </w:t>
            </w:r>
            <w:r w:rsidRPr="00000A15">
              <w:rPr>
                <w:szCs w:val="22"/>
              </w:rPr>
              <w:t>et a</w:t>
            </w:r>
            <w:r w:rsidR="00C5342F" w:rsidRPr="00000A15">
              <w:rPr>
                <w:szCs w:val="22"/>
              </w:rPr>
              <w:t xml:space="preserve">rt. 42 </w:t>
            </w:r>
            <w:r w:rsidRPr="00000A15">
              <w:rPr>
                <w:szCs w:val="22"/>
              </w:rPr>
              <w:t>al</w:t>
            </w:r>
            <w:r w:rsidR="00C5342F" w:rsidRPr="00000A15">
              <w:rPr>
                <w:szCs w:val="22"/>
              </w:rPr>
              <w:t>. 3</w:t>
            </w:r>
            <w:r w:rsidR="00896259" w:rsidRPr="00000A15">
              <w:rPr>
                <w:szCs w:val="22"/>
              </w:rPr>
              <w:t xml:space="preserve"> </w:t>
            </w:r>
            <w:r w:rsidRPr="00000A15">
              <w:rPr>
                <w:szCs w:val="22"/>
              </w:rPr>
              <w:t>LCA</w:t>
            </w:r>
            <w:r w:rsidR="00896259" w:rsidRPr="00000A15">
              <w:rPr>
                <w:szCs w:val="22"/>
              </w:rPr>
              <w:t>)</w:t>
            </w:r>
            <w:r w:rsidR="00A20057" w:rsidRPr="00000A15">
              <w:rPr>
                <w:szCs w:val="22"/>
              </w:rPr>
              <w:t xml:space="preserve">: </w:t>
            </w:r>
            <w:r w:rsidRPr="00000A15">
              <w:rPr>
                <w:szCs w:val="22"/>
              </w:rPr>
              <w:t>ce pri</w:t>
            </w:r>
            <w:r w:rsidRPr="00000A15">
              <w:rPr>
                <w:szCs w:val="22"/>
              </w:rPr>
              <w:t>n</w:t>
            </w:r>
            <w:r w:rsidRPr="00000A15">
              <w:rPr>
                <w:szCs w:val="22"/>
              </w:rPr>
              <w:t xml:space="preserve">cipe est-il respecté à partir de la deuxième année du contrat </w:t>
            </w:r>
            <w:r w:rsidR="00A20057" w:rsidRPr="00000A15"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06CC4BB9" w14:textId="22B9D8FA" w:rsidR="00AE03EA" w:rsidRPr="00C60FB4" w:rsidRDefault="00C5342F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6681B0DA" w14:textId="3A3B4D63" w:rsidR="00AE03EA" w:rsidRPr="00C60FB4" w:rsidRDefault="00C5342F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</w:tbl>
    <w:p w14:paraId="66822789" w14:textId="77777777" w:rsidR="008932EF" w:rsidRPr="00A20057" w:rsidRDefault="008932EF">
      <w:pPr>
        <w:rPr>
          <w:lang w:val="de-CH"/>
        </w:rPr>
      </w:pPr>
    </w:p>
    <w:p w14:paraId="3C3D4277" w14:textId="77777777" w:rsidR="008932EF" w:rsidRPr="00A20057" w:rsidRDefault="008932EF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821"/>
      </w:tblGrid>
      <w:tr w:rsidR="00877FF5" w:rsidRPr="00C5342F" w14:paraId="395DF33E" w14:textId="77777777" w:rsidTr="007A4182">
        <w:tc>
          <w:tcPr>
            <w:tcW w:w="7763" w:type="dxa"/>
            <w:gridSpan w:val="2"/>
          </w:tcPr>
          <w:p w14:paraId="395DF33B" w14:textId="6C07806B" w:rsidR="00877FF5" w:rsidRPr="00EE7B9F" w:rsidRDefault="00877FF5" w:rsidP="00EE7B9F">
            <w:pPr>
              <w:spacing w:after="120"/>
              <w:rPr>
                <w:b/>
                <w:szCs w:val="22"/>
              </w:rPr>
            </w:pPr>
            <w:r w:rsidRPr="00EE7B9F">
              <w:rPr>
                <w:b/>
                <w:szCs w:val="22"/>
              </w:rPr>
              <w:t xml:space="preserve">5. </w:t>
            </w:r>
            <w:r w:rsidR="00EE7B9F" w:rsidRPr="00EE7B9F">
              <w:rPr>
                <w:b/>
                <w:szCs w:val="22"/>
              </w:rPr>
              <w:t xml:space="preserve">Valeur de règlement des garanties sur les produits </w:t>
            </w:r>
            <w:r w:rsidR="00EE7B9F" w:rsidRPr="00E308A4">
              <w:rPr>
                <w:b/>
                <w:szCs w:val="22"/>
              </w:rPr>
              <w:t>liés à des partic</w:t>
            </w:r>
            <w:r w:rsidR="00EE7B9F" w:rsidRPr="00E308A4">
              <w:rPr>
                <w:b/>
                <w:szCs w:val="22"/>
              </w:rPr>
              <w:t>i</w:t>
            </w:r>
            <w:r w:rsidR="00EE7B9F" w:rsidRPr="00E308A4">
              <w:rPr>
                <w:b/>
                <w:szCs w:val="22"/>
              </w:rPr>
              <w:t>pations</w:t>
            </w:r>
            <w:r w:rsidR="00EE7B9F" w:rsidRPr="00EE7B9F">
              <w:rPr>
                <w:b/>
                <w:szCs w:val="22"/>
              </w:rPr>
              <w:t xml:space="preserve"> avec des </w:t>
            </w:r>
            <w:r w:rsidR="00EE7B9F">
              <w:rPr>
                <w:b/>
                <w:szCs w:val="22"/>
              </w:rPr>
              <w:t>garanties financières</w:t>
            </w:r>
          </w:p>
        </w:tc>
        <w:tc>
          <w:tcPr>
            <w:tcW w:w="709" w:type="dxa"/>
          </w:tcPr>
          <w:p w14:paraId="395DF33C" w14:textId="59F5B349" w:rsidR="00877FF5" w:rsidRPr="00C60FB4" w:rsidRDefault="00EE7B9F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Oui</w:t>
            </w:r>
          </w:p>
        </w:tc>
        <w:tc>
          <w:tcPr>
            <w:tcW w:w="821" w:type="dxa"/>
          </w:tcPr>
          <w:p w14:paraId="395DF33D" w14:textId="455192D2" w:rsidR="00877FF5" w:rsidRPr="00C60FB4" w:rsidRDefault="00EE7B9F" w:rsidP="00EE7B9F">
            <w:pPr>
              <w:spacing w:before="60" w:after="60"/>
              <w:jc w:val="center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No</w:t>
            </w:r>
            <w:r w:rsidR="00877FF5" w:rsidRPr="00C60FB4">
              <w:rPr>
                <w:szCs w:val="22"/>
                <w:lang w:val="de-CH"/>
              </w:rPr>
              <w:t>n</w:t>
            </w:r>
          </w:p>
        </w:tc>
      </w:tr>
      <w:tr w:rsidR="00DB06E7" w:rsidRPr="00DB06E7" w14:paraId="2CBD2E7B" w14:textId="77777777" w:rsidTr="007A4182">
        <w:tc>
          <w:tcPr>
            <w:tcW w:w="534" w:type="dxa"/>
          </w:tcPr>
          <w:p w14:paraId="19C8D0B3" w14:textId="44F0A4FE" w:rsidR="00DB06E7" w:rsidRPr="00C60FB4" w:rsidRDefault="00DB06E7" w:rsidP="007A4182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5.1</w:t>
            </w:r>
          </w:p>
        </w:tc>
        <w:tc>
          <w:tcPr>
            <w:tcW w:w="7229" w:type="dxa"/>
          </w:tcPr>
          <w:p w14:paraId="47FB203E" w14:textId="331A1101" w:rsidR="00DB06E7" w:rsidRPr="005131D9" w:rsidRDefault="005131D9" w:rsidP="0064549F">
            <w:pPr>
              <w:spacing w:before="60" w:after="60"/>
              <w:ind w:firstLine="33"/>
              <w:rPr>
                <w:szCs w:val="22"/>
              </w:rPr>
            </w:pPr>
            <w:r w:rsidRPr="005131D9">
              <w:rPr>
                <w:szCs w:val="22"/>
              </w:rPr>
              <w:t>N’y a t-il aucune garantie inclue qui pourrait dépasser la valeur du sous-</w:t>
            </w:r>
            <w:r w:rsidR="000238DA">
              <w:rPr>
                <w:szCs w:val="22"/>
              </w:rPr>
              <w:t>ja</w:t>
            </w:r>
            <w:r w:rsidRPr="005131D9">
              <w:rPr>
                <w:szCs w:val="22"/>
              </w:rPr>
              <w:t xml:space="preserve">cent </w:t>
            </w:r>
            <w:r w:rsidR="00AE03EA" w:rsidRPr="005131D9">
              <w:rPr>
                <w:szCs w:val="22"/>
              </w:rPr>
              <w:t>(</w:t>
            </w:r>
            <w:r w:rsidRPr="005131D9">
              <w:rPr>
                <w:szCs w:val="22"/>
              </w:rPr>
              <w:t>en dehors des garanties décès a</w:t>
            </w:r>
            <w:r>
              <w:rPr>
                <w:szCs w:val="22"/>
              </w:rPr>
              <w:t xml:space="preserve">vec des primes </w:t>
            </w:r>
            <w:r w:rsidR="0064549F">
              <w:rPr>
                <w:szCs w:val="22"/>
              </w:rPr>
              <w:t>en fon</w:t>
            </w:r>
            <w:r w:rsidR="0064549F">
              <w:rPr>
                <w:szCs w:val="22"/>
              </w:rPr>
              <w:t>c</w:t>
            </w:r>
            <w:r w:rsidR="0064549F">
              <w:rPr>
                <w:szCs w:val="22"/>
              </w:rPr>
              <w:t>tion du risque</w:t>
            </w:r>
            <w:r>
              <w:rPr>
                <w:szCs w:val="22"/>
              </w:rPr>
              <w:t>)</w:t>
            </w:r>
            <w:r w:rsidR="00834CCA">
              <w:rPr>
                <w:szCs w:val="22"/>
              </w:rPr>
              <w:t xml:space="preserve"> </w:t>
            </w:r>
            <w:r w:rsidR="00DB06E7" w:rsidRPr="005131D9"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0810D3BA" w14:textId="62E81A03" w:rsidR="00DB06E7" w:rsidRPr="00C60FB4" w:rsidRDefault="00DB06E7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08973AF3" w14:textId="7D3ABDCD" w:rsidR="00DB06E7" w:rsidRPr="00C60FB4" w:rsidRDefault="00DB06E7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877FF5" w:rsidRPr="00C60FB4" w14:paraId="395DF343" w14:textId="77777777" w:rsidTr="007A4182">
        <w:tc>
          <w:tcPr>
            <w:tcW w:w="534" w:type="dxa"/>
          </w:tcPr>
          <w:p w14:paraId="395DF33F" w14:textId="20C227AB" w:rsidR="00877FF5" w:rsidRPr="00C60FB4" w:rsidRDefault="00877FF5" w:rsidP="00DB06E7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5.</w:t>
            </w:r>
            <w:r w:rsidR="00DB06E7">
              <w:rPr>
                <w:szCs w:val="22"/>
                <w:lang w:val="de-CH"/>
              </w:rPr>
              <w:t>2</w:t>
            </w:r>
          </w:p>
        </w:tc>
        <w:tc>
          <w:tcPr>
            <w:tcW w:w="7229" w:type="dxa"/>
          </w:tcPr>
          <w:p w14:paraId="395DF340" w14:textId="62940542" w:rsidR="00877FF5" w:rsidRPr="00C60FB4" w:rsidRDefault="00E147FB" w:rsidP="00E147FB">
            <w:pPr>
              <w:spacing w:before="60" w:after="60"/>
              <w:rPr>
                <w:szCs w:val="22"/>
                <w:lang w:val="de-CH"/>
              </w:rPr>
            </w:pPr>
            <w:r w:rsidRPr="00E147FB">
              <w:rPr>
                <w:szCs w:val="22"/>
              </w:rPr>
              <w:t>Les garanties sont-elles considérées de façon appropriée pour le calcul des valeurs de règlement ?</w:t>
            </w:r>
            <w:r w:rsidR="00877FF5" w:rsidRPr="00E147FB">
              <w:rPr>
                <w:szCs w:val="22"/>
              </w:rPr>
              <w:t xml:space="preserve"> </w:t>
            </w:r>
            <w:r w:rsidR="00877FF5" w:rsidRPr="00C60FB4">
              <w:rPr>
                <w:i/>
                <w:szCs w:val="22"/>
                <w:lang w:val="de-CH"/>
              </w:rPr>
              <w:t>(</w:t>
            </w:r>
            <w:r w:rsidR="008C006D">
              <w:rPr>
                <w:i/>
                <w:szCs w:val="22"/>
                <w:lang w:val="de-CH"/>
              </w:rPr>
              <w:t>Cm</w:t>
            </w:r>
            <w:r w:rsidR="00877FF5" w:rsidRPr="00C60FB4">
              <w:rPr>
                <w:i/>
                <w:szCs w:val="22"/>
                <w:lang w:val="de-CH"/>
              </w:rPr>
              <w:t> </w:t>
            </w:r>
            <w:r w:rsidR="00EA48DB">
              <w:rPr>
                <w:i/>
                <w:szCs w:val="22"/>
                <w:lang w:val="de-CH"/>
              </w:rPr>
              <w:t>58</w:t>
            </w:r>
            <w:r w:rsidR="00877FF5" w:rsidRPr="00C60FB4">
              <w:rPr>
                <w:i/>
                <w:szCs w:val="22"/>
                <w:lang w:val="de-CH"/>
              </w:rPr>
              <w:t>)</w:t>
            </w:r>
          </w:p>
        </w:tc>
        <w:tc>
          <w:tcPr>
            <w:tcW w:w="709" w:type="dxa"/>
          </w:tcPr>
          <w:p w14:paraId="395DF341" w14:textId="77777777" w:rsidR="00877FF5" w:rsidRPr="00C60FB4" w:rsidRDefault="00877FF5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42" w14:textId="77777777" w:rsidR="00877FF5" w:rsidRPr="00C60FB4" w:rsidRDefault="00CA2E0B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CA2E0B" w:rsidRPr="00C60FB4" w14:paraId="395DF348" w14:textId="77777777" w:rsidTr="007A4182">
        <w:tc>
          <w:tcPr>
            <w:tcW w:w="534" w:type="dxa"/>
          </w:tcPr>
          <w:p w14:paraId="395DF344" w14:textId="52976E7E" w:rsidR="00CA2E0B" w:rsidRPr="00C60FB4" w:rsidRDefault="00CA2E0B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5.</w:t>
            </w:r>
            <w:r w:rsidR="00DB06E7">
              <w:rPr>
                <w:szCs w:val="22"/>
                <w:lang w:val="de-CH"/>
              </w:rPr>
              <w:t>3</w:t>
            </w:r>
          </w:p>
        </w:tc>
        <w:tc>
          <w:tcPr>
            <w:tcW w:w="7229" w:type="dxa"/>
          </w:tcPr>
          <w:p w14:paraId="395DF345" w14:textId="4D32DFDE" w:rsidR="00CA2E0B" w:rsidRPr="00727FCB" w:rsidRDefault="00727FCB" w:rsidP="00727FCB">
            <w:pPr>
              <w:spacing w:before="60" w:after="60"/>
              <w:rPr>
                <w:szCs w:val="22"/>
              </w:rPr>
            </w:pPr>
            <w:r w:rsidRPr="00727FCB">
              <w:rPr>
                <w:szCs w:val="22"/>
              </w:rPr>
              <w:t>La méthode est-elle présentée dans la description technique fournie</w:t>
            </w:r>
            <w:r>
              <w:rPr>
                <w:szCs w:val="22"/>
              </w:rPr>
              <w:t> ?</w:t>
            </w:r>
          </w:p>
        </w:tc>
        <w:tc>
          <w:tcPr>
            <w:tcW w:w="709" w:type="dxa"/>
          </w:tcPr>
          <w:p w14:paraId="395DF346" w14:textId="77777777" w:rsidR="00CA2E0B" w:rsidRPr="00C60FB4" w:rsidRDefault="00CA2E0B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47" w14:textId="77777777" w:rsidR="00CA2E0B" w:rsidRPr="00C60FB4" w:rsidRDefault="00CA2E0B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</w:tbl>
    <w:p w14:paraId="395DF34B" w14:textId="2F2C6212" w:rsidR="00EE427A" w:rsidRDefault="00EE427A" w:rsidP="00353D43">
      <w:pPr>
        <w:spacing w:after="120"/>
        <w:rPr>
          <w:szCs w:val="22"/>
          <w:lang w:val="de-CH"/>
        </w:rPr>
      </w:pPr>
    </w:p>
    <w:p w14:paraId="4CA0D908" w14:textId="77777777" w:rsidR="0092343F" w:rsidRPr="00C60FB4" w:rsidRDefault="0092343F" w:rsidP="00353D43">
      <w:pPr>
        <w:spacing w:after="120"/>
        <w:rPr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821"/>
      </w:tblGrid>
      <w:tr w:rsidR="006071B4" w:rsidRPr="00C60FB4" w14:paraId="395DF34F" w14:textId="77777777" w:rsidTr="007A4182">
        <w:tc>
          <w:tcPr>
            <w:tcW w:w="7763" w:type="dxa"/>
            <w:gridSpan w:val="2"/>
          </w:tcPr>
          <w:p w14:paraId="395DF34C" w14:textId="554008E9" w:rsidR="006071B4" w:rsidRPr="00C60FB4" w:rsidRDefault="004409CF" w:rsidP="00700A87">
            <w:pPr>
              <w:spacing w:after="120"/>
              <w:rPr>
                <w:b/>
                <w:szCs w:val="22"/>
                <w:lang w:val="de-CH"/>
              </w:rPr>
            </w:pPr>
            <w:r w:rsidRPr="00C60FB4">
              <w:rPr>
                <w:b/>
                <w:szCs w:val="22"/>
                <w:lang w:val="de-CH"/>
              </w:rPr>
              <w:t xml:space="preserve">6. </w:t>
            </w:r>
            <w:r w:rsidR="00700A87">
              <w:rPr>
                <w:b/>
                <w:szCs w:val="22"/>
                <w:lang w:val="de-CH"/>
              </w:rPr>
              <w:t>Participations aux excédents</w:t>
            </w:r>
          </w:p>
        </w:tc>
        <w:tc>
          <w:tcPr>
            <w:tcW w:w="709" w:type="dxa"/>
          </w:tcPr>
          <w:p w14:paraId="395DF34D" w14:textId="6970C71B" w:rsidR="006071B4" w:rsidRPr="00C60FB4" w:rsidRDefault="00D4178B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Oui</w:t>
            </w:r>
          </w:p>
        </w:tc>
        <w:tc>
          <w:tcPr>
            <w:tcW w:w="821" w:type="dxa"/>
          </w:tcPr>
          <w:p w14:paraId="395DF34E" w14:textId="3FB03332" w:rsidR="006071B4" w:rsidRPr="00C60FB4" w:rsidRDefault="00D4178B" w:rsidP="00D4178B">
            <w:pPr>
              <w:spacing w:before="60" w:after="60"/>
              <w:jc w:val="center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No</w:t>
            </w:r>
            <w:r w:rsidR="006071B4" w:rsidRPr="00C60FB4">
              <w:rPr>
                <w:szCs w:val="22"/>
                <w:lang w:val="de-CH"/>
              </w:rPr>
              <w:t>n</w:t>
            </w:r>
          </w:p>
        </w:tc>
      </w:tr>
      <w:tr w:rsidR="00DB06E7" w:rsidRPr="00DB06E7" w14:paraId="588BDD38" w14:textId="77777777" w:rsidTr="007A4182">
        <w:tc>
          <w:tcPr>
            <w:tcW w:w="534" w:type="dxa"/>
          </w:tcPr>
          <w:p w14:paraId="12708171" w14:textId="08B28071" w:rsidR="00DB06E7" w:rsidRPr="00C60FB4" w:rsidRDefault="00DB06E7" w:rsidP="007A4182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6.1</w:t>
            </w:r>
          </w:p>
        </w:tc>
        <w:tc>
          <w:tcPr>
            <w:tcW w:w="7229" w:type="dxa"/>
          </w:tcPr>
          <w:p w14:paraId="0122975C" w14:textId="12FFC408" w:rsidR="00DB06E7" w:rsidRPr="0064549F" w:rsidRDefault="0064549F" w:rsidP="0064549F">
            <w:pPr>
              <w:spacing w:before="60" w:after="60"/>
              <w:rPr>
                <w:szCs w:val="22"/>
                <w:highlight w:val="yellow"/>
              </w:rPr>
            </w:pPr>
            <w:r w:rsidRPr="0064549F">
              <w:rPr>
                <w:szCs w:val="22"/>
              </w:rPr>
              <w:t xml:space="preserve">Le système d’accumulation d’intérêts est-il exclusivement destiné à une répartition en excédents </w:t>
            </w:r>
            <w:r w:rsidR="00DB06E7" w:rsidRPr="0064549F"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27154697" w14:textId="2B5BF775" w:rsidR="00DB06E7" w:rsidRPr="00C60FB4" w:rsidRDefault="00DB06E7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7641E219" w14:textId="51906412" w:rsidR="00DB06E7" w:rsidRPr="00C60FB4" w:rsidRDefault="00DB06E7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6071B4" w:rsidRPr="00C60FB4" w14:paraId="395DF354" w14:textId="77777777" w:rsidTr="007A4182">
        <w:tc>
          <w:tcPr>
            <w:tcW w:w="534" w:type="dxa"/>
          </w:tcPr>
          <w:p w14:paraId="395DF350" w14:textId="4C2D842F" w:rsidR="006071B4" w:rsidRPr="00C60FB4" w:rsidRDefault="004409CF" w:rsidP="00DB06E7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6</w:t>
            </w:r>
            <w:r w:rsidR="006071B4" w:rsidRPr="00C60FB4">
              <w:rPr>
                <w:szCs w:val="22"/>
                <w:lang w:val="de-CH"/>
              </w:rPr>
              <w:t>.</w:t>
            </w:r>
            <w:r w:rsidR="00DB06E7">
              <w:rPr>
                <w:szCs w:val="22"/>
                <w:lang w:val="de-CH"/>
              </w:rPr>
              <w:t>2</w:t>
            </w:r>
          </w:p>
        </w:tc>
        <w:tc>
          <w:tcPr>
            <w:tcW w:w="7229" w:type="dxa"/>
          </w:tcPr>
          <w:p w14:paraId="395DF351" w14:textId="0D110FC7" w:rsidR="006071B4" w:rsidRPr="00F94661" w:rsidRDefault="009C11A1" w:rsidP="00F94661">
            <w:pPr>
              <w:spacing w:before="60" w:after="60"/>
              <w:rPr>
                <w:szCs w:val="22"/>
                <w:highlight w:val="yellow"/>
              </w:rPr>
            </w:pPr>
            <w:r w:rsidRPr="00F94661">
              <w:rPr>
                <w:szCs w:val="22"/>
              </w:rPr>
              <w:t xml:space="preserve">Le calcul de la valeur de règlement dépend-il de la participation aux excédents en </w:t>
            </w:r>
            <w:r w:rsidR="00F94661" w:rsidRPr="00F94661">
              <w:rPr>
                <w:szCs w:val="22"/>
              </w:rPr>
              <w:t>c</w:t>
            </w:r>
            <w:r w:rsidRPr="00F94661">
              <w:rPr>
                <w:szCs w:val="22"/>
              </w:rPr>
              <w:t>as d’accumulation d’intérêts selon le</w:t>
            </w:r>
            <w:r w:rsidR="0052783C">
              <w:rPr>
                <w:szCs w:val="22"/>
              </w:rPr>
              <w:t>s</w:t>
            </w:r>
            <w:r w:rsidRPr="00F94661">
              <w:rPr>
                <w:szCs w:val="22"/>
              </w:rPr>
              <w:t xml:space="preserve"> </w:t>
            </w:r>
            <w:r w:rsidR="008C006D" w:rsidRPr="00F94661">
              <w:rPr>
                <w:i/>
                <w:szCs w:val="22"/>
              </w:rPr>
              <w:t>Cm</w:t>
            </w:r>
            <w:r w:rsidR="004409CF" w:rsidRPr="00F94661">
              <w:rPr>
                <w:i/>
                <w:szCs w:val="22"/>
              </w:rPr>
              <w:t xml:space="preserve"> </w:t>
            </w:r>
            <w:r w:rsidR="009376B1" w:rsidRPr="00F94661">
              <w:rPr>
                <w:i/>
                <w:szCs w:val="22"/>
              </w:rPr>
              <w:t>60+61</w:t>
            </w:r>
            <w:r w:rsidR="0052783C">
              <w:rPr>
                <w:i/>
                <w:szCs w:val="22"/>
              </w:rPr>
              <w:t xml:space="preserve"> </w:t>
            </w:r>
            <w:r w:rsidR="00C60FB4" w:rsidRPr="00F94661"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395DF352" w14:textId="77777777" w:rsidR="006071B4" w:rsidRPr="00C60FB4" w:rsidRDefault="006071B4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53" w14:textId="77777777" w:rsidR="006071B4" w:rsidRPr="00C60FB4" w:rsidRDefault="006071B4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4409CF" w:rsidRPr="00C60FB4" w14:paraId="395DF359" w14:textId="77777777" w:rsidTr="007A4182">
        <w:tc>
          <w:tcPr>
            <w:tcW w:w="534" w:type="dxa"/>
          </w:tcPr>
          <w:p w14:paraId="395DF355" w14:textId="4A2AA96C" w:rsidR="004409CF" w:rsidRPr="00C60FB4" w:rsidRDefault="004409CF" w:rsidP="00DB06E7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6.</w:t>
            </w:r>
            <w:r w:rsidR="00DB06E7">
              <w:rPr>
                <w:szCs w:val="22"/>
                <w:lang w:val="de-CH"/>
              </w:rPr>
              <w:t>3</w:t>
            </w:r>
          </w:p>
        </w:tc>
        <w:tc>
          <w:tcPr>
            <w:tcW w:w="7229" w:type="dxa"/>
          </w:tcPr>
          <w:p w14:paraId="395DF356" w14:textId="09029828" w:rsidR="004409CF" w:rsidRPr="004E73C3" w:rsidRDefault="004E73C3" w:rsidP="004E73C3">
            <w:pPr>
              <w:spacing w:before="60" w:after="60"/>
              <w:rPr>
                <w:szCs w:val="22"/>
              </w:rPr>
            </w:pPr>
            <w:r w:rsidRPr="004E73C3">
              <w:rPr>
                <w:szCs w:val="22"/>
              </w:rPr>
              <w:t xml:space="preserve">Si un excédent final est prévu </w:t>
            </w:r>
            <w:r w:rsidR="004409CF" w:rsidRPr="004E73C3">
              <w:rPr>
                <w:szCs w:val="22"/>
              </w:rPr>
              <w:t xml:space="preserve">: </w:t>
            </w:r>
            <w:r w:rsidRPr="004E73C3">
              <w:rPr>
                <w:szCs w:val="22"/>
              </w:rPr>
              <w:t>la participation à la provision pour exc</w:t>
            </w:r>
            <w:r w:rsidRPr="004E73C3">
              <w:rPr>
                <w:szCs w:val="22"/>
              </w:rPr>
              <w:t>é</w:t>
            </w:r>
            <w:r w:rsidRPr="004E73C3">
              <w:rPr>
                <w:szCs w:val="22"/>
              </w:rPr>
              <w:t>dent final est-elle considérée pour le calcul de</w:t>
            </w:r>
            <w:r>
              <w:rPr>
                <w:szCs w:val="22"/>
              </w:rPr>
              <w:t xml:space="preserve"> la valeur</w:t>
            </w:r>
            <w:r w:rsidRPr="004E73C3">
              <w:rPr>
                <w:szCs w:val="22"/>
              </w:rPr>
              <w:t xml:space="preserve"> de règlement</w:t>
            </w:r>
            <w:r>
              <w:rPr>
                <w:szCs w:val="22"/>
              </w:rPr>
              <w:t xml:space="preserve"> </w:t>
            </w:r>
            <w:r w:rsidRPr="004E73C3">
              <w:rPr>
                <w:szCs w:val="22"/>
              </w:rPr>
              <w:t xml:space="preserve">selon le </w:t>
            </w:r>
            <w:r w:rsidRPr="004E73C3">
              <w:rPr>
                <w:i/>
                <w:szCs w:val="22"/>
              </w:rPr>
              <w:t>Cm 91</w:t>
            </w:r>
            <w:r>
              <w:rPr>
                <w:i/>
                <w:szCs w:val="22"/>
              </w:rPr>
              <w:t xml:space="preserve"> </w:t>
            </w:r>
            <w:r w:rsidR="00C60FB4" w:rsidRPr="004E73C3"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395DF357" w14:textId="77777777" w:rsidR="004409CF" w:rsidRPr="00C60FB4" w:rsidRDefault="004409CF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58" w14:textId="77777777" w:rsidR="004409CF" w:rsidRPr="00C60FB4" w:rsidRDefault="004409CF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</w:tbl>
    <w:p w14:paraId="395DF35A" w14:textId="77777777" w:rsidR="006071B4" w:rsidRDefault="006071B4" w:rsidP="00353D43">
      <w:pPr>
        <w:spacing w:after="120"/>
        <w:rPr>
          <w:szCs w:val="22"/>
          <w:lang w:val="de-CH"/>
        </w:rPr>
      </w:pPr>
    </w:p>
    <w:p w14:paraId="395DF35C" w14:textId="77777777" w:rsidR="00EE427A" w:rsidRDefault="00EE427A" w:rsidP="00353D43">
      <w:pPr>
        <w:spacing w:after="120"/>
        <w:rPr>
          <w:szCs w:val="22"/>
          <w:lang w:val="de-CH"/>
        </w:rPr>
      </w:pPr>
    </w:p>
    <w:p w14:paraId="320DB036" w14:textId="77777777" w:rsidR="00E74804" w:rsidRDefault="00E74804" w:rsidP="00353D43">
      <w:pPr>
        <w:spacing w:after="120"/>
        <w:rPr>
          <w:szCs w:val="22"/>
          <w:lang w:val="de-CH"/>
        </w:rPr>
      </w:pPr>
    </w:p>
    <w:p w14:paraId="522DC997" w14:textId="77777777" w:rsidR="00E74804" w:rsidRDefault="00E74804" w:rsidP="00353D43">
      <w:pPr>
        <w:spacing w:after="120"/>
        <w:rPr>
          <w:szCs w:val="22"/>
          <w:lang w:val="de-CH"/>
        </w:rPr>
      </w:pPr>
    </w:p>
    <w:p w14:paraId="419B905E" w14:textId="77777777" w:rsidR="00E74804" w:rsidRDefault="00E74804" w:rsidP="00353D43">
      <w:pPr>
        <w:spacing w:after="120"/>
        <w:rPr>
          <w:szCs w:val="22"/>
          <w:lang w:val="de-CH"/>
        </w:rPr>
      </w:pPr>
    </w:p>
    <w:p w14:paraId="07FE349A" w14:textId="77777777" w:rsidR="00E74804" w:rsidRDefault="00E74804" w:rsidP="00353D43">
      <w:pPr>
        <w:spacing w:after="120"/>
        <w:rPr>
          <w:szCs w:val="22"/>
          <w:lang w:val="de-CH"/>
        </w:rPr>
      </w:pPr>
    </w:p>
    <w:p w14:paraId="3E34B23D" w14:textId="77777777" w:rsidR="00E74804" w:rsidRPr="00C60FB4" w:rsidRDefault="00E74804" w:rsidP="00353D43">
      <w:pPr>
        <w:spacing w:after="120"/>
        <w:rPr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821"/>
      </w:tblGrid>
      <w:tr w:rsidR="004409CF" w:rsidRPr="00C60FB4" w14:paraId="395DF360" w14:textId="77777777" w:rsidTr="007A4182">
        <w:tc>
          <w:tcPr>
            <w:tcW w:w="7763" w:type="dxa"/>
            <w:gridSpan w:val="2"/>
          </w:tcPr>
          <w:p w14:paraId="395DF35D" w14:textId="73387342" w:rsidR="004409CF" w:rsidRPr="00C60FB4" w:rsidRDefault="004409CF" w:rsidP="005E31C6">
            <w:pPr>
              <w:spacing w:after="120"/>
              <w:rPr>
                <w:b/>
                <w:szCs w:val="22"/>
                <w:lang w:val="de-CH"/>
              </w:rPr>
            </w:pPr>
            <w:r w:rsidRPr="00C60FB4">
              <w:rPr>
                <w:b/>
                <w:szCs w:val="22"/>
                <w:lang w:val="de-CH"/>
              </w:rPr>
              <w:t xml:space="preserve">7. </w:t>
            </w:r>
            <w:r w:rsidR="005E31C6">
              <w:rPr>
                <w:b/>
                <w:szCs w:val="22"/>
                <w:lang w:val="de-CH"/>
              </w:rPr>
              <w:t>Réduction</w:t>
            </w:r>
          </w:p>
        </w:tc>
        <w:tc>
          <w:tcPr>
            <w:tcW w:w="709" w:type="dxa"/>
          </w:tcPr>
          <w:p w14:paraId="395DF35E" w14:textId="35EC0767" w:rsidR="004409CF" w:rsidRPr="00C60FB4" w:rsidRDefault="005E31C6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Oui</w:t>
            </w:r>
          </w:p>
        </w:tc>
        <w:tc>
          <w:tcPr>
            <w:tcW w:w="821" w:type="dxa"/>
          </w:tcPr>
          <w:p w14:paraId="395DF35F" w14:textId="5E683390" w:rsidR="004409CF" w:rsidRPr="00C60FB4" w:rsidRDefault="005E31C6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No</w:t>
            </w:r>
            <w:r w:rsidR="004409CF" w:rsidRPr="00C60FB4">
              <w:rPr>
                <w:szCs w:val="22"/>
                <w:lang w:val="de-CH"/>
              </w:rPr>
              <w:t>n</w:t>
            </w:r>
          </w:p>
        </w:tc>
      </w:tr>
      <w:tr w:rsidR="004409CF" w:rsidRPr="00C60FB4" w14:paraId="395DF365" w14:textId="77777777" w:rsidTr="007A4182">
        <w:tc>
          <w:tcPr>
            <w:tcW w:w="534" w:type="dxa"/>
          </w:tcPr>
          <w:p w14:paraId="395DF361" w14:textId="77777777" w:rsidR="004409CF" w:rsidRPr="00C60FB4" w:rsidRDefault="004409CF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7.1</w:t>
            </w:r>
          </w:p>
        </w:tc>
        <w:tc>
          <w:tcPr>
            <w:tcW w:w="7229" w:type="dxa"/>
          </w:tcPr>
          <w:p w14:paraId="395DF362" w14:textId="14B50804" w:rsidR="004409CF" w:rsidRPr="0070616B" w:rsidRDefault="0070616B" w:rsidP="00D80CE3">
            <w:pPr>
              <w:spacing w:before="60" w:after="60"/>
              <w:rPr>
                <w:szCs w:val="22"/>
              </w:rPr>
            </w:pPr>
            <w:r w:rsidRPr="0070616B">
              <w:rPr>
                <w:szCs w:val="22"/>
              </w:rPr>
              <w:t xml:space="preserve">L’assurance réduite est-elle de même nature que l’assurance </w:t>
            </w:r>
            <w:r w:rsidR="00D80CE3">
              <w:rPr>
                <w:szCs w:val="22"/>
              </w:rPr>
              <w:t>origina</w:t>
            </w:r>
            <w:r w:rsidRPr="0070616B">
              <w:rPr>
                <w:szCs w:val="22"/>
              </w:rPr>
              <w:t xml:space="preserve">le </w:t>
            </w:r>
            <w:r w:rsidR="004409CF" w:rsidRPr="0070616B">
              <w:rPr>
                <w:i/>
                <w:szCs w:val="22"/>
              </w:rPr>
              <w:t>(</w:t>
            </w:r>
            <w:r w:rsidR="008C006D" w:rsidRPr="0070616B">
              <w:rPr>
                <w:i/>
                <w:szCs w:val="22"/>
              </w:rPr>
              <w:t>Cm</w:t>
            </w:r>
            <w:r w:rsidR="004409CF" w:rsidRPr="0070616B">
              <w:rPr>
                <w:i/>
                <w:szCs w:val="22"/>
              </w:rPr>
              <w:t> </w:t>
            </w:r>
            <w:r w:rsidR="002B3F9F" w:rsidRPr="0070616B">
              <w:rPr>
                <w:i/>
                <w:szCs w:val="22"/>
              </w:rPr>
              <w:t>77</w:t>
            </w:r>
            <w:r w:rsidR="004409CF" w:rsidRPr="0070616B">
              <w:rPr>
                <w:i/>
                <w:szCs w:val="22"/>
              </w:rPr>
              <w:t>)</w:t>
            </w:r>
            <w:r w:rsidR="0052783C">
              <w:rPr>
                <w:i/>
                <w:szCs w:val="22"/>
              </w:rPr>
              <w:t xml:space="preserve"> </w:t>
            </w:r>
            <w:r w:rsidR="00C60FB4" w:rsidRPr="0070616B"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395DF363" w14:textId="77777777" w:rsidR="004409CF" w:rsidRPr="00C60FB4" w:rsidRDefault="004409CF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64" w14:textId="77777777" w:rsidR="004409CF" w:rsidRPr="00C60FB4" w:rsidRDefault="004409CF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4409CF" w:rsidRPr="0070616B" w14:paraId="395DF368" w14:textId="77777777" w:rsidTr="007A4182">
        <w:tc>
          <w:tcPr>
            <w:tcW w:w="534" w:type="dxa"/>
          </w:tcPr>
          <w:p w14:paraId="395DF366" w14:textId="77777777" w:rsidR="004409CF" w:rsidRPr="00C60FB4" w:rsidRDefault="004409CF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7.2</w:t>
            </w:r>
          </w:p>
        </w:tc>
        <w:tc>
          <w:tcPr>
            <w:tcW w:w="8759" w:type="dxa"/>
            <w:gridSpan w:val="3"/>
          </w:tcPr>
          <w:p w14:paraId="395DF367" w14:textId="172921FD" w:rsidR="004409CF" w:rsidRPr="0070616B" w:rsidRDefault="0070616B" w:rsidP="00D80CE3">
            <w:pPr>
              <w:spacing w:before="60" w:after="60"/>
              <w:rPr>
                <w:rFonts w:cs="Arial"/>
                <w:sz w:val="36"/>
                <w:szCs w:val="36"/>
              </w:rPr>
            </w:pPr>
            <w:r w:rsidRPr="0070616B">
              <w:rPr>
                <w:szCs w:val="22"/>
              </w:rPr>
              <w:t>Si</w:t>
            </w:r>
            <w:r w:rsidR="004409CF" w:rsidRPr="0070616B">
              <w:rPr>
                <w:szCs w:val="22"/>
              </w:rPr>
              <w:t xml:space="preserve"> </w:t>
            </w:r>
            <w:r w:rsidRPr="0070616B">
              <w:rPr>
                <w:szCs w:val="22"/>
              </w:rPr>
              <w:t>n</w:t>
            </w:r>
            <w:r w:rsidR="005432DA" w:rsidRPr="0070616B">
              <w:rPr>
                <w:szCs w:val="22"/>
              </w:rPr>
              <w:t>on</w:t>
            </w:r>
            <w:r w:rsidR="004409CF" w:rsidRPr="0070616B">
              <w:rPr>
                <w:szCs w:val="22"/>
              </w:rPr>
              <w:t xml:space="preserve">, </w:t>
            </w:r>
            <w:r w:rsidR="00FC37CA">
              <w:rPr>
                <w:szCs w:val="22"/>
              </w:rPr>
              <w:t>l’écart</w:t>
            </w:r>
            <w:r w:rsidRPr="0070616B">
              <w:rPr>
                <w:szCs w:val="22"/>
              </w:rPr>
              <w:t xml:space="preserve"> en regard de la nature </w:t>
            </w:r>
            <w:r w:rsidR="00D80CE3">
              <w:rPr>
                <w:szCs w:val="22"/>
              </w:rPr>
              <w:t>origin</w:t>
            </w:r>
            <w:r w:rsidRPr="0070616B">
              <w:rPr>
                <w:szCs w:val="22"/>
              </w:rPr>
              <w:t xml:space="preserve">ale est à justifier </w:t>
            </w:r>
            <w:r>
              <w:rPr>
                <w:szCs w:val="22"/>
              </w:rPr>
              <w:t>techniquement</w:t>
            </w:r>
            <w:r w:rsidR="004409CF" w:rsidRPr="0070616B">
              <w:rPr>
                <w:szCs w:val="22"/>
              </w:rPr>
              <w:t xml:space="preserve"> </w:t>
            </w:r>
            <w:r w:rsidR="004409CF" w:rsidRPr="0070616B">
              <w:rPr>
                <w:i/>
                <w:szCs w:val="22"/>
              </w:rPr>
              <w:t>(</w:t>
            </w:r>
            <w:r w:rsidR="008C006D" w:rsidRPr="0070616B">
              <w:rPr>
                <w:i/>
                <w:szCs w:val="22"/>
              </w:rPr>
              <w:t>Cm</w:t>
            </w:r>
            <w:r w:rsidR="004409CF" w:rsidRPr="0070616B">
              <w:rPr>
                <w:i/>
                <w:szCs w:val="22"/>
              </w:rPr>
              <w:t xml:space="preserve"> </w:t>
            </w:r>
            <w:r w:rsidR="002B3F9F" w:rsidRPr="0070616B">
              <w:rPr>
                <w:i/>
                <w:szCs w:val="22"/>
              </w:rPr>
              <w:t>78</w:t>
            </w:r>
            <w:r w:rsidR="004409CF" w:rsidRPr="0070616B">
              <w:rPr>
                <w:i/>
                <w:szCs w:val="22"/>
              </w:rPr>
              <w:t>)</w:t>
            </w:r>
            <w:r w:rsidR="00B635A9" w:rsidRPr="0070616B">
              <w:rPr>
                <w:i/>
                <w:szCs w:val="22"/>
              </w:rPr>
              <w:t>.</w:t>
            </w:r>
          </w:p>
        </w:tc>
      </w:tr>
      <w:tr w:rsidR="004409CF" w:rsidRPr="00C60FB4" w14:paraId="395DF36D" w14:textId="77777777" w:rsidTr="007A4182">
        <w:tc>
          <w:tcPr>
            <w:tcW w:w="534" w:type="dxa"/>
          </w:tcPr>
          <w:p w14:paraId="395DF369" w14:textId="77777777" w:rsidR="004409CF" w:rsidRPr="00C60FB4" w:rsidRDefault="004409CF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7.3</w:t>
            </w:r>
          </w:p>
        </w:tc>
        <w:tc>
          <w:tcPr>
            <w:tcW w:w="7229" w:type="dxa"/>
          </w:tcPr>
          <w:p w14:paraId="395DF36A" w14:textId="6E50D990" w:rsidR="004409CF" w:rsidRPr="00D80CE3" w:rsidRDefault="00C508F7" w:rsidP="00D80CE3">
            <w:pPr>
              <w:spacing w:before="60" w:after="60"/>
              <w:rPr>
                <w:szCs w:val="22"/>
              </w:rPr>
            </w:pPr>
            <w:r w:rsidRPr="00FC37CA">
              <w:rPr>
                <w:szCs w:val="22"/>
              </w:rPr>
              <w:t xml:space="preserve">Si l’assurance réduite n’est pas </w:t>
            </w:r>
            <w:r w:rsidR="00D80CE3">
              <w:rPr>
                <w:szCs w:val="22"/>
              </w:rPr>
              <w:t>de même nature que l’assurance orig</w:t>
            </w:r>
            <w:r w:rsidR="00D80CE3">
              <w:rPr>
                <w:szCs w:val="22"/>
              </w:rPr>
              <w:t>i</w:t>
            </w:r>
            <w:r w:rsidR="00D80CE3">
              <w:rPr>
                <w:szCs w:val="22"/>
              </w:rPr>
              <w:t>n</w:t>
            </w:r>
            <w:r w:rsidRPr="00FC37CA">
              <w:rPr>
                <w:szCs w:val="22"/>
              </w:rPr>
              <w:t xml:space="preserve">ale </w:t>
            </w:r>
            <w:r w:rsidR="004409CF" w:rsidRPr="00FC37CA">
              <w:rPr>
                <w:szCs w:val="22"/>
              </w:rPr>
              <w:t>:  </w:t>
            </w:r>
            <w:r w:rsidR="00FC37CA">
              <w:rPr>
                <w:szCs w:val="22"/>
              </w:rPr>
              <w:t>cet écart est-il consigné dans les C.G.</w:t>
            </w:r>
            <w:r w:rsidR="00D80CE3">
              <w:rPr>
                <w:szCs w:val="22"/>
              </w:rPr>
              <w:t>A.</w:t>
            </w:r>
            <w:r w:rsidR="00FC37CA">
              <w:rPr>
                <w:szCs w:val="22"/>
              </w:rPr>
              <w:t xml:space="preserve"> </w:t>
            </w:r>
            <w:r w:rsidR="00C60FB4" w:rsidRPr="00FC37CA">
              <w:rPr>
                <w:szCs w:val="22"/>
              </w:rPr>
              <w:t>?</w:t>
            </w:r>
            <w:r w:rsidR="004409CF" w:rsidRPr="00FC37CA">
              <w:rPr>
                <w:szCs w:val="22"/>
              </w:rPr>
              <w:t xml:space="preserve"> </w:t>
            </w:r>
            <w:r w:rsidR="004409CF" w:rsidRPr="00D80CE3">
              <w:rPr>
                <w:i/>
                <w:szCs w:val="22"/>
              </w:rPr>
              <w:t>(</w:t>
            </w:r>
            <w:r w:rsidR="008C006D" w:rsidRPr="00D80CE3">
              <w:rPr>
                <w:i/>
                <w:szCs w:val="22"/>
              </w:rPr>
              <w:t>Cm</w:t>
            </w:r>
            <w:r w:rsidR="004409CF" w:rsidRPr="00D80CE3">
              <w:rPr>
                <w:i/>
                <w:szCs w:val="22"/>
              </w:rPr>
              <w:t> </w:t>
            </w:r>
            <w:r w:rsidR="002B3F9F" w:rsidRPr="00D80CE3">
              <w:rPr>
                <w:i/>
                <w:szCs w:val="22"/>
              </w:rPr>
              <w:t>79</w:t>
            </w:r>
            <w:r w:rsidR="004409CF" w:rsidRPr="00D80CE3">
              <w:rPr>
                <w:i/>
                <w:szCs w:val="22"/>
              </w:rPr>
              <w:t>)</w:t>
            </w:r>
          </w:p>
        </w:tc>
        <w:tc>
          <w:tcPr>
            <w:tcW w:w="709" w:type="dxa"/>
          </w:tcPr>
          <w:p w14:paraId="395DF36B" w14:textId="77777777" w:rsidR="004409CF" w:rsidRPr="00D80CE3" w:rsidRDefault="004409CF" w:rsidP="007A4182">
            <w:pPr>
              <w:spacing w:before="60" w:after="60"/>
              <w:jc w:val="center"/>
              <w:rPr>
                <w:szCs w:val="22"/>
              </w:rPr>
            </w:pPr>
            <w:r w:rsidRPr="00D80CE3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821" w:type="dxa"/>
          </w:tcPr>
          <w:p w14:paraId="395DF36C" w14:textId="77777777" w:rsidR="004409CF" w:rsidRPr="00D80CE3" w:rsidRDefault="004409CF" w:rsidP="007A4182">
            <w:pPr>
              <w:spacing w:before="60" w:after="60"/>
              <w:jc w:val="center"/>
              <w:rPr>
                <w:szCs w:val="22"/>
              </w:rPr>
            </w:pPr>
            <w:r w:rsidRPr="00D80CE3">
              <w:rPr>
                <w:rFonts w:cs="Arial"/>
                <w:sz w:val="36"/>
                <w:szCs w:val="36"/>
              </w:rPr>
              <w:t>□</w:t>
            </w:r>
          </w:p>
        </w:tc>
      </w:tr>
      <w:tr w:rsidR="004409CF" w:rsidRPr="00AE4BB2" w14:paraId="395DF370" w14:textId="77777777" w:rsidTr="007A4182">
        <w:tc>
          <w:tcPr>
            <w:tcW w:w="9293" w:type="dxa"/>
            <w:gridSpan w:val="4"/>
          </w:tcPr>
          <w:p w14:paraId="395DF36F" w14:textId="2FEC648F" w:rsidR="004409CF" w:rsidRPr="00AE4BB2" w:rsidRDefault="00AE4BB2" w:rsidP="00AE4BB2">
            <w:pPr>
              <w:spacing w:before="60" w:after="60"/>
              <w:rPr>
                <w:szCs w:val="22"/>
              </w:rPr>
            </w:pPr>
            <w:r w:rsidRPr="00AE4BB2">
              <w:rPr>
                <w:i/>
                <w:szCs w:val="22"/>
              </w:rPr>
              <w:t xml:space="preserve">Précision </w:t>
            </w:r>
            <w:r w:rsidR="00C5342F" w:rsidRPr="00AE4BB2">
              <w:rPr>
                <w:i/>
                <w:szCs w:val="22"/>
              </w:rPr>
              <w:t xml:space="preserve">: </w:t>
            </w:r>
            <w:r w:rsidRPr="00AE4BB2">
              <w:rPr>
                <w:i/>
                <w:szCs w:val="22"/>
              </w:rPr>
              <w:t>l’entreprise d’assurance peut, selon le Cm 85, effectuer</w:t>
            </w:r>
            <w:r w:rsidR="00CA6D0A" w:rsidRPr="00AE4BB2">
              <w:rPr>
                <w:i/>
                <w:szCs w:val="22"/>
              </w:rPr>
              <w:t xml:space="preserve"> </w:t>
            </w:r>
            <w:r w:rsidRPr="00AE4BB2">
              <w:rPr>
                <w:i/>
                <w:szCs w:val="22"/>
              </w:rPr>
              <w:t xml:space="preserve">un versement de la valeur de règlement au lieu d’une réduction jusqu’à un montant maximum. </w:t>
            </w:r>
            <w:r w:rsidR="008F1D86" w:rsidRPr="00AE4BB2">
              <w:rPr>
                <w:i/>
                <w:szCs w:val="22"/>
              </w:rPr>
              <w:t xml:space="preserve"> </w:t>
            </w:r>
          </w:p>
        </w:tc>
      </w:tr>
      <w:tr w:rsidR="004409CF" w:rsidRPr="00C60FB4" w14:paraId="395DF375" w14:textId="77777777" w:rsidTr="007A4182">
        <w:tc>
          <w:tcPr>
            <w:tcW w:w="534" w:type="dxa"/>
          </w:tcPr>
          <w:p w14:paraId="395DF371" w14:textId="77777777" w:rsidR="004409CF" w:rsidRPr="00C60FB4" w:rsidRDefault="004409CF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7.4</w:t>
            </w:r>
          </w:p>
        </w:tc>
        <w:tc>
          <w:tcPr>
            <w:tcW w:w="7229" w:type="dxa"/>
          </w:tcPr>
          <w:p w14:paraId="395DF372" w14:textId="71CA05E3" w:rsidR="004409CF" w:rsidRPr="00AE4BB2" w:rsidRDefault="00AE4BB2" w:rsidP="00AE4BB2">
            <w:pPr>
              <w:spacing w:before="60" w:after="60"/>
              <w:rPr>
                <w:szCs w:val="22"/>
              </w:rPr>
            </w:pPr>
            <w:r w:rsidRPr="00AE4BB2">
              <w:rPr>
                <w:szCs w:val="22"/>
              </w:rPr>
              <w:t xml:space="preserve">Si l’entreprise d’assurance recoure à la règle ci-dessus </w:t>
            </w:r>
            <w:r w:rsidR="004409CF" w:rsidRPr="00AE4BB2">
              <w:rPr>
                <w:szCs w:val="22"/>
              </w:rPr>
              <w:t xml:space="preserve">: </w:t>
            </w:r>
            <w:r w:rsidRPr="00AE4BB2">
              <w:rPr>
                <w:szCs w:val="22"/>
              </w:rPr>
              <w:t>ce montant est-il évoqué dans les C.G.</w:t>
            </w:r>
            <w:r w:rsidR="00D80CE3">
              <w:rPr>
                <w:szCs w:val="22"/>
              </w:rPr>
              <w:t>A.</w:t>
            </w:r>
            <w:r w:rsidRPr="00AE4BB2">
              <w:rPr>
                <w:szCs w:val="22"/>
              </w:rPr>
              <w:t xml:space="preserve"> </w:t>
            </w:r>
            <w:r w:rsidR="00C60FB4" w:rsidRPr="00AE4BB2"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395DF373" w14:textId="77777777" w:rsidR="004409CF" w:rsidRPr="00D80CE3" w:rsidRDefault="004409CF" w:rsidP="007A4182">
            <w:pPr>
              <w:spacing w:before="60" w:after="60"/>
              <w:jc w:val="center"/>
              <w:rPr>
                <w:szCs w:val="22"/>
              </w:rPr>
            </w:pPr>
            <w:r w:rsidRPr="00D80CE3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821" w:type="dxa"/>
          </w:tcPr>
          <w:p w14:paraId="395DF374" w14:textId="77777777" w:rsidR="004409CF" w:rsidRPr="00D80CE3" w:rsidRDefault="004409CF" w:rsidP="007A4182">
            <w:pPr>
              <w:spacing w:before="60" w:after="60"/>
              <w:jc w:val="center"/>
              <w:rPr>
                <w:szCs w:val="22"/>
              </w:rPr>
            </w:pPr>
            <w:r w:rsidRPr="00D80CE3">
              <w:rPr>
                <w:rFonts w:cs="Arial"/>
                <w:sz w:val="36"/>
                <w:szCs w:val="36"/>
              </w:rPr>
              <w:t>□</w:t>
            </w:r>
          </w:p>
        </w:tc>
      </w:tr>
      <w:tr w:rsidR="004409CF" w:rsidRPr="00AE4BB2" w14:paraId="395DF377" w14:textId="77777777" w:rsidTr="007A4182">
        <w:tc>
          <w:tcPr>
            <w:tcW w:w="9293" w:type="dxa"/>
            <w:gridSpan w:val="4"/>
          </w:tcPr>
          <w:p w14:paraId="395DF376" w14:textId="7926938E" w:rsidR="004409CF" w:rsidRPr="00AE4BB2" w:rsidRDefault="00AE4BB2" w:rsidP="00AE4BB2">
            <w:pPr>
              <w:spacing w:before="60" w:after="60"/>
              <w:rPr>
                <w:rFonts w:cs="Arial"/>
                <w:szCs w:val="22"/>
              </w:rPr>
            </w:pPr>
            <w:r w:rsidRPr="00AE4BB2">
              <w:rPr>
                <w:i/>
                <w:szCs w:val="22"/>
              </w:rPr>
              <w:t xml:space="preserve">Précision </w:t>
            </w:r>
            <w:r w:rsidR="00C60FB4" w:rsidRPr="00AE4BB2">
              <w:rPr>
                <w:i/>
                <w:szCs w:val="22"/>
              </w:rPr>
              <w:t>:</w:t>
            </w:r>
            <w:r w:rsidR="004409CF" w:rsidRPr="00AE4BB2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>une offre selon le</w:t>
            </w:r>
            <w:r w:rsidR="004409CF" w:rsidRPr="00AE4BB2">
              <w:rPr>
                <w:i/>
                <w:szCs w:val="22"/>
              </w:rPr>
              <w:t xml:space="preserve"> </w:t>
            </w:r>
            <w:r w:rsidR="008C006D" w:rsidRPr="00AE4BB2">
              <w:rPr>
                <w:i/>
                <w:szCs w:val="22"/>
              </w:rPr>
              <w:t>Cm</w:t>
            </w:r>
            <w:r w:rsidR="004409CF" w:rsidRPr="00AE4BB2">
              <w:rPr>
                <w:i/>
                <w:szCs w:val="22"/>
              </w:rPr>
              <w:t xml:space="preserve"> </w:t>
            </w:r>
            <w:r w:rsidR="002B3F9F" w:rsidRPr="00AE4BB2">
              <w:rPr>
                <w:i/>
                <w:szCs w:val="22"/>
              </w:rPr>
              <w:t>84</w:t>
            </w:r>
            <w:r w:rsidR="00C5342F" w:rsidRPr="00AE4BB2">
              <w:rPr>
                <w:i/>
                <w:szCs w:val="22"/>
              </w:rPr>
              <w:t xml:space="preserve"> </w:t>
            </w:r>
            <w:r w:rsidRPr="00AE4BB2">
              <w:rPr>
                <w:i/>
                <w:szCs w:val="22"/>
              </w:rPr>
              <w:t>ne sous en</w:t>
            </w:r>
            <w:r>
              <w:rPr>
                <w:i/>
                <w:szCs w:val="22"/>
              </w:rPr>
              <w:t>tend pas de</w:t>
            </w:r>
            <w:r w:rsidRPr="00AE4BB2">
              <w:rPr>
                <w:i/>
                <w:szCs w:val="22"/>
              </w:rPr>
              <w:t xml:space="preserve"> limite</w:t>
            </w:r>
            <w:r>
              <w:rPr>
                <w:i/>
                <w:szCs w:val="22"/>
              </w:rPr>
              <w:t>s</w:t>
            </w:r>
            <w:r w:rsidRPr="00AE4BB2">
              <w:rPr>
                <w:i/>
                <w:szCs w:val="22"/>
              </w:rPr>
              <w:t xml:space="preserve"> prudentielles</w:t>
            </w:r>
            <w:r w:rsidR="004409CF" w:rsidRPr="00AE4BB2">
              <w:rPr>
                <w:i/>
                <w:szCs w:val="22"/>
              </w:rPr>
              <w:t>.</w:t>
            </w:r>
          </w:p>
        </w:tc>
      </w:tr>
    </w:tbl>
    <w:p w14:paraId="395DF378" w14:textId="77777777" w:rsidR="004409CF" w:rsidRPr="00AE4BB2" w:rsidRDefault="004409CF" w:rsidP="00353D43">
      <w:pPr>
        <w:spacing w:after="120"/>
        <w:rPr>
          <w:szCs w:val="22"/>
        </w:rPr>
      </w:pPr>
    </w:p>
    <w:p w14:paraId="395DF37A" w14:textId="77777777" w:rsidR="003F6654" w:rsidRPr="00AE4BB2" w:rsidRDefault="003F6654" w:rsidP="003F6654">
      <w:pPr>
        <w:spacing w:after="120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821"/>
      </w:tblGrid>
      <w:tr w:rsidR="003F6654" w:rsidRPr="00C60FB4" w14:paraId="395DF37E" w14:textId="77777777" w:rsidTr="00F95950">
        <w:tc>
          <w:tcPr>
            <w:tcW w:w="7763" w:type="dxa"/>
            <w:gridSpan w:val="2"/>
          </w:tcPr>
          <w:p w14:paraId="395DF37B" w14:textId="5C2097EA" w:rsidR="003F6654" w:rsidRPr="00BF1FBD" w:rsidRDefault="003F6654" w:rsidP="00BF1FBD">
            <w:pPr>
              <w:tabs>
                <w:tab w:val="left" w:pos="5197"/>
              </w:tabs>
              <w:spacing w:after="120"/>
              <w:rPr>
                <w:b/>
                <w:szCs w:val="22"/>
              </w:rPr>
            </w:pPr>
            <w:r w:rsidRPr="00BF1FBD">
              <w:rPr>
                <w:b/>
                <w:szCs w:val="22"/>
              </w:rPr>
              <w:t xml:space="preserve">8. </w:t>
            </w:r>
            <w:r w:rsidR="00BF1FBD" w:rsidRPr="00BF1FBD">
              <w:rPr>
                <w:b/>
                <w:szCs w:val="22"/>
              </w:rPr>
              <w:t xml:space="preserve">Rachat de prestations d‘invalidité en cours </w:t>
            </w:r>
            <w:r w:rsidRPr="00BF1FBD">
              <w:rPr>
                <w:b/>
                <w:szCs w:val="22"/>
              </w:rPr>
              <w:t>(</w:t>
            </w:r>
            <w:r w:rsidR="008C006D" w:rsidRPr="00BF1FBD">
              <w:rPr>
                <w:b/>
                <w:i/>
                <w:szCs w:val="22"/>
              </w:rPr>
              <w:t>Cm</w:t>
            </w:r>
            <w:r w:rsidRPr="00BF1FBD">
              <w:rPr>
                <w:b/>
                <w:i/>
                <w:szCs w:val="22"/>
              </w:rPr>
              <w:t> </w:t>
            </w:r>
            <w:r w:rsidR="00D00761" w:rsidRPr="00BF1FBD">
              <w:rPr>
                <w:b/>
                <w:i/>
                <w:szCs w:val="22"/>
              </w:rPr>
              <w:t>43</w:t>
            </w:r>
            <w:r w:rsidRPr="00BF1FBD">
              <w:rPr>
                <w:b/>
                <w:szCs w:val="22"/>
              </w:rPr>
              <w:t>)</w:t>
            </w:r>
          </w:p>
        </w:tc>
        <w:tc>
          <w:tcPr>
            <w:tcW w:w="709" w:type="dxa"/>
          </w:tcPr>
          <w:p w14:paraId="395DF37C" w14:textId="757B877A" w:rsidR="003F6654" w:rsidRPr="00C60FB4" w:rsidRDefault="005432DA" w:rsidP="00F95950">
            <w:pPr>
              <w:spacing w:before="60" w:after="60"/>
              <w:jc w:val="center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Oui</w:t>
            </w:r>
          </w:p>
        </w:tc>
        <w:tc>
          <w:tcPr>
            <w:tcW w:w="821" w:type="dxa"/>
          </w:tcPr>
          <w:p w14:paraId="395DF37D" w14:textId="2C03218A" w:rsidR="003F6654" w:rsidRPr="00C60FB4" w:rsidRDefault="005432DA" w:rsidP="00F95950">
            <w:pPr>
              <w:spacing w:before="60" w:after="60"/>
              <w:jc w:val="center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Non</w:t>
            </w:r>
          </w:p>
        </w:tc>
      </w:tr>
      <w:tr w:rsidR="003F6654" w:rsidRPr="00C60FB4" w14:paraId="395DF383" w14:textId="77777777" w:rsidTr="00F95950">
        <w:tc>
          <w:tcPr>
            <w:tcW w:w="534" w:type="dxa"/>
          </w:tcPr>
          <w:p w14:paraId="395DF37F" w14:textId="77777777" w:rsidR="003F6654" w:rsidRPr="00C60FB4" w:rsidRDefault="003F6654" w:rsidP="00F95950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8</w:t>
            </w:r>
            <w:r w:rsidRPr="00C60FB4">
              <w:rPr>
                <w:szCs w:val="22"/>
                <w:lang w:val="de-CH"/>
              </w:rPr>
              <w:t>.1</w:t>
            </w:r>
          </w:p>
        </w:tc>
        <w:tc>
          <w:tcPr>
            <w:tcW w:w="7229" w:type="dxa"/>
          </w:tcPr>
          <w:p w14:paraId="395DF380" w14:textId="19E40FD4" w:rsidR="003F6654" w:rsidRPr="00255F7F" w:rsidRDefault="00255F7F" w:rsidP="00255F7F">
            <w:pPr>
              <w:spacing w:before="60" w:after="60"/>
              <w:rPr>
                <w:szCs w:val="22"/>
              </w:rPr>
            </w:pPr>
            <w:r w:rsidRPr="00255F7F">
              <w:rPr>
                <w:szCs w:val="22"/>
              </w:rPr>
              <w:t>Le règlement contractuel prévoit-il qu’une rente d’invalide en cours co</w:t>
            </w:r>
            <w:r w:rsidRPr="00255F7F">
              <w:rPr>
                <w:szCs w:val="22"/>
              </w:rPr>
              <w:t>n</w:t>
            </w:r>
            <w:r w:rsidRPr="00255F7F">
              <w:rPr>
                <w:szCs w:val="22"/>
              </w:rPr>
              <w:t>tinue d’être versée en cas de rachat</w:t>
            </w:r>
            <w:r>
              <w:rPr>
                <w:szCs w:val="22"/>
              </w:rPr>
              <w:t> ?</w:t>
            </w:r>
          </w:p>
        </w:tc>
        <w:tc>
          <w:tcPr>
            <w:tcW w:w="709" w:type="dxa"/>
          </w:tcPr>
          <w:p w14:paraId="395DF381" w14:textId="77777777" w:rsidR="003F6654" w:rsidRPr="00C60FB4" w:rsidRDefault="003F6654" w:rsidP="00F95950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82" w14:textId="77777777" w:rsidR="003F6654" w:rsidRPr="00C60FB4" w:rsidRDefault="003F6654" w:rsidP="00F95950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3F6654" w:rsidRPr="00123B14" w14:paraId="395DF386" w14:textId="77777777" w:rsidTr="00F95950">
        <w:tc>
          <w:tcPr>
            <w:tcW w:w="534" w:type="dxa"/>
          </w:tcPr>
          <w:p w14:paraId="395DF384" w14:textId="77777777" w:rsidR="003F6654" w:rsidRPr="00C60FB4" w:rsidRDefault="003F6654" w:rsidP="00F95950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8</w:t>
            </w:r>
            <w:r w:rsidR="00B36E2F">
              <w:rPr>
                <w:szCs w:val="22"/>
                <w:lang w:val="de-CH"/>
              </w:rPr>
              <w:t>.2</w:t>
            </w:r>
          </w:p>
        </w:tc>
        <w:tc>
          <w:tcPr>
            <w:tcW w:w="8759" w:type="dxa"/>
            <w:gridSpan w:val="3"/>
          </w:tcPr>
          <w:p w14:paraId="395DF385" w14:textId="73E29561" w:rsidR="003F6654" w:rsidRPr="00123B14" w:rsidRDefault="006C1AF6" w:rsidP="00123B14">
            <w:pPr>
              <w:spacing w:before="60" w:after="60"/>
              <w:rPr>
                <w:szCs w:val="22"/>
              </w:rPr>
            </w:pPr>
            <w:r w:rsidRPr="00123B14">
              <w:rPr>
                <w:szCs w:val="22"/>
              </w:rPr>
              <w:t>Si</w:t>
            </w:r>
            <w:r w:rsidR="00921B6A" w:rsidRPr="00123B14">
              <w:rPr>
                <w:szCs w:val="22"/>
              </w:rPr>
              <w:t xml:space="preserve"> </w:t>
            </w:r>
            <w:r w:rsidRPr="00123B14">
              <w:rPr>
                <w:szCs w:val="22"/>
              </w:rPr>
              <w:t>n</w:t>
            </w:r>
            <w:r w:rsidR="005432DA" w:rsidRPr="00123B14">
              <w:rPr>
                <w:szCs w:val="22"/>
              </w:rPr>
              <w:t>on</w:t>
            </w:r>
            <w:r w:rsidR="00B36E2F" w:rsidRPr="00123B14">
              <w:rPr>
                <w:szCs w:val="22"/>
              </w:rPr>
              <w:t xml:space="preserve">, </w:t>
            </w:r>
            <w:r w:rsidR="00123B14" w:rsidRPr="00123B14">
              <w:rPr>
                <w:szCs w:val="22"/>
              </w:rPr>
              <w:t>une rente d’invalide en cours doit être prise en compte de façon appropriée pour le calcul de la valeur de règlement</w:t>
            </w:r>
            <w:r w:rsidR="00B36E2F" w:rsidRPr="00123B14">
              <w:rPr>
                <w:szCs w:val="22"/>
              </w:rPr>
              <w:t xml:space="preserve">. </w:t>
            </w:r>
            <w:r w:rsidR="00123B14" w:rsidRPr="00123B14">
              <w:rPr>
                <w:szCs w:val="22"/>
              </w:rPr>
              <w:t>La méthode appliquée y relative doit être d</w:t>
            </w:r>
            <w:r w:rsidR="00123B14" w:rsidRPr="00123B14">
              <w:rPr>
                <w:szCs w:val="22"/>
              </w:rPr>
              <w:t>é</w:t>
            </w:r>
            <w:r w:rsidR="00123B14" w:rsidRPr="00123B14">
              <w:rPr>
                <w:szCs w:val="22"/>
              </w:rPr>
              <w:t>crite</w:t>
            </w:r>
            <w:r w:rsidR="00C5342F" w:rsidRPr="00123B14">
              <w:rPr>
                <w:szCs w:val="22"/>
              </w:rPr>
              <w:t>.</w:t>
            </w:r>
          </w:p>
        </w:tc>
      </w:tr>
    </w:tbl>
    <w:p w14:paraId="461A234F" w14:textId="77777777" w:rsidR="001C4227" w:rsidRPr="00123B14" w:rsidRDefault="001C4227" w:rsidP="00353D43">
      <w:pPr>
        <w:spacing w:after="120"/>
        <w:rPr>
          <w:szCs w:val="22"/>
        </w:rPr>
      </w:pPr>
    </w:p>
    <w:p w14:paraId="3F8D4EF0" w14:textId="77777777" w:rsidR="00123B14" w:rsidRPr="00123B14" w:rsidRDefault="00123B14" w:rsidP="00353D43">
      <w:pPr>
        <w:spacing w:after="120"/>
        <w:rPr>
          <w:szCs w:val="22"/>
        </w:rPr>
      </w:pPr>
    </w:p>
    <w:tbl>
      <w:tblPr>
        <w:tblStyle w:val="Tabellenraster"/>
        <w:tblW w:w="9293" w:type="dxa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821"/>
      </w:tblGrid>
      <w:tr w:rsidR="00524A23" w:rsidRPr="00C60FB4" w14:paraId="395DF38C" w14:textId="77777777" w:rsidTr="0040705D">
        <w:tc>
          <w:tcPr>
            <w:tcW w:w="7763" w:type="dxa"/>
            <w:gridSpan w:val="2"/>
          </w:tcPr>
          <w:p w14:paraId="395DF389" w14:textId="114699DA" w:rsidR="00524A23" w:rsidRPr="00BF1FBD" w:rsidRDefault="0040249E" w:rsidP="00BF1FBD">
            <w:pPr>
              <w:spacing w:after="120"/>
              <w:rPr>
                <w:b/>
                <w:szCs w:val="22"/>
              </w:rPr>
            </w:pPr>
            <w:r w:rsidRPr="00BF1FBD">
              <w:rPr>
                <w:b/>
                <w:szCs w:val="22"/>
              </w:rPr>
              <w:t>9</w:t>
            </w:r>
            <w:r w:rsidR="00524A23" w:rsidRPr="00BF1FBD">
              <w:rPr>
                <w:b/>
                <w:szCs w:val="22"/>
              </w:rPr>
              <w:t xml:space="preserve">. </w:t>
            </w:r>
            <w:r w:rsidR="00BF1FBD" w:rsidRPr="00BF1FBD">
              <w:rPr>
                <w:b/>
                <w:szCs w:val="22"/>
              </w:rPr>
              <w:t>Devoir d’information pré-contractuel envers le preneur d‘assurance</w:t>
            </w:r>
          </w:p>
        </w:tc>
        <w:tc>
          <w:tcPr>
            <w:tcW w:w="709" w:type="dxa"/>
          </w:tcPr>
          <w:p w14:paraId="395DF38A" w14:textId="448E0526" w:rsidR="00524A23" w:rsidRPr="00C60FB4" w:rsidRDefault="005432DA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Oui</w:t>
            </w:r>
          </w:p>
        </w:tc>
        <w:tc>
          <w:tcPr>
            <w:tcW w:w="821" w:type="dxa"/>
          </w:tcPr>
          <w:p w14:paraId="395DF38B" w14:textId="50C3482B" w:rsidR="00524A23" w:rsidRPr="00C60FB4" w:rsidRDefault="005432DA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Non</w:t>
            </w:r>
          </w:p>
        </w:tc>
      </w:tr>
      <w:tr w:rsidR="00524A23" w:rsidRPr="00C60FB4" w14:paraId="395DF391" w14:textId="77777777" w:rsidTr="00C5342F">
        <w:tc>
          <w:tcPr>
            <w:tcW w:w="534" w:type="dxa"/>
          </w:tcPr>
          <w:p w14:paraId="395DF38D" w14:textId="77777777" w:rsidR="00524A23" w:rsidRPr="00C60FB4" w:rsidRDefault="0040249E" w:rsidP="007A4182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9</w:t>
            </w:r>
            <w:r w:rsidR="00524A23" w:rsidRPr="00C60FB4">
              <w:rPr>
                <w:szCs w:val="22"/>
                <w:lang w:val="de-CH"/>
              </w:rPr>
              <w:t>.1</w:t>
            </w:r>
          </w:p>
        </w:tc>
        <w:tc>
          <w:tcPr>
            <w:tcW w:w="7229" w:type="dxa"/>
          </w:tcPr>
          <w:p w14:paraId="395DF38E" w14:textId="154EFD0D" w:rsidR="00524A23" w:rsidRPr="00123B14" w:rsidRDefault="00123B14" w:rsidP="00123B14">
            <w:pPr>
              <w:spacing w:before="60" w:after="60"/>
              <w:rPr>
                <w:szCs w:val="22"/>
              </w:rPr>
            </w:pPr>
            <w:r w:rsidRPr="00123B14">
              <w:rPr>
                <w:szCs w:val="22"/>
              </w:rPr>
              <w:t xml:space="preserve">Les informations pré-contractuelles sont-elles mises à disposition par écrit au preneur d’assurance comme prévu par les </w:t>
            </w:r>
            <w:r w:rsidR="008C006D" w:rsidRPr="00123B14">
              <w:rPr>
                <w:i/>
                <w:szCs w:val="22"/>
              </w:rPr>
              <w:t>Cm</w:t>
            </w:r>
            <w:r w:rsidR="00524A23" w:rsidRPr="00123B14">
              <w:rPr>
                <w:i/>
                <w:szCs w:val="22"/>
              </w:rPr>
              <w:t> </w:t>
            </w:r>
            <w:r w:rsidR="009376B1" w:rsidRPr="00123B14">
              <w:rPr>
                <w:i/>
                <w:szCs w:val="22"/>
              </w:rPr>
              <w:t>66-70</w:t>
            </w:r>
            <w:r w:rsidRPr="00123B14">
              <w:rPr>
                <w:i/>
                <w:szCs w:val="22"/>
              </w:rPr>
              <w:t xml:space="preserve"> </w:t>
            </w:r>
            <w:r w:rsidR="00C60FB4" w:rsidRPr="00123B14">
              <w:rPr>
                <w:szCs w:val="22"/>
              </w:rPr>
              <w:t>?</w:t>
            </w:r>
          </w:p>
        </w:tc>
        <w:tc>
          <w:tcPr>
            <w:tcW w:w="709" w:type="dxa"/>
          </w:tcPr>
          <w:p w14:paraId="395DF38F" w14:textId="77777777" w:rsidR="00524A23" w:rsidRPr="00C60FB4" w:rsidRDefault="00524A23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90" w14:textId="77777777" w:rsidR="00524A23" w:rsidRPr="00C60FB4" w:rsidRDefault="00524A23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524A23" w:rsidRPr="00C60FB4" w14:paraId="395DF3A1" w14:textId="77777777" w:rsidTr="0040705D">
        <w:tc>
          <w:tcPr>
            <w:tcW w:w="534" w:type="dxa"/>
          </w:tcPr>
          <w:p w14:paraId="395DF392" w14:textId="77777777" w:rsidR="00524A23" w:rsidRPr="00C60FB4" w:rsidRDefault="0040249E" w:rsidP="007A4182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9</w:t>
            </w:r>
            <w:r w:rsidR="00524A23" w:rsidRPr="00C60FB4">
              <w:rPr>
                <w:szCs w:val="22"/>
                <w:lang w:val="de-CH"/>
              </w:rPr>
              <w:t>.2</w:t>
            </w:r>
          </w:p>
        </w:tc>
        <w:tc>
          <w:tcPr>
            <w:tcW w:w="7229" w:type="dxa"/>
          </w:tcPr>
          <w:p w14:paraId="395DF393" w14:textId="07CE375E" w:rsidR="008B59AD" w:rsidRPr="00123B14" w:rsidRDefault="00123B14" w:rsidP="00524A23">
            <w:pPr>
              <w:spacing w:before="60" w:after="60"/>
              <w:rPr>
                <w:szCs w:val="22"/>
              </w:rPr>
            </w:pPr>
            <w:r w:rsidRPr="00123B14">
              <w:rPr>
                <w:szCs w:val="22"/>
              </w:rPr>
              <w:t>Si o</w:t>
            </w:r>
            <w:r w:rsidR="005432DA" w:rsidRPr="00123B14">
              <w:rPr>
                <w:szCs w:val="22"/>
              </w:rPr>
              <w:t>ui</w:t>
            </w:r>
            <w:r w:rsidR="00524A23" w:rsidRPr="00123B14">
              <w:rPr>
                <w:szCs w:val="22"/>
              </w:rPr>
              <w:t xml:space="preserve">, </w:t>
            </w:r>
            <w:r w:rsidRPr="00123B14">
              <w:rPr>
                <w:szCs w:val="22"/>
              </w:rPr>
              <w:t xml:space="preserve">sous quelle forme </w:t>
            </w:r>
            <w:r w:rsidR="00C60FB4" w:rsidRPr="00123B14">
              <w:rPr>
                <w:szCs w:val="22"/>
              </w:rPr>
              <w:t>?</w:t>
            </w:r>
          </w:p>
          <w:p w14:paraId="395DF394" w14:textId="48F0F165" w:rsidR="00524A23" w:rsidRPr="00C60FB4" w:rsidRDefault="00524A23" w:rsidP="00524A23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 xml:space="preserve">- </w:t>
            </w:r>
            <w:r w:rsidR="00123B14">
              <w:rPr>
                <w:szCs w:val="22"/>
                <w:lang w:val="de-CH"/>
              </w:rPr>
              <w:t>C.G.</w:t>
            </w:r>
            <w:r w:rsidR="00D80CE3">
              <w:rPr>
                <w:szCs w:val="22"/>
                <w:lang w:val="de-CH"/>
              </w:rPr>
              <w:t>A.</w:t>
            </w:r>
          </w:p>
          <w:p w14:paraId="395DF395" w14:textId="77777777" w:rsidR="008B59AD" w:rsidRPr="00C60FB4" w:rsidRDefault="008B59AD" w:rsidP="00524A23">
            <w:pPr>
              <w:spacing w:before="60" w:after="60"/>
              <w:rPr>
                <w:szCs w:val="22"/>
                <w:lang w:val="de-CH"/>
              </w:rPr>
            </w:pPr>
          </w:p>
          <w:p w14:paraId="395DF396" w14:textId="77777777" w:rsidR="00524A23" w:rsidRPr="00C60FB4" w:rsidRDefault="00524A23" w:rsidP="00524A23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- …</w:t>
            </w:r>
          </w:p>
          <w:p w14:paraId="395DF397" w14:textId="77777777" w:rsidR="008B59AD" w:rsidRPr="00C60FB4" w:rsidRDefault="008B59AD" w:rsidP="00524A23">
            <w:pPr>
              <w:spacing w:before="60" w:after="60"/>
              <w:rPr>
                <w:szCs w:val="22"/>
                <w:lang w:val="de-CH"/>
              </w:rPr>
            </w:pPr>
          </w:p>
          <w:p w14:paraId="395DF398" w14:textId="77777777" w:rsidR="00524A23" w:rsidRPr="00C60FB4" w:rsidRDefault="00524A23" w:rsidP="00524A23">
            <w:pPr>
              <w:spacing w:before="60" w:after="60"/>
              <w:rPr>
                <w:szCs w:val="22"/>
                <w:lang w:val="de-CH"/>
              </w:rPr>
            </w:pPr>
          </w:p>
        </w:tc>
        <w:tc>
          <w:tcPr>
            <w:tcW w:w="709" w:type="dxa"/>
          </w:tcPr>
          <w:p w14:paraId="395DF399" w14:textId="77777777" w:rsidR="00524A23" w:rsidRPr="00C60FB4" w:rsidRDefault="00524A23" w:rsidP="00524A23">
            <w:pPr>
              <w:spacing w:before="60" w:after="60"/>
              <w:jc w:val="center"/>
              <w:rPr>
                <w:rFonts w:cs="Arial"/>
                <w:szCs w:val="22"/>
                <w:lang w:val="de-CH"/>
              </w:rPr>
            </w:pPr>
          </w:p>
          <w:p w14:paraId="395DF39A" w14:textId="77777777" w:rsidR="008B59AD" w:rsidRPr="00C60FB4" w:rsidRDefault="008B59AD" w:rsidP="008B59AD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39B" w14:textId="77777777" w:rsidR="008B59AD" w:rsidRPr="00C60FB4" w:rsidRDefault="008B59AD" w:rsidP="008B59AD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39C" w14:textId="77777777" w:rsidR="00524A23" w:rsidRPr="00C60FB4" w:rsidRDefault="00524A23" w:rsidP="00524A23">
            <w:pPr>
              <w:spacing w:before="60" w:after="60"/>
              <w:jc w:val="center"/>
              <w:rPr>
                <w:rFonts w:cs="Arial"/>
                <w:sz w:val="24"/>
                <w:szCs w:val="24"/>
                <w:lang w:val="de-CH"/>
              </w:rPr>
            </w:pPr>
          </w:p>
        </w:tc>
        <w:tc>
          <w:tcPr>
            <w:tcW w:w="821" w:type="dxa"/>
          </w:tcPr>
          <w:p w14:paraId="395DF39D" w14:textId="77777777" w:rsidR="00524A23" w:rsidRPr="00C60FB4" w:rsidRDefault="00524A23" w:rsidP="00524A23">
            <w:pPr>
              <w:spacing w:before="60" w:after="60"/>
              <w:jc w:val="center"/>
              <w:rPr>
                <w:rFonts w:cs="Arial"/>
                <w:szCs w:val="22"/>
                <w:lang w:val="de-CH"/>
              </w:rPr>
            </w:pPr>
          </w:p>
          <w:p w14:paraId="395DF39E" w14:textId="77777777" w:rsidR="008B59AD" w:rsidRPr="00C60FB4" w:rsidRDefault="008B59AD" w:rsidP="008B59AD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39F" w14:textId="77777777" w:rsidR="008B59AD" w:rsidRPr="00C60FB4" w:rsidRDefault="008B59AD" w:rsidP="008B59AD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3A0" w14:textId="77777777" w:rsidR="00524A23" w:rsidRPr="00C60FB4" w:rsidRDefault="00524A23" w:rsidP="00524A23">
            <w:pPr>
              <w:spacing w:before="60" w:after="60"/>
              <w:jc w:val="center"/>
              <w:rPr>
                <w:rFonts w:cs="Arial"/>
                <w:sz w:val="24"/>
                <w:szCs w:val="24"/>
                <w:lang w:val="de-CH"/>
              </w:rPr>
            </w:pPr>
          </w:p>
        </w:tc>
      </w:tr>
    </w:tbl>
    <w:p w14:paraId="395DF3A3" w14:textId="69784A40" w:rsidR="003F6654" w:rsidRDefault="003F6654" w:rsidP="00353D43">
      <w:pPr>
        <w:spacing w:after="120"/>
        <w:rPr>
          <w:szCs w:val="22"/>
          <w:lang w:val="de-CH"/>
        </w:rPr>
      </w:pPr>
    </w:p>
    <w:p w14:paraId="06A6B424" w14:textId="77777777" w:rsidR="00E74804" w:rsidRDefault="00E74804" w:rsidP="00353D43">
      <w:pPr>
        <w:spacing w:after="120"/>
        <w:rPr>
          <w:szCs w:val="22"/>
          <w:lang w:val="de-CH"/>
        </w:rPr>
      </w:pPr>
    </w:p>
    <w:p w14:paraId="445984B9" w14:textId="77777777" w:rsidR="00E74804" w:rsidRDefault="00E74804" w:rsidP="00353D43">
      <w:pPr>
        <w:spacing w:after="120"/>
        <w:rPr>
          <w:szCs w:val="22"/>
          <w:lang w:val="de-CH"/>
        </w:rPr>
      </w:pPr>
    </w:p>
    <w:p w14:paraId="39457729" w14:textId="77777777" w:rsidR="00E74804" w:rsidRDefault="00E74804" w:rsidP="00353D43">
      <w:pPr>
        <w:spacing w:after="120"/>
        <w:rPr>
          <w:szCs w:val="22"/>
          <w:lang w:val="de-CH"/>
        </w:rPr>
      </w:pPr>
    </w:p>
    <w:p w14:paraId="2B1A1C9D" w14:textId="77777777" w:rsidR="00123B14" w:rsidRPr="00C60FB4" w:rsidRDefault="00123B14" w:rsidP="00353D43">
      <w:pPr>
        <w:spacing w:after="120"/>
        <w:rPr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5"/>
        <w:gridCol w:w="7126"/>
        <w:gridCol w:w="704"/>
        <w:gridCol w:w="818"/>
      </w:tblGrid>
      <w:tr w:rsidR="00981E2C" w:rsidRPr="00C60FB4" w14:paraId="395DF3A7" w14:textId="77777777" w:rsidTr="003F6654">
        <w:tc>
          <w:tcPr>
            <w:tcW w:w="7771" w:type="dxa"/>
            <w:gridSpan w:val="2"/>
          </w:tcPr>
          <w:p w14:paraId="395DF3A4" w14:textId="349F0CEA" w:rsidR="00981E2C" w:rsidRPr="00C60FB4" w:rsidRDefault="0040249E" w:rsidP="00BF1FBD">
            <w:pPr>
              <w:spacing w:after="120"/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10</w:t>
            </w:r>
            <w:r w:rsidR="00981E2C" w:rsidRPr="00C60FB4">
              <w:rPr>
                <w:b/>
                <w:szCs w:val="22"/>
                <w:lang w:val="de-CH"/>
              </w:rPr>
              <w:t>. Information</w:t>
            </w:r>
            <w:r w:rsidR="00BF1FBD">
              <w:rPr>
                <w:b/>
                <w:szCs w:val="22"/>
                <w:lang w:val="de-CH"/>
              </w:rPr>
              <w:t>s</w:t>
            </w:r>
            <w:r w:rsidR="00981E2C" w:rsidRPr="00C60FB4">
              <w:rPr>
                <w:b/>
                <w:szCs w:val="22"/>
                <w:lang w:val="de-CH"/>
              </w:rPr>
              <w:t xml:space="preserve"> </w:t>
            </w:r>
            <w:r w:rsidR="00BF1FBD">
              <w:rPr>
                <w:b/>
                <w:szCs w:val="22"/>
                <w:lang w:val="de-CH"/>
              </w:rPr>
              <w:t>pour la</w:t>
            </w:r>
            <w:r w:rsidR="00981E2C" w:rsidRPr="00C60FB4">
              <w:rPr>
                <w:b/>
                <w:szCs w:val="22"/>
                <w:lang w:val="de-CH"/>
              </w:rPr>
              <w:t xml:space="preserve"> FINMA</w:t>
            </w:r>
          </w:p>
        </w:tc>
        <w:tc>
          <w:tcPr>
            <w:tcW w:w="704" w:type="dxa"/>
          </w:tcPr>
          <w:p w14:paraId="395DF3A5" w14:textId="5D9A4170" w:rsidR="00981E2C" w:rsidRPr="00C60FB4" w:rsidRDefault="005432DA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Oui</w:t>
            </w:r>
          </w:p>
        </w:tc>
        <w:tc>
          <w:tcPr>
            <w:tcW w:w="818" w:type="dxa"/>
          </w:tcPr>
          <w:p w14:paraId="395DF3A6" w14:textId="1C1D2346" w:rsidR="00981E2C" w:rsidRPr="00C60FB4" w:rsidRDefault="005432DA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Non</w:t>
            </w:r>
          </w:p>
        </w:tc>
      </w:tr>
      <w:tr w:rsidR="00981E2C" w:rsidRPr="00C60FB4" w14:paraId="395DF3AC" w14:textId="77777777" w:rsidTr="003F6654">
        <w:tc>
          <w:tcPr>
            <w:tcW w:w="645" w:type="dxa"/>
          </w:tcPr>
          <w:p w14:paraId="395DF3A8" w14:textId="77777777" w:rsidR="00981E2C" w:rsidRPr="00C60FB4" w:rsidRDefault="0040249E" w:rsidP="007A4182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10</w:t>
            </w:r>
            <w:r w:rsidR="00981E2C" w:rsidRPr="00C60FB4">
              <w:rPr>
                <w:szCs w:val="22"/>
                <w:lang w:val="de-CH"/>
              </w:rPr>
              <w:t>.1</w:t>
            </w:r>
          </w:p>
        </w:tc>
        <w:tc>
          <w:tcPr>
            <w:tcW w:w="7126" w:type="dxa"/>
          </w:tcPr>
          <w:p w14:paraId="395DF3A9" w14:textId="59C2718E" w:rsidR="00981E2C" w:rsidRPr="00543F96" w:rsidRDefault="00123B14" w:rsidP="00123B14">
            <w:pPr>
              <w:spacing w:before="60" w:after="60"/>
              <w:rPr>
                <w:szCs w:val="22"/>
              </w:rPr>
            </w:pPr>
            <w:r w:rsidRPr="00543F96">
              <w:rPr>
                <w:szCs w:val="22"/>
              </w:rPr>
              <w:t>Des exemples de calculs ont-ils été conçus pour les valeurs de règl</w:t>
            </w:r>
            <w:r w:rsidRPr="00543F96">
              <w:rPr>
                <w:szCs w:val="22"/>
              </w:rPr>
              <w:t>e</w:t>
            </w:r>
            <w:r w:rsidRPr="00543F96">
              <w:rPr>
                <w:szCs w:val="22"/>
              </w:rPr>
              <w:t xml:space="preserve">ment </w:t>
            </w:r>
            <w:r w:rsidR="00C60FB4" w:rsidRPr="00543F96">
              <w:rPr>
                <w:szCs w:val="22"/>
              </w:rPr>
              <w:t>?</w:t>
            </w:r>
          </w:p>
        </w:tc>
        <w:tc>
          <w:tcPr>
            <w:tcW w:w="704" w:type="dxa"/>
          </w:tcPr>
          <w:p w14:paraId="395DF3AA" w14:textId="77777777" w:rsidR="00981E2C" w:rsidRPr="00C60FB4" w:rsidRDefault="00981E2C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18" w:type="dxa"/>
          </w:tcPr>
          <w:p w14:paraId="395DF3AB" w14:textId="77777777" w:rsidR="00981E2C" w:rsidRPr="00C60FB4" w:rsidRDefault="00981E2C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981E2C" w:rsidRPr="0064549F" w14:paraId="395DF3B0" w14:textId="77777777" w:rsidTr="007A4182">
        <w:tc>
          <w:tcPr>
            <w:tcW w:w="9293" w:type="dxa"/>
            <w:gridSpan w:val="4"/>
          </w:tcPr>
          <w:p w14:paraId="395DF3AD" w14:textId="4A08EDD9" w:rsidR="00981E2C" w:rsidRPr="00B866A9" w:rsidRDefault="00543F96" w:rsidP="00981E2C">
            <w:pPr>
              <w:spacing w:before="60" w:after="60"/>
              <w:rPr>
                <w:i/>
                <w:szCs w:val="22"/>
              </w:rPr>
            </w:pPr>
            <w:r w:rsidRPr="00007D48">
              <w:rPr>
                <w:i/>
                <w:szCs w:val="22"/>
              </w:rPr>
              <w:t xml:space="preserve">Précision </w:t>
            </w:r>
            <w:r w:rsidR="00C5342F" w:rsidRPr="00007D48">
              <w:rPr>
                <w:i/>
                <w:szCs w:val="22"/>
              </w:rPr>
              <w:t xml:space="preserve">: </w:t>
            </w:r>
            <w:r w:rsidRPr="00007D48">
              <w:rPr>
                <w:i/>
                <w:szCs w:val="22"/>
              </w:rPr>
              <w:t>Afin d’évaluer si les conditions d’amortissement des frais d’acquisition sont sati</w:t>
            </w:r>
            <w:r w:rsidRPr="00007D48">
              <w:rPr>
                <w:i/>
                <w:szCs w:val="22"/>
              </w:rPr>
              <w:t>s</w:t>
            </w:r>
            <w:r w:rsidRPr="00007D48">
              <w:rPr>
                <w:i/>
                <w:szCs w:val="22"/>
              </w:rPr>
              <w:t>faites pour les valeurs de règlement</w:t>
            </w:r>
            <w:r w:rsidR="001A2166" w:rsidRPr="00007D48">
              <w:rPr>
                <w:i/>
                <w:szCs w:val="22"/>
              </w:rPr>
              <w:t xml:space="preserve">, </w:t>
            </w:r>
            <w:r w:rsidRPr="00007D48">
              <w:rPr>
                <w:i/>
                <w:szCs w:val="22"/>
              </w:rPr>
              <w:t xml:space="preserve">l’entreprise d’assurance doit mettre à disposition dans la soumission des exemples de calculs sous </w:t>
            </w:r>
            <w:r w:rsidR="0052783C">
              <w:rPr>
                <w:i/>
                <w:szCs w:val="22"/>
              </w:rPr>
              <w:t xml:space="preserve">forme de tableaux comportant </w:t>
            </w:r>
            <w:r w:rsidRPr="00007D48">
              <w:rPr>
                <w:i/>
                <w:szCs w:val="22"/>
              </w:rPr>
              <w:t>l’évolution des valeurs de règlement</w:t>
            </w:r>
            <w:r w:rsidR="00981E2C" w:rsidRPr="00007D48">
              <w:rPr>
                <w:i/>
                <w:szCs w:val="22"/>
              </w:rPr>
              <w:t xml:space="preserve">. </w:t>
            </w:r>
            <w:r w:rsidR="00007D48" w:rsidRPr="00007D48">
              <w:rPr>
                <w:i/>
                <w:szCs w:val="22"/>
              </w:rPr>
              <w:t>Pour cela les combinaisons les plus fréquentes d’âge et de durée sont to</w:t>
            </w:r>
            <w:r w:rsidR="00007D48">
              <w:rPr>
                <w:i/>
                <w:szCs w:val="22"/>
              </w:rPr>
              <w:t xml:space="preserve">ut paticulièrement à considérer, de même que des combinaisons extrêmes. </w:t>
            </w:r>
            <w:r w:rsidR="00B866A9" w:rsidRPr="00B866A9">
              <w:rPr>
                <w:i/>
                <w:szCs w:val="22"/>
              </w:rPr>
              <w:t xml:space="preserve">Les tableaux doivent faire ressortir </w:t>
            </w:r>
            <w:r w:rsidR="00B866A9">
              <w:rPr>
                <w:i/>
                <w:szCs w:val="22"/>
              </w:rPr>
              <w:t xml:space="preserve">de façon évidente </w:t>
            </w:r>
            <w:r w:rsidR="00B866A9" w:rsidRPr="00B866A9">
              <w:rPr>
                <w:i/>
                <w:szCs w:val="22"/>
              </w:rPr>
              <w:t xml:space="preserve">l’évolution </w:t>
            </w:r>
            <w:r w:rsidR="00073467">
              <w:rPr>
                <w:i/>
                <w:szCs w:val="22"/>
              </w:rPr>
              <w:t>de la réserve mathématique</w:t>
            </w:r>
            <w:r w:rsidR="00B866A9" w:rsidRPr="00B866A9">
              <w:rPr>
                <w:i/>
                <w:szCs w:val="22"/>
              </w:rPr>
              <w:t xml:space="preserve"> d’inventaire (si nécessaire, modifié</w:t>
            </w:r>
            <w:r w:rsidR="00073467">
              <w:rPr>
                <w:i/>
                <w:szCs w:val="22"/>
              </w:rPr>
              <w:t>e</w:t>
            </w:r>
            <w:r w:rsidR="00B866A9" w:rsidRPr="00B866A9">
              <w:rPr>
                <w:i/>
                <w:szCs w:val="22"/>
              </w:rPr>
              <w:t xml:space="preserve">), des déductions pour les frais d’acquisition non amortis </w:t>
            </w:r>
            <w:r w:rsidR="00B866A9">
              <w:rPr>
                <w:i/>
                <w:szCs w:val="22"/>
              </w:rPr>
              <w:t xml:space="preserve">et </w:t>
            </w:r>
            <w:r w:rsidR="00073467">
              <w:rPr>
                <w:i/>
                <w:szCs w:val="22"/>
              </w:rPr>
              <w:t>d</w:t>
            </w:r>
            <w:r w:rsidR="00B866A9">
              <w:rPr>
                <w:i/>
                <w:szCs w:val="22"/>
              </w:rPr>
              <w:t>es v</w:t>
            </w:r>
            <w:r w:rsidR="00B866A9">
              <w:rPr>
                <w:i/>
                <w:szCs w:val="22"/>
              </w:rPr>
              <w:t>a</w:t>
            </w:r>
            <w:r w:rsidR="00B866A9">
              <w:rPr>
                <w:i/>
                <w:szCs w:val="22"/>
              </w:rPr>
              <w:t>leurs de règlement</w:t>
            </w:r>
            <w:r w:rsidR="00981E2C" w:rsidRPr="00B866A9">
              <w:rPr>
                <w:i/>
                <w:szCs w:val="22"/>
              </w:rPr>
              <w:t xml:space="preserve">; </w:t>
            </w:r>
            <w:r w:rsidR="00B866A9">
              <w:rPr>
                <w:i/>
                <w:szCs w:val="22"/>
              </w:rPr>
              <w:t xml:space="preserve">en particulier, il doit ressortir clairement de la présentation que les règles relatives </w:t>
            </w:r>
            <w:r w:rsidR="00073467">
              <w:rPr>
                <w:i/>
                <w:szCs w:val="22"/>
              </w:rPr>
              <w:t>à la réserve mathématique</w:t>
            </w:r>
            <w:r w:rsidR="00B866A9">
              <w:rPr>
                <w:i/>
                <w:szCs w:val="22"/>
              </w:rPr>
              <w:t xml:space="preserve"> modifié</w:t>
            </w:r>
            <w:r w:rsidR="00073467">
              <w:rPr>
                <w:i/>
                <w:szCs w:val="22"/>
              </w:rPr>
              <w:t>e</w:t>
            </w:r>
            <w:r w:rsidR="00B866A9">
              <w:rPr>
                <w:i/>
                <w:szCs w:val="22"/>
              </w:rPr>
              <w:t xml:space="preserve"> sont respectées. </w:t>
            </w:r>
          </w:p>
          <w:p w14:paraId="395DF3AE" w14:textId="147152D4" w:rsidR="00981E2C" w:rsidRPr="00CF3391" w:rsidRDefault="009F235A" w:rsidP="00981E2C">
            <w:pPr>
              <w:rPr>
                <w:i/>
                <w:szCs w:val="22"/>
              </w:rPr>
            </w:pPr>
            <w:r w:rsidRPr="009F235A">
              <w:rPr>
                <w:i/>
                <w:szCs w:val="22"/>
              </w:rPr>
              <w:t>Un</w:t>
            </w:r>
            <w:r w:rsidR="00073467">
              <w:rPr>
                <w:i/>
                <w:szCs w:val="22"/>
              </w:rPr>
              <w:t xml:space="preserve"> léger dépassement </w:t>
            </w:r>
            <w:r w:rsidRPr="009F235A">
              <w:rPr>
                <w:i/>
                <w:szCs w:val="22"/>
              </w:rPr>
              <w:t>des limites telles que prévues dans la Circ.</w:t>
            </w:r>
            <w:r>
              <w:rPr>
                <w:i/>
                <w:szCs w:val="22"/>
              </w:rPr>
              <w:t xml:space="preserve"> </w:t>
            </w:r>
            <w:r w:rsidRPr="00CF3391">
              <w:rPr>
                <w:i/>
                <w:szCs w:val="22"/>
              </w:rPr>
              <w:t xml:space="preserve">FINMA </w:t>
            </w:r>
            <w:r w:rsidR="002441E0" w:rsidRPr="008D4C8F">
              <w:rPr>
                <w:i/>
                <w:szCs w:val="22"/>
              </w:rPr>
              <w:t>16/</w:t>
            </w:r>
            <w:r w:rsidR="00525536" w:rsidRPr="008D4C8F">
              <w:rPr>
                <w:i/>
                <w:szCs w:val="22"/>
              </w:rPr>
              <w:t>6</w:t>
            </w:r>
            <w:r w:rsidRPr="00CF3391">
              <w:rPr>
                <w:szCs w:val="22"/>
              </w:rPr>
              <w:t xml:space="preserve"> </w:t>
            </w:r>
            <w:r w:rsidR="001E5235" w:rsidRPr="001E5235">
              <w:rPr>
                <w:i/>
                <w:szCs w:val="22"/>
              </w:rPr>
              <w:t>"Assurance sur la vie"</w:t>
            </w:r>
            <w:r w:rsidR="001E5235" w:rsidRPr="0064549F">
              <w:rPr>
                <w:szCs w:val="22"/>
              </w:rPr>
              <w:t xml:space="preserve"> </w:t>
            </w:r>
            <w:r w:rsidRPr="00CF3391">
              <w:rPr>
                <w:szCs w:val="22"/>
              </w:rPr>
              <w:t xml:space="preserve">peut être tolérée </w:t>
            </w:r>
            <w:r w:rsidR="00981E2C" w:rsidRPr="00CF3391">
              <w:rPr>
                <w:i/>
                <w:szCs w:val="22"/>
              </w:rPr>
              <w:t xml:space="preserve"> </w:t>
            </w:r>
            <w:r w:rsidR="00CF3391" w:rsidRPr="00CF3391">
              <w:rPr>
                <w:i/>
                <w:szCs w:val="22"/>
              </w:rPr>
              <w:t>en cas de combinaisons extr</w:t>
            </w:r>
            <w:r w:rsidR="00CF3391">
              <w:rPr>
                <w:i/>
                <w:szCs w:val="22"/>
              </w:rPr>
              <w:t>ê</w:t>
            </w:r>
            <w:r w:rsidR="00CF3391" w:rsidRPr="00CF3391">
              <w:rPr>
                <w:i/>
                <w:szCs w:val="22"/>
              </w:rPr>
              <w:t>mes d’âge et de durée. Si un</w:t>
            </w:r>
            <w:r w:rsidR="00073467">
              <w:rPr>
                <w:i/>
                <w:szCs w:val="22"/>
              </w:rPr>
              <w:t xml:space="preserve"> </w:t>
            </w:r>
            <w:r w:rsidR="00CF3391" w:rsidRPr="00CF3391">
              <w:rPr>
                <w:i/>
                <w:szCs w:val="22"/>
              </w:rPr>
              <w:t xml:space="preserve"> tel</w:t>
            </w:r>
            <w:r w:rsidR="00073467">
              <w:rPr>
                <w:i/>
                <w:szCs w:val="22"/>
              </w:rPr>
              <w:t xml:space="preserve"> dépassement</w:t>
            </w:r>
            <w:r w:rsidR="00CF3391" w:rsidRPr="00CF3391">
              <w:rPr>
                <w:i/>
                <w:szCs w:val="22"/>
              </w:rPr>
              <w:t xml:space="preserve"> à l’intérieur du domaine d’application devait être possible, alors indiquez des exemples y relatifs.</w:t>
            </w:r>
          </w:p>
          <w:p w14:paraId="395DF3AF" w14:textId="17A452AA" w:rsidR="00981E2C" w:rsidRPr="002B1786" w:rsidRDefault="00CF3391" w:rsidP="00CF3391">
            <w:pPr>
              <w:rPr>
                <w:i/>
                <w:szCs w:val="22"/>
              </w:rPr>
            </w:pPr>
            <w:r w:rsidRPr="00CF3391">
              <w:rPr>
                <w:i/>
                <w:szCs w:val="22"/>
              </w:rPr>
              <w:t xml:space="preserve">Pour des assurances de risque pur, il peut être renoncé à des exemples de calculs. </w:t>
            </w:r>
          </w:p>
        </w:tc>
      </w:tr>
    </w:tbl>
    <w:p w14:paraId="395DF3B1" w14:textId="77777777" w:rsidR="003F6654" w:rsidRDefault="003F6654"/>
    <w:p w14:paraId="38F94473" w14:textId="77777777" w:rsidR="00E74804" w:rsidRDefault="00E74804"/>
    <w:p w14:paraId="4DC3C079" w14:textId="77777777" w:rsidR="00E74804" w:rsidRDefault="00E74804"/>
    <w:p w14:paraId="69BBD3D9" w14:textId="77777777" w:rsidR="00E74804" w:rsidRDefault="00E74804"/>
    <w:p w14:paraId="65BB0944" w14:textId="77777777" w:rsidR="00E74804" w:rsidRDefault="00E74804"/>
    <w:p w14:paraId="535F62F3" w14:textId="77777777" w:rsidR="00E74804" w:rsidRDefault="00E74804"/>
    <w:p w14:paraId="0D63D7AD" w14:textId="77777777" w:rsidR="00E74804" w:rsidRDefault="00E74804"/>
    <w:p w14:paraId="4A55C1B1" w14:textId="77777777" w:rsidR="00E74804" w:rsidRDefault="00E74804"/>
    <w:p w14:paraId="56F485D5" w14:textId="77777777" w:rsidR="00E74804" w:rsidRDefault="00E74804"/>
    <w:p w14:paraId="7DBF10BF" w14:textId="77777777" w:rsidR="00E74804" w:rsidRDefault="00E74804"/>
    <w:p w14:paraId="25F25D75" w14:textId="77777777" w:rsidR="00E74804" w:rsidRDefault="00E74804"/>
    <w:p w14:paraId="5DF824E6" w14:textId="77777777" w:rsidR="00E74804" w:rsidRDefault="00E74804"/>
    <w:p w14:paraId="13AC6BC4" w14:textId="77777777" w:rsidR="00E74804" w:rsidRDefault="00E74804"/>
    <w:p w14:paraId="58AEFA5F" w14:textId="77777777" w:rsidR="00E74804" w:rsidRPr="002B1786" w:rsidRDefault="00E74804"/>
    <w:p w14:paraId="33A6D290" w14:textId="77777777" w:rsidR="008932EF" w:rsidRPr="002B1786" w:rsidRDefault="008932E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7"/>
      </w:tblGrid>
      <w:tr w:rsidR="00DA1C64" w:rsidRPr="007074B5" w14:paraId="395DF3B4" w14:textId="77777777" w:rsidTr="007A4182">
        <w:tc>
          <w:tcPr>
            <w:tcW w:w="9217" w:type="dxa"/>
            <w:gridSpan w:val="2"/>
            <w:shd w:val="pct12" w:color="auto" w:fill="auto"/>
          </w:tcPr>
          <w:p w14:paraId="395DF3B3" w14:textId="28800A7B" w:rsidR="00DA1C64" w:rsidRPr="007074B5" w:rsidRDefault="00DA1C64" w:rsidP="007074B5">
            <w:pPr>
              <w:spacing w:before="60" w:after="60"/>
              <w:jc w:val="center"/>
              <w:rPr>
                <w:b/>
                <w:szCs w:val="22"/>
                <w:highlight w:val="yellow"/>
              </w:rPr>
            </w:pPr>
            <w:r w:rsidRPr="007074B5">
              <w:rPr>
                <w:b/>
                <w:szCs w:val="22"/>
              </w:rPr>
              <w:t xml:space="preserve">II  </w:t>
            </w:r>
            <w:r w:rsidR="007074B5" w:rsidRPr="007074B5">
              <w:rPr>
                <w:b/>
                <w:szCs w:val="22"/>
              </w:rPr>
              <w:t>Modification d’un produit existant</w:t>
            </w:r>
          </w:p>
        </w:tc>
      </w:tr>
      <w:tr w:rsidR="00DA1C64" w:rsidRPr="00C60FB4" w14:paraId="395DF3B7" w14:textId="77777777" w:rsidTr="007A4182">
        <w:tc>
          <w:tcPr>
            <w:tcW w:w="3510" w:type="dxa"/>
          </w:tcPr>
          <w:p w14:paraId="395DF3B5" w14:textId="3D74177F" w:rsidR="00DA1C64" w:rsidRPr="00C60FB4" w:rsidRDefault="00CF3391" w:rsidP="007A4182">
            <w:pPr>
              <w:spacing w:before="60" w:after="60"/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Nom</w:t>
            </w:r>
            <w:r w:rsidR="00C60FB4">
              <w:rPr>
                <w:b/>
                <w:szCs w:val="22"/>
                <w:lang w:val="de-CH"/>
              </w:rPr>
              <w:t>:</w:t>
            </w:r>
          </w:p>
        </w:tc>
        <w:tc>
          <w:tcPr>
            <w:tcW w:w="5707" w:type="dxa"/>
          </w:tcPr>
          <w:p w14:paraId="395DF3B6" w14:textId="77777777" w:rsidR="00DA1C64" w:rsidRPr="00C60FB4" w:rsidRDefault="00DA1C64" w:rsidP="007A4182">
            <w:pPr>
              <w:spacing w:before="60" w:after="60"/>
              <w:rPr>
                <w:b/>
                <w:szCs w:val="22"/>
                <w:lang w:val="de-CH"/>
              </w:rPr>
            </w:pPr>
          </w:p>
        </w:tc>
      </w:tr>
      <w:tr w:rsidR="00DA1C64" w:rsidRPr="00C60FB4" w14:paraId="395DF3BA" w14:textId="77777777" w:rsidTr="007A4182">
        <w:tc>
          <w:tcPr>
            <w:tcW w:w="3510" w:type="dxa"/>
          </w:tcPr>
          <w:p w14:paraId="395DF3B8" w14:textId="626B2C9B" w:rsidR="00DA1C64" w:rsidRPr="00C60FB4" w:rsidRDefault="00CF3391" w:rsidP="007A4182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 xml:space="preserve">Date de la soumission </w:t>
            </w:r>
            <w:r w:rsidR="00C60FB4">
              <w:rPr>
                <w:szCs w:val="22"/>
                <w:lang w:val="de-CH"/>
              </w:rPr>
              <w:t>:</w:t>
            </w:r>
          </w:p>
        </w:tc>
        <w:tc>
          <w:tcPr>
            <w:tcW w:w="5707" w:type="dxa"/>
          </w:tcPr>
          <w:p w14:paraId="395DF3B9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</w:p>
        </w:tc>
      </w:tr>
      <w:tr w:rsidR="00DA1C64" w:rsidRPr="00C60FB4" w14:paraId="395DF3BD" w14:textId="77777777" w:rsidTr="007A4182">
        <w:tc>
          <w:tcPr>
            <w:tcW w:w="3510" w:type="dxa"/>
          </w:tcPr>
          <w:p w14:paraId="395DF3BB" w14:textId="1E1F2DDB" w:rsidR="00DA1C64" w:rsidRPr="00C60FB4" w:rsidRDefault="00CF3391" w:rsidP="007A4182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 xml:space="preserve">Branche d’assurance </w:t>
            </w:r>
            <w:r w:rsidR="00C60FB4">
              <w:rPr>
                <w:szCs w:val="22"/>
                <w:lang w:val="de-CH"/>
              </w:rPr>
              <w:t>:</w:t>
            </w:r>
          </w:p>
        </w:tc>
        <w:tc>
          <w:tcPr>
            <w:tcW w:w="5707" w:type="dxa"/>
          </w:tcPr>
          <w:p w14:paraId="395DF3BC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</w:p>
        </w:tc>
      </w:tr>
      <w:tr w:rsidR="00073467" w:rsidRPr="00C60FB4" w14:paraId="395DF3C0" w14:textId="77777777" w:rsidTr="009077B9">
        <w:tc>
          <w:tcPr>
            <w:tcW w:w="3510" w:type="dxa"/>
            <w:vAlign w:val="center"/>
          </w:tcPr>
          <w:p w14:paraId="395DF3BE" w14:textId="2E5D8975" w:rsidR="00073467" w:rsidRPr="00073467" w:rsidRDefault="00073467" w:rsidP="007A4182">
            <w:pPr>
              <w:spacing w:before="60" w:after="60"/>
              <w:rPr>
                <w:szCs w:val="22"/>
              </w:rPr>
            </w:pPr>
            <w:r w:rsidRPr="00B25DE8">
              <w:rPr>
                <w:szCs w:val="22"/>
              </w:rPr>
              <w:t>Date de mise sur le marché :</w:t>
            </w:r>
          </w:p>
        </w:tc>
        <w:tc>
          <w:tcPr>
            <w:tcW w:w="5707" w:type="dxa"/>
          </w:tcPr>
          <w:p w14:paraId="395DF3BF" w14:textId="77777777" w:rsidR="00073467" w:rsidRPr="00073467" w:rsidRDefault="00073467" w:rsidP="007A4182">
            <w:pPr>
              <w:spacing w:before="60" w:after="60"/>
              <w:rPr>
                <w:szCs w:val="22"/>
              </w:rPr>
            </w:pPr>
          </w:p>
        </w:tc>
      </w:tr>
      <w:tr w:rsidR="00073467" w:rsidRPr="00C60FB4" w14:paraId="395DF3C3" w14:textId="77777777" w:rsidTr="007A4182">
        <w:tc>
          <w:tcPr>
            <w:tcW w:w="3510" w:type="dxa"/>
          </w:tcPr>
          <w:p w14:paraId="395DF3C1" w14:textId="1AF55A7E" w:rsidR="00073467" w:rsidRPr="00CF3391" w:rsidRDefault="00073467" w:rsidP="007A4182">
            <w:pPr>
              <w:spacing w:before="60" w:after="60"/>
              <w:rPr>
                <w:szCs w:val="22"/>
              </w:rPr>
            </w:pPr>
            <w:r w:rsidRPr="00CF3391">
              <w:rPr>
                <w:szCs w:val="22"/>
              </w:rPr>
              <w:t>Date de la dernière approbation :</w:t>
            </w:r>
          </w:p>
        </w:tc>
        <w:tc>
          <w:tcPr>
            <w:tcW w:w="5707" w:type="dxa"/>
          </w:tcPr>
          <w:p w14:paraId="395DF3C2" w14:textId="77777777" w:rsidR="00073467" w:rsidRPr="00CF3391" w:rsidRDefault="00073467" w:rsidP="007A4182">
            <w:pPr>
              <w:spacing w:before="60" w:after="60"/>
              <w:rPr>
                <w:szCs w:val="22"/>
              </w:rPr>
            </w:pPr>
          </w:p>
        </w:tc>
      </w:tr>
      <w:tr w:rsidR="00073467" w:rsidRPr="00C60FB4" w14:paraId="395DF3C6" w14:textId="77777777" w:rsidTr="007A4182">
        <w:tc>
          <w:tcPr>
            <w:tcW w:w="3510" w:type="dxa"/>
          </w:tcPr>
          <w:p w14:paraId="395DF3C4" w14:textId="4BFA140B" w:rsidR="00073467" w:rsidRPr="00C60FB4" w:rsidRDefault="00073467" w:rsidP="007A4182">
            <w:pPr>
              <w:spacing w:before="60" w:after="60"/>
              <w:rPr>
                <w:szCs w:val="22"/>
                <w:lang w:val="de-CH"/>
              </w:rPr>
            </w:pPr>
            <w:r w:rsidRPr="00B25DE8">
              <w:rPr>
                <w:szCs w:val="22"/>
              </w:rPr>
              <w:t>Brève</w:t>
            </w:r>
            <w:r>
              <w:rPr>
                <w:szCs w:val="22"/>
                <w:lang w:val="de-CH"/>
              </w:rPr>
              <w:t xml:space="preserve"> description :</w:t>
            </w:r>
          </w:p>
        </w:tc>
        <w:tc>
          <w:tcPr>
            <w:tcW w:w="5707" w:type="dxa"/>
          </w:tcPr>
          <w:p w14:paraId="395DF3C5" w14:textId="77777777" w:rsidR="00073467" w:rsidRPr="00C60FB4" w:rsidRDefault="00073467" w:rsidP="007A4182">
            <w:pPr>
              <w:spacing w:before="60" w:after="60"/>
              <w:rPr>
                <w:szCs w:val="22"/>
                <w:lang w:val="de-CH"/>
              </w:rPr>
            </w:pPr>
          </w:p>
        </w:tc>
      </w:tr>
    </w:tbl>
    <w:p w14:paraId="395DF3C7" w14:textId="77777777" w:rsidR="00D86290" w:rsidRDefault="00D8629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7"/>
      </w:tblGrid>
      <w:tr w:rsidR="00C92ABA" w:rsidRPr="00CA78BE" w14:paraId="395DF3C9" w14:textId="77777777" w:rsidTr="00F95950">
        <w:tc>
          <w:tcPr>
            <w:tcW w:w="9217" w:type="dxa"/>
          </w:tcPr>
          <w:p w14:paraId="395DF3C8" w14:textId="42638F6C" w:rsidR="00C92ABA" w:rsidRPr="00CA78BE" w:rsidRDefault="00D86290" w:rsidP="00CA78BE">
            <w:pPr>
              <w:spacing w:after="120"/>
              <w:ind w:left="360" w:hanging="360"/>
              <w:rPr>
                <w:szCs w:val="22"/>
              </w:rPr>
            </w:pPr>
            <w:r w:rsidRPr="00CA78BE">
              <w:rPr>
                <w:b/>
                <w:szCs w:val="22"/>
              </w:rPr>
              <w:t xml:space="preserve">1. </w:t>
            </w:r>
            <w:r w:rsidR="00CA78BE" w:rsidRPr="00CA78BE">
              <w:rPr>
                <w:b/>
                <w:szCs w:val="22"/>
              </w:rPr>
              <w:t xml:space="preserve">Modification d’un produit existant sans influence </w:t>
            </w:r>
            <w:r w:rsidR="00CA78BE">
              <w:rPr>
                <w:b/>
                <w:szCs w:val="22"/>
              </w:rPr>
              <w:t>sur la valeur de règlement</w:t>
            </w:r>
          </w:p>
        </w:tc>
      </w:tr>
      <w:tr w:rsidR="00D86290" w:rsidRPr="00EE12AE" w14:paraId="395DF3CC" w14:textId="77777777" w:rsidTr="00F95950">
        <w:tc>
          <w:tcPr>
            <w:tcW w:w="9217" w:type="dxa"/>
          </w:tcPr>
          <w:p w14:paraId="395DF3CA" w14:textId="79EBD084" w:rsidR="000B24D9" w:rsidRPr="00EE12AE" w:rsidRDefault="00EE12AE" w:rsidP="000B24D9">
            <w:pPr>
              <w:spacing w:before="60" w:after="60"/>
              <w:rPr>
                <w:szCs w:val="22"/>
              </w:rPr>
            </w:pPr>
            <w:r w:rsidRPr="00EE12AE">
              <w:rPr>
                <w:szCs w:val="22"/>
              </w:rPr>
              <w:t>Si les modifications n’ont pas d’influence sur les valeurs de règlement, une soumission fo</w:t>
            </w:r>
            <w:r w:rsidRPr="00EE12AE">
              <w:rPr>
                <w:szCs w:val="22"/>
              </w:rPr>
              <w:t>r</w:t>
            </w:r>
            <w:r w:rsidRPr="00EE12AE">
              <w:rPr>
                <w:szCs w:val="22"/>
              </w:rPr>
              <w:t xml:space="preserve">melle pour approbation des valeurs de règlement n’est pas nécessaire </w:t>
            </w:r>
            <w:r w:rsidR="000A2F3B" w:rsidRPr="00EE12AE">
              <w:rPr>
                <w:i/>
                <w:szCs w:val="22"/>
              </w:rPr>
              <w:t>(</w:t>
            </w:r>
            <w:r w:rsidR="008C006D" w:rsidRPr="00EE12AE">
              <w:rPr>
                <w:i/>
                <w:szCs w:val="22"/>
              </w:rPr>
              <w:t>Cm</w:t>
            </w:r>
            <w:r w:rsidR="000A2F3B" w:rsidRPr="00EE12AE">
              <w:rPr>
                <w:i/>
                <w:szCs w:val="22"/>
              </w:rPr>
              <w:t xml:space="preserve"> </w:t>
            </w:r>
            <w:r w:rsidR="002B3F9F" w:rsidRPr="00EE12AE">
              <w:rPr>
                <w:i/>
                <w:szCs w:val="22"/>
              </w:rPr>
              <w:t>64</w:t>
            </w:r>
            <w:r w:rsidR="000A2F3B" w:rsidRPr="00EE12AE">
              <w:rPr>
                <w:i/>
                <w:szCs w:val="22"/>
              </w:rPr>
              <w:t>)</w:t>
            </w:r>
            <w:r w:rsidR="000B24D9" w:rsidRPr="00EE12AE">
              <w:rPr>
                <w:szCs w:val="22"/>
              </w:rPr>
              <w:t>.</w:t>
            </w:r>
          </w:p>
          <w:p w14:paraId="395DF3CB" w14:textId="6C09E4DB" w:rsidR="00D86290" w:rsidRPr="00EE12AE" w:rsidRDefault="00EE12AE" w:rsidP="00EE12AE">
            <w:pPr>
              <w:spacing w:before="60" w:after="60"/>
              <w:rPr>
                <w:szCs w:val="22"/>
              </w:rPr>
            </w:pPr>
            <w:r w:rsidRPr="00EE12AE">
              <w:rPr>
                <w:szCs w:val="22"/>
              </w:rPr>
              <w:t>Dans ce cas, il convient  de remplir la première page et la présente page de ce questio</w:t>
            </w:r>
            <w:r w:rsidRPr="00EE12AE">
              <w:rPr>
                <w:szCs w:val="22"/>
              </w:rPr>
              <w:t>n</w:t>
            </w:r>
            <w:r w:rsidRPr="00EE12AE">
              <w:rPr>
                <w:szCs w:val="22"/>
              </w:rPr>
              <w:t>naire, complétées avec une justification de l’absence d’influence de la modification du pr</w:t>
            </w:r>
            <w:r w:rsidRPr="00EE12AE">
              <w:rPr>
                <w:szCs w:val="22"/>
              </w:rPr>
              <w:t>o</w:t>
            </w:r>
            <w:r w:rsidRPr="00EE12AE">
              <w:rPr>
                <w:szCs w:val="22"/>
              </w:rPr>
              <w:t xml:space="preserve">duit existant sur la valeur de règlement. </w:t>
            </w:r>
          </w:p>
        </w:tc>
      </w:tr>
    </w:tbl>
    <w:p w14:paraId="395DF3CD" w14:textId="77777777" w:rsidR="00D86290" w:rsidRPr="00EE12AE" w:rsidRDefault="00D8629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7"/>
      </w:tblGrid>
      <w:tr w:rsidR="00D86290" w:rsidRPr="00291F15" w14:paraId="395DF3CF" w14:textId="77777777" w:rsidTr="007A4182">
        <w:tc>
          <w:tcPr>
            <w:tcW w:w="9217" w:type="dxa"/>
          </w:tcPr>
          <w:p w14:paraId="395DF3CE" w14:textId="32F920DF" w:rsidR="00D86290" w:rsidRPr="00CA78BE" w:rsidRDefault="00D86290" w:rsidP="00CA78BE">
            <w:pPr>
              <w:spacing w:before="60" w:after="60"/>
              <w:rPr>
                <w:szCs w:val="22"/>
              </w:rPr>
            </w:pPr>
            <w:r w:rsidRPr="00CA78BE">
              <w:rPr>
                <w:b/>
                <w:szCs w:val="22"/>
              </w:rPr>
              <w:t xml:space="preserve">2. </w:t>
            </w:r>
            <w:r w:rsidR="00CA78BE" w:rsidRPr="00CA78BE">
              <w:rPr>
                <w:b/>
                <w:szCs w:val="22"/>
              </w:rPr>
              <w:t>Modification du taux d‘intér</w:t>
            </w:r>
            <w:r w:rsidR="00CA78BE">
              <w:rPr>
                <w:b/>
                <w:szCs w:val="22"/>
              </w:rPr>
              <w:t>êt technique</w:t>
            </w:r>
          </w:p>
        </w:tc>
      </w:tr>
      <w:tr w:rsidR="00DA1C64" w:rsidRPr="00CE4852" w14:paraId="395DF3D1" w14:textId="77777777" w:rsidTr="007A4182">
        <w:tc>
          <w:tcPr>
            <w:tcW w:w="9217" w:type="dxa"/>
          </w:tcPr>
          <w:p w14:paraId="395DF3D0" w14:textId="0B13BC4A" w:rsidR="00DA1C64" w:rsidRPr="00CE4852" w:rsidRDefault="007D7122" w:rsidP="00073467">
            <w:pPr>
              <w:spacing w:before="60" w:after="60"/>
              <w:rPr>
                <w:szCs w:val="22"/>
              </w:rPr>
            </w:pPr>
            <w:r w:rsidRPr="00CE4852">
              <w:rPr>
                <w:szCs w:val="22"/>
              </w:rPr>
              <w:t xml:space="preserve">Une </w:t>
            </w:r>
            <w:r w:rsidR="00073467">
              <w:rPr>
                <w:szCs w:val="22"/>
              </w:rPr>
              <w:t xml:space="preserve">adaptation </w:t>
            </w:r>
            <w:r w:rsidRPr="00CE4852">
              <w:rPr>
                <w:szCs w:val="22"/>
              </w:rPr>
              <w:t xml:space="preserve">du </w:t>
            </w:r>
            <w:r w:rsidR="00073467">
              <w:rPr>
                <w:szCs w:val="22"/>
              </w:rPr>
              <w:t>taux d’intérêt technique à un</w:t>
            </w:r>
            <w:r w:rsidRPr="00CE4852">
              <w:rPr>
                <w:szCs w:val="22"/>
              </w:rPr>
              <w:t xml:space="preserve"> taux d’intérêt technique maximal modifié </w:t>
            </w:r>
            <w:r w:rsidR="00CE4852" w:rsidRPr="00CE4852">
              <w:rPr>
                <w:szCs w:val="22"/>
              </w:rPr>
              <w:t xml:space="preserve"> selon l‘a</w:t>
            </w:r>
            <w:r w:rsidR="00CE4852">
              <w:rPr>
                <w:szCs w:val="22"/>
              </w:rPr>
              <w:t>rt. 121 al</w:t>
            </w:r>
            <w:r w:rsidR="00DA1C64" w:rsidRPr="00CE4852">
              <w:rPr>
                <w:szCs w:val="22"/>
              </w:rPr>
              <w:t xml:space="preserve">. 1 </w:t>
            </w:r>
            <w:r w:rsidR="00CE4852">
              <w:rPr>
                <w:szCs w:val="22"/>
              </w:rPr>
              <w:t>OS</w:t>
            </w:r>
            <w:r w:rsidR="00DA1C64" w:rsidRPr="00CE4852">
              <w:rPr>
                <w:szCs w:val="22"/>
              </w:rPr>
              <w:t xml:space="preserve"> </w:t>
            </w:r>
            <w:r w:rsidR="00CE4852">
              <w:rPr>
                <w:szCs w:val="22"/>
              </w:rPr>
              <w:t xml:space="preserve">ne nécessite pas de nouvelle soumission ni d’information. </w:t>
            </w:r>
          </w:p>
        </w:tc>
      </w:tr>
    </w:tbl>
    <w:p w14:paraId="395DF3D2" w14:textId="77777777" w:rsidR="00D86290" w:rsidRPr="00CE4852" w:rsidRDefault="00D86290"/>
    <w:p w14:paraId="02BC5BA5" w14:textId="77777777" w:rsidR="002F070B" w:rsidRPr="00CE4852" w:rsidRDefault="002F070B" w:rsidP="00353D43">
      <w:pPr>
        <w:spacing w:before="0" w:after="0" w:line="240" w:lineRule="auto"/>
        <w:rPr>
          <w:szCs w:val="22"/>
        </w:rPr>
      </w:pPr>
    </w:p>
    <w:p w14:paraId="0F147BE5" w14:textId="77777777" w:rsidR="002F070B" w:rsidRPr="00CE4852" w:rsidRDefault="002F070B" w:rsidP="00353D43">
      <w:pPr>
        <w:spacing w:before="0" w:after="0" w:line="240" w:lineRule="auto"/>
        <w:rPr>
          <w:szCs w:val="22"/>
        </w:rPr>
      </w:pPr>
    </w:p>
    <w:sectPr w:rsidR="002F070B" w:rsidRPr="00CE4852" w:rsidSect="00353D43">
      <w:headerReference w:type="default" r:id="rId17"/>
      <w:footerReference w:type="default" r:id="rId18"/>
      <w:type w:val="continuous"/>
      <w:pgSz w:w="11906" w:h="16838" w:code="9"/>
      <w:pgMar w:top="1814" w:right="1134" w:bottom="1418" w:left="1695" w:header="79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DF3EB" w14:textId="77777777" w:rsidR="00F95950" w:rsidRDefault="00F95950">
      <w:r>
        <w:separator/>
      </w:r>
    </w:p>
  </w:endnote>
  <w:endnote w:type="continuationSeparator" w:id="0">
    <w:p w14:paraId="395DF3EC" w14:textId="77777777" w:rsidR="00F95950" w:rsidRDefault="00F9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DF3F2" w14:textId="316CA2F4" w:rsidR="00F95950" w:rsidRPr="0078168B" w:rsidRDefault="00F95950" w:rsidP="008E1FE5">
    <w:pPr>
      <w:pStyle w:val="Fuzeile"/>
      <w:spacing w:line="240" w:lineRule="auto"/>
      <w:rPr>
        <w:b/>
        <w:lang w:val="de-CH"/>
      </w:rPr>
    </w:pPr>
    <w:r w:rsidRPr="00DB06E7">
      <w:rPr>
        <w:lang w:val="de-CH"/>
      </w:rPr>
      <w:t>Laupenstrasse 27</w:t>
    </w:r>
    <w:r>
      <w:rPr>
        <w:lang w:val="de-CH"/>
      </w:rPr>
      <w:t>, 3003 Bern</w:t>
    </w:r>
    <w:r>
      <w:rPr>
        <w:lang w:val="de-CH"/>
      </w:rPr>
      <w:br/>
      <w:t>Tel</w:t>
    </w:r>
    <w:r w:rsidRPr="0078168B">
      <w:rPr>
        <w:lang w:val="de-CH"/>
      </w:rPr>
      <w:t>. +41 (0)31 327 91 00, Fax +41 (0)31 327 91 01</w:t>
    </w:r>
    <w:r w:rsidRPr="0078168B">
      <w:rPr>
        <w:lang w:val="de-CH"/>
      </w:rPr>
      <w:br/>
    </w:r>
    <w:r w:rsidRPr="0078168B">
      <w:rPr>
        <w:b/>
        <w:lang w:val="de-CH"/>
      </w:rPr>
      <w:t>www.finma.ch</w:t>
    </w:r>
  </w:p>
  <w:p w14:paraId="395DF3F3" w14:textId="77777777" w:rsidR="00F95950" w:rsidRPr="0078168B" w:rsidRDefault="00F95950" w:rsidP="00AB4C14">
    <w:pPr>
      <w:pStyle w:val="Fuzeile"/>
      <w:spacing w:line="200" w:lineRule="atLeast"/>
      <w:rPr>
        <w:sz w:val="12"/>
        <w:szCs w:val="12"/>
        <w:lang w:val="de-CH"/>
      </w:rPr>
    </w:pPr>
  </w:p>
  <w:p w14:paraId="395DF3F4" w14:textId="77777777" w:rsidR="00F95950" w:rsidRPr="0078168B" w:rsidRDefault="00F95950">
    <w:pPr>
      <w:pStyle w:val="Fuzeile"/>
      <w:rPr>
        <w:lang w:val="de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DF3F9" w14:textId="05FF42A1" w:rsidR="00F95950" w:rsidRDefault="00F95950" w:rsidP="00353D43">
    <w:pPr>
      <w:pStyle w:val="Fuzeile"/>
      <w:tabs>
        <w:tab w:val="clear" w:pos="8618"/>
        <w:tab w:val="right" w:pos="9673"/>
      </w:tabs>
      <w:spacing w:before="0" w:after="0" w:line="240" w:lineRule="auto"/>
      <w:rPr>
        <w:rStyle w:val="Seitenzahl"/>
      </w:rPr>
    </w:pPr>
    <w:r>
      <w:tab/>
    </w:r>
    <w:r w:rsidRPr="00B8153D">
      <w:rPr>
        <w:rStyle w:val="Seitenzahl"/>
      </w:rPr>
      <w:fldChar w:fldCharType="begin"/>
    </w:r>
    <w:r w:rsidRPr="00B8153D">
      <w:rPr>
        <w:rStyle w:val="Seitenzahl"/>
      </w:rPr>
      <w:instrText xml:space="preserve"> PAGE </w:instrText>
    </w:r>
    <w:r w:rsidRPr="00B8153D">
      <w:rPr>
        <w:rStyle w:val="Seitenzahl"/>
      </w:rPr>
      <w:fldChar w:fldCharType="separate"/>
    </w:r>
    <w:r w:rsidR="00495581">
      <w:rPr>
        <w:rStyle w:val="Seitenzahl"/>
        <w:noProof/>
      </w:rPr>
      <w:t>7</w:t>
    </w:r>
    <w:r w:rsidRPr="00B8153D">
      <w:rPr>
        <w:rStyle w:val="Seitenzahl"/>
      </w:rPr>
      <w:fldChar w:fldCharType="end"/>
    </w:r>
    <w:r w:rsidRPr="00B8153D">
      <w:rPr>
        <w:rStyle w:val="Seitenzahl"/>
      </w:rPr>
      <w:t>/</w:t>
    </w:r>
    <w:r w:rsidR="00522676">
      <w:rPr>
        <w:rStyle w:val="Seitenzahl"/>
      </w:rPr>
      <w:t>7</w:t>
    </w:r>
  </w:p>
  <w:p w14:paraId="395DF3FA" w14:textId="77777777" w:rsidR="00F95950" w:rsidRPr="00B8153D" w:rsidRDefault="00F95950" w:rsidP="00B8153D">
    <w:pPr>
      <w:pStyle w:val="Fuzeile"/>
      <w:tabs>
        <w:tab w:val="clear" w:pos="8618"/>
        <w:tab w:val="right" w:pos="9687"/>
      </w:tabs>
      <w:rPr>
        <w:rStyle w:val="Seitenzah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DF3E9" w14:textId="77777777" w:rsidR="00F95950" w:rsidRDefault="00F95950">
      <w:r>
        <w:separator/>
      </w:r>
    </w:p>
  </w:footnote>
  <w:footnote w:type="continuationSeparator" w:id="0">
    <w:p w14:paraId="395DF3EA" w14:textId="77777777" w:rsidR="00F95950" w:rsidRDefault="00F9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DF3ED" w14:textId="5DA67B21" w:rsidR="00F95950" w:rsidRDefault="00F95950">
    <w:r>
      <w:rPr>
        <w:noProof/>
        <w:sz w:val="20"/>
        <w:lang w:val="de-CH" w:eastAsia="de-CH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95DF3FB" wp14:editId="2558E06D">
              <wp:simplePos x="0" y="0"/>
              <wp:positionH relativeFrom="column">
                <wp:posOffset>-1431925</wp:posOffset>
              </wp:positionH>
              <wp:positionV relativeFrom="paragraph">
                <wp:posOffset>152400</wp:posOffset>
              </wp:positionV>
              <wp:extent cx="6299835" cy="112014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9835" cy="1120140"/>
                        <a:chOff x="0" y="284"/>
                        <a:chExt cx="9921" cy="1764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6137" y="284"/>
                          <a:ext cx="3784" cy="1220"/>
                          <a:chOff x="6137" y="284"/>
                          <a:chExt cx="3784" cy="1220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EB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1" y="573"/>
                            <a:ext cx="2480" cy="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LogoEBK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7" y="284"/>
                            <a:ext cx="1200" cy="1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Picture 5" descr="Adre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88"/>
                          <a:ext cx="1760" cy="14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12.75pt;margin-top:12pt;width:496.05pt;height:88.2pt;z-index:251656704" coordorigin=",284" coordsize="9921,1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">
              <v:group id="Group 2" o:spid="_x0000_s1027" style="position:absolute;left:6137;top:284;width:3784;height:1220" coordorigin="6137,284" coordsize="3784,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EBK" style="position:absolute;left:7441;top:573;width:2480;height: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iug3EAAAA2gAAAA8AAABkcnMvZG93bnJldi54bWxEj0FrwkAUhO9C/8PyCt50o0gpqauIpSII&#10;KYkKPb5mX5Ng9m3MribNr+8WCj0OM/MNs1z3phZ3al1lWcFsGoEgzq2uuFBwOr5NnkE4j6yxtkwK&#10;vsnBevUwWmKsbccp3TNfiABhF6OC0vsmltLlJRl0U9sQB+/LtgZ9kG0hdYtdgJtazqPoSRqsOCyU&#10;2NC2pPyS3YyCNK2T9GM4046uQ169nj+T/v2g1Pix37yA8NT7//Bfe68VLOD3SrgB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iug3EAAAA2gAAAA8AAAAAAAAAAAAAAAAA&#10;nwIAAGRycy9kb3ducmV2LnhtbFBLBQYAAAAABAAEAPcAAACQAwAAAAA=&#10;">
                  <v:imagedata r:id="rId4" o:title="EBK"/>
                </v:shape>
                <v:shape id="Picture 4" o:spid="_x0000_s1029" type="#_x0000_t75" alt="LogoEBKsw" style="position:absolute;left:6137;top:284;width:1200;height:1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yLATDAAAA2gAAAA8AAABkcnMvZG93bnJldi54bWxEj0FrAjEUhO8F/0N4Qm81a7FFVqOIWOlF&#10;pFsPHp+b5+7i5iUm0V3/fVMo9DjMzDfMfNmbVtzJh8aygvEoA0FcWt1wpeDw/fEyBREissbWMil4&#10;UIDlYvA0x1zbjr/oXsRKJAiHHBXUMbpcylDWZDCMrCNO3tl6gzFJX0ntsUtw08rXLHuXBhtOCzU6&#10;WtdUXoqbUbDfH91hUlx2V7ftbtZnp/F145V6HvarGYhIffwP/7U/tYI3+L2SboB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fIsBMMAAADaAAAADwAAAAAAAAAAAAAAAACf&#10;AgAAZHJzL2Rvd25yZXYueG1sUEsFBgAAAAAEAAQA9wAAAI8DAAAAAA==&#10;">
                  <v:imagedata r:id="rId5" o:title="LogoEBKsw"/>
                </v:shape>
              </v:group>
              <v:shape id="Picture 5" o:spid="_x0000_s1030" type="#_x0000_t75" alt="Adresse" style="position:absolute;top:588;width:1760;height:1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cF9vAAAAA2gAAAA8AAABkcnMvZG93bnJldi54bWxEj9GKwjAURN8F/yFcwTdNFaxSjaKCsG/u&#10;qh9wba5NsbmpTdbWvzcLCz4OM2eGWW06W4knNb50rGAyTkAQ506XXCi4nA+jBQgfkDVWjknBizxs&#10;1v3eCjPtWv6h5ykUIpawz1CBCaHOpPS5IYt+7Gri6N1cYzFE2RRSN9jGclvJaZKk0mLJccFgTXtD&#10;+f30axWkbXc86MWuSK+P73I+ediXmU2VGg667RJEoC58wv/0l44c/F2JN0C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xwX28AAAADaAAAADwAAAAAAAAAAAAAAAACfAgAA&#10;ZHJzL2Rvd25yZXYueG1sUEsFBgAAAAAEAAQA9wAAAIwDAAAAAA==&#10;">
                <v:imagedata r:id="rId6" o:title="Adress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89"/>
      <w:gridCol w:w="4889"/>
    </w:tblGrid>
    <w:tr w:rsidR="00F95950" w14:paraId="395DF3F0" w14:textId="77777777" w:rsidTr="006E1D7E">
      <w:trPr>
        <w:trHeight w:val="2078"/>
      </w:trPr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14:paraId="395DF3EE" w14:textId="77777777" w:rsidR="00F95950" w:rsidRDefault="00F95950" w:rsidP="006E1D7E">
          <w:pPr>
            <w:pStyle w:val="Kopfzeile"/>
            <w:tabs>
              <w:tab w:val="clear" w:pos="4536"/>
              <w:tab w:val="left" w:pos="5387"/>
            </w:tabs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14:paraId="395DF3EF" w14:textId="77777777" w:rsidR="00F95950" w:rsidRDefault="00F95950" w:rsidP="006E1D7E">
          <w:pPr>
            <w:pStyle w:val="Kopfzeile"/>
            <w:tabs>
              <w:tab w:val="clear" w:pos="4536"/>
              <w:tab w:val="left" w:pos="5400"/>
            </w:tabs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7728" behindDoc="1" locked="0" layoutInCell="1" allowOverlap="1" wp14:anchorId="395DF3FC" wp14:editId="4ED00732">
                <wp:simplePos x="0" y="0"/>
                <wp:positionH relativeFrom="column">
                  <wp:posOffset>433705</wp:posOffset>
                </wp:positionH>
                <wp:positionV relativeFrom="paragraph">
                  <wp:posOffset>328295</wp:posOffset>
                </wp:positionV>
                <wp:extent cx="2484755" cy="1095375"/>
                <wp:effectExtent l="0" t="0" r="0" b="9525"/>
                <wp:wrapTight wrapText="bothSides">
                  <wp:wrapPolygon edited="0">
                    <wp:start x="0" y="0"/>
                    <wp:lineTo x="0" y="21412"/>
                    <wp:lineTo x="21363" y="21412"/>
                    <wp:lineTo x="21363" y="0"/>
                    <wp:lineTo x="0" y="0"/>
                  </wp:wrapPolygon>
                </wp:wrapTight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_FIN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75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14:paraId="395DF3F1" w14:textId="77777777" w:rsidR="00F95950" w:rsidRPr="004D4798" w:rsidRDefault="00F95950" w:rsidP="000C2E06">
    <w:pPr>
      <w:pStyle w:val="Kopfzeile"/>
      <w:tabs>
        <w:tab w:val="clear" w:pos="4536"/>
        <w:tab w:val="left" w:pos="5400"/>
      </w:tabs>
      <w:spacing w:line="240" w:lineRule="auto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554"/>
      <w:gridCol w:w="4739"/>
    </w:tblGrid>
    <w:tr w:rsidR="00F95950" w14:paraId="395DF3F7" w14:textId="77777777" w:rsidTr="00353D43">
      <w:trPr>
        <w:trHeight w:val="1134"/>
      </w:trPr>
      <w:tc>
        <w:tcPr>
          <w:tcW w:w="488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95DF3F5" w14:textId="77777777" w:rsidR="00F95950" w:rsidRDefault="00F95950" w:rsidP="00353D43">
          <w:pPr>
            <w:pStyle w:val="Kopfzeile"/>
            <w:tabs>
              <w:tab w:val="clear" w:pos="4536"/>
              <w:tab w:val="left" w:pos="1800"/>
            </w:tabs>
            <w:spacing w:before="0" w:after="0" w:line="240" w:lineRule="auto"/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14:paraId="395DF3F6" w14:textId="77777777" w:rsidR="00F95950" w:rsidRDefault="00F95950" w:rsidP="00353D43">
          <w:pPr>
            <w:pStyle w:val="Kopfzeile"/>
            <w:tabs>
              <w:tab w:val="clear" w:pos="9072"/>
              <w:tab w:val="right" w:pos="9360"/>
            </w:tabs>
            <w:spacing w:before="0" w:after="0" w:line="240" w:lineRule="auto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0800" behindDoc="1" locked="0" layoutInCell="1" allowOverlap="1" wp14:anchorId="395DF3FE" wp14:editId="395DF3FF">
                <wp:simplePos x="0" y="0"/>
                <wp:positionH relativeFrom="column">
                  <wp:posOffset>1205865</wp:posOffset>
                </wp:positionH>
                <wp:positionV relativeFrom="paragraph">
                  <wp:posOffset>36195</wp:posOffset>
                </wp:positionV>
                <wp:extent cx="1619250" cy="368300"/>
                <wp:effectExtent l="19050" t="0" r="0" b="0"/>
                <wp:wrapTight wrapText="bothSides">
                  <wp:wrapPolygon edited="0">
                    <wp:start x="-254" y="0"/>
                    <wp:lineTo x="-254" y="20110"/>
                    <wp:lineTo x="21600" y="20110"/>
                    <wp:lineTo x="21600" y="0"/>
                    <wp:lineTo x="-254" y="0"/>
                  </wp:wrapPolygon>
                </wp:wrapTight>
                <wp:docPr id="8" name="Bild 39" descr="Logo_FINM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9" descr="Logo_FINM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95DF3F8" w14:textId="77777777" w:rsidR="00F95950" w:rsidRPr="0013549E" w:rsidRDefault="00F95950" w:rsidP="00353D43">
    <w:pPr>
      <w:spacing w:before="0" w:after="0"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7C047C6"/>
    <w:multiLevelType w:val="hybridMultilevel"/>
    <w:tmpl w:val="63A2A652"/>
    <w:lvl w:ilvl="0" w:tplc="B0DA20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1258"/>
    <w:multiLevelType w:val="multilevel"/>
    <w:tmpl w:val="C9787858"/>
    <w:lvl w:ilvl="0">
      <w:start w:val="1"/>
      <w:numFmt w:val="decimal"/>
      <w:pStyle w:val="Groupemen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roupemen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roupemen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roupemen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3F31FCB"/>
    <w:multiLevelType w:val="hybridMultilevel"/>
    <w:tmpl w:val="9564AEB4"/>
    <w:lvl w:ilvl="0" w:tplc="3306B302">
      <w:start w:val="1"/>
      <w:numFmt w:val="bullet"/>
      <w:pStyle w:val="Tableavecnumra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E47D92"/>
    <w:multiLevelType w:val="multilevel"/>
    <w:tmpl w:val="3B2C84FA"/>
    <w:lvl w:ilvl="0">
      <w:start w:val="1"/>
      <w:numFmt w:val="decimal"/>
      <w:pStyle w:val="Listenabsatz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5E4567"/>
    <w:multiLevelType w:val="multilevel"/>
    <w:tmpl w:val="C3EA6AA2"/>
    <w:lvl w:ilvl="0">
      <w:start w:val="1"/>
      <w:numFmt w:val="bullet"/>
      <w:pStyle w:val="Enumeration1"/>
      <w:lvlText w:val="●"/>
      <w:lvlJc w:val="left"/>
      <w:pPr>
        <w:tabs>
          <w:tab w:val="num" w:pos="766"/>
        </w:tabs>
        <w:ind w:left="766" w:hanging="360"/>
      </w:pPr>
      <w:rPr>
        <w:rFonts w:ascii="Microsoft Sans Serif" w:hAnsi="Microsoft Sans Serif" w:hint="default"/>
      </w:rPr>
    </w:lvl>
    <w:lvl w:ilvl="1">
      <w:start w:val="1"/>
      <w:numFmt w:val="bullet"/>
      <w:pStyle w:val="Enumration2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pStyle w:val="Enumration3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pStyle w:val="Enumration4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6">
    <w:nsid w:val="76461E85"/>
    <w:multiLevelType w:val="hybridMultilevel"/>
    <w:tmpl w:val="1446FDD2"/>
    <w:lvl w:ilvl="0" w:tplc="ECDEC700">
      <w:start w:val="1"/>
      <w:numFmt w:val="bullet"/>
      <w:pStyle w:val="Aufzhlungspezie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5"/>
  </w:num>
  <w:num w:numId="16">
    <w:abstractNumId w:val="6"/>
  </w:num>
  <w:num w:numId="17">
    <w:abstractNumId w:val="4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2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4D"/>
    <w:rsid w:val="000007C8"/>
    <w:rsid w:val="00000A15"/>
    <w:rsid w:val="00001DEA"/>
    <w:rsid w:val="00007D48"/>
    <w:rsid w:val="00013A76"/>
    <w:rsid w:val="0001718E"/>
    <w:rsid w:val="00017F57"/>
    <w:rsid w:val="00020907"/>
    <w:rsid w:val="00021826"/>
    <w:rsid w:val="000238DA"/>
    <w:rsid w:val="000239AE"/>
    <w:rsid w:val="000244A1"/>
    <w:rsid w:val="00024D4C"/>
    <w:rsid w:val="000259BF"/>
    <w:rsid w:val="000339C7"/>
    <w:rsid w:val="0003730B"/>
    <w:rsid w:val="00046964"/>
    <w:rsid w:val="000471AD"/>
    <w:rsid w:val="00054180"/>
    <w:rsid w:val="000560D0"/>
    <w:rsid w:val="000572FE"/>
    <w:rsid w:val="00061F81"/>
    <w:rsid w:val="00073467"/>
    <w:rsid w:val="000837C2"/>
    <w:rsid w:val="00084892"/>
    <w:rsid w:val="00091521"/>
    <w:rsid w:val="00093AF3"/>
    <w:rsid w:val="00094D46"/>
    <w:rsid w:val="00094E88"/>
    <w:rsid w:val="000976A7"/>
    <w:rsid w:val="000A0BEE"/>
    <w:rsid w:val="000A2F3B"/>
    <w:rsid w:val="000A436A"/>
    <w:rsid w:val="000A5100"/>
    <w:rsid w:val="000A55C9"/>
    <w:rsid w:val="000B24D9"/>
    <w:rsid w:val="000B31B7"/>
    <w:rsid w:val="000B4554"/>
    <w:rsid w:val="000B5284"/>
    <w:rsid w:val="000C2E06"/>
    <w:rsid w:val="000C5FAB"/>
    <w:rsid w:val="000D337E"/>
    <w:rsid w:val="000D6A2C"/>
    <w:rsid w:val="000E340F"/>
    <w:rsid w:val="000E612D"/>
    <w:rsid w:val="000F0309"/>
    <w:rsid w:val="000F17B1"/>
    <w:rsid w:val="000F4F0A"/>
    <w:rsid w:val="000F5F57"/>
    <w:rsid w:val="000F6ABB"/>
    <w:rsid w:val="001040C2"/>
    <w:rsid w:val="00115168"/>
    <w:rsid w:val="00116AA4"/>
    <w:rsid w:val="00117215"/>
    <w:rsid w:val="00122B1E"/>
    <w:rsid w:val="00123B14"/>
    <w:rsid w:val="00133196"/>
    <w:rsid w:val="0013549E"/>
    <w:rsid w:val="0013601C"/>
    <w:rsid w:val="00146800"/>
    <w:rsid w:val="00146AE3"/>
    <w:rsid w:val="001479FA"/>
    <w:rsid w:val="00150E8B"/>
    <w:rsid w:val="001514F4"/>
    <w:rsid w:val="0015481C"/>
    <w:rsid w:val="00155843"/>
    <w:rsid w:val="0016088E"/>
    <w:rsid w:val="00164BF6"/>
    <w:rsid w:val="001656C2"/>
    <w:rsid w:val="0017124A"/>
    <w:rsid w:val="001719EC"/>
    <w:rsid w:val="00173C5A"/>
    <w:rsid w:val="0018719C"/>
    <w:rsid w:val="00187904"/>
    <w:rsid w:val="00193558"/>
    <w:rsid w:val="00193A46"/>
    <w:rsid w:val="001959CF"/>
    <w:rsid w:val="00197309"/>
    <w:rsid w:val="001A2166"/>
    <w:rsid w:val="001A6F98"/>
    <w:rsid w:val="001A758E"/>
    <w:rsid w:val="001B3CE4"/>
    <w:rsid w:val="001B4054"/>
    <w:rsid w:val="001B7414"/>
    <w:rsid w:val="001B76E5"/>
    <w:rsid w:val="001B7B9B"/>
    <w:rsid w:val="001C25B1"/>
    <w:rsid w:val="001C2ADC"/>
    <w:rsid w:val="001C4227"/>
    <w:rsid w:val="001C46ED"/>
    <w:rsid w:val="001D46E9"/>
    <w:rsid w:val="001E5235"/>
    <w:rsid w:val="001E78B6"/>
    <w:rsid w:val="001F0883"/>
    <w:rsid w:val="001F2706"/>
    <w:rsid w:val="001F61D7"/>
    <w:rsid w:val="001F6403"/>
    <w:rsid w:val="00203D4D"/>
    <w:rsid w:val="002040C6"/>
    <w:rsid w:val="00210772"/>
    <w:rsid w:val="00213FDE"/>
    <w:rsid w:val="002149D8"/>
    <w:rsid w:val="00216A36"/>
    <w:rsid w:val="00217AA6"/>
    <w:rsid w:val="00221F14"/>
    <w:rsid w:val="00225DF0"/>
    <w:rsid w:val="0022740C"/>
    <w:rsid w:val="0023329A"/>
    <w:rsid w:val="00236929"/>
    <w:rsid w:val="002369B9"/>
    <w:rsid w:val="002441E0"/>
    <w:rsid w:val="00246B74"/>
    <w:rsid w:val="002476AC"/>
    <w:rsid w:val="0025546D"/>
    <w:rsid w:val="00255F7F"/>
    <w:rsid w:val="00256539"/>
    <w:rsid w:val="00266BFC"/>
    <w:rsid w:val="00275235"/>
    <w:rsid w:val="002762D3"/>
    <w:rsid w:val="0027669B"/>
    <w:rsid w:val="00284C59"/>
    <w:rsid w:val="00286ACF"/>
    <w:rsid w:val="00286E08"/>
    <w:rsid w:val="00290F68"/>
    <w:rsid w:val="00291F15"/>
    <w:rsid w:val="002927D0"/>
    <w:rsid w:val="002A3D9D"/>
    <w:rsid w:val="002A4489"/>
    <w:rsid w:val="002A4560"/>
    <w:rsid w:val="002B137C"/>
    <w:rsid w:val="002B1786"/>
    <w:rsid w:val="002B3CB1"/>
    <w:rsid w:val="002B3F9F"/>
    <w:rsid w:val="002B7513"/>
    <w:rsid w:val="002C07D1"/>
    <w:rsid w:val="002C2A2B"/>
    <w:rsid w:val="002C4D69"/>
    <w:rsid w:val="002C5C51"/>
    <w:rsid w:val="002D1675"/>
    <w:rsid w:val="002D2487"/>
    <w:rsid w:val="002D2FDD"/>
    <w:rsid w:val="002D3539"/>
    <w:rsid w:val="002D486E"/>
    <w:rsid w:val="002D4FE0"/>
    <w:rsid w:val="002E0E97"/>
    <w:rsid w:val="002E20C7"/>
    <w:rsid w:val="002E247C"/>
    <w:rsid w:val="002E2B5D"/>
    <w:rsid w:val="002E4B22"/>
    <w:rsid w:val="002E59FD"/>
    <w:rsid w:val="002F0241"/>
    <w:rsid w:val="002F070B"/>
    <w:rsid w:val="002F1A39"/>
    <w:rsid w:val="002F446F"/>
    <w:rsid w:val="00307B4A"/>
    <w:rsid w:val="00310EF5"/>
    <w:rsid w:val="00312F72"/>
    <w:rsid w:val="00313766"/>
    <w:rsid w:val="003167EB"/>
    <w:rsid w:val="00320E2E"/>
    <w:rsid w:val="00322852"/>
    <w:rsid w:val="00324188"/>
    <w:rsid w:val="00324262"/>
    <w:rsid w:val="00324D63"/>
    <w:rsid w:val="00326D35"/>
    <w:rsid w:val="00326E22"/>
    <w:rsid w:val="00327579"/>
    <w:rsid w:val="00330C32"/>
    <w:rsid w:val="00335258"/>
    <w:rsid w:val="00336E1C"/>
    <w:rsid w:val="00340A11"/>
    <w:rsid w:val="00342C57"/>
    <w:rsid w:val="00346326"/>
    <w:rsid w:val="003465C6"/>
    <w:rsid w:val="00353D43"/>
    <w:rsid w:val="00355146"/>
    <w:rsid w:val="00356D76"/>
    <w:rsid w:val="00360E14"/>
    <w:rsid w:val="00362A06"/>
    <w:rsid w:val="00363CC6"/>
    <w:rsid w:val="00364777"/>
    <w:rsid w:val="003801A8"/>
    <w:rsid w:val="00383667"/>
    <w:rsid w:val="00386D96"/>
    <w:rsid w:val="003903B0"/>
    <w:rsid w:val="003919C9"/>
    <w:rsid w:val="0039235E"/>
    <w:rsid w:val="003931AF"/>
    <w:rsid w:val="0039674B"/>
    <w:rsid w:val="003979F8"/>
    <w:rsid w:val="00397C03"/>
    <w:rsid w:val="003A7B8B"/>
    <w:rsid w:val="003A7EA5"/>
    <w:rsid w:val="003B556E"/>
    <w:rsid w:val="003B702C"/>
    <w:rsid w:val="003C2836"/>
    <w:rsid w:val="003C38F3"/>
    <w:rsid w:val="003C75E4"/>
    <w:rsid w:val="003C79A3"/>
    <w:rsid w:val="003D247A"/>
    <w:rsid w:val="003D3866"/>
    <w:rsid w:val="003D42A6"/>
    <w:rsid w:val="003D4AA3"/>
    <w:rsid w:val="003E079C"/>
    <w:rsid w:val="003E312F"/>
    <w:rsid w:val="003E3CDF"/>
    <w:rsid w:val="003E5765"/>
    <w:rsid w:val="003E6494"/>
    <w:rsid w:val="003E67DF"/>
    <w:rsid w:val="003E79BC"/>
    <w:rsid w:val="003F0899"/>
    <w:rsid w:val="003F0C61"/>
    <w:rsid w:val="003F6654"/>
    <w:rsid w:val="0040008B"/>
    <w:rsid w:val="0040191D"/>
    <w:rsid w:val="0040249E"/>
    <w:rsid w:val="004040EA"/>
    <w:rsid w:val="0040705D"/>
    <w:rsid w:val="004104AA"/>
    <w:rsid w:val="004118FB"/>
    <w:rsid w:val="00411B82"/>
    <w:rsid w:val="00412EBB"/>
    <w:rsid w:val="00413781"/>
    <w:rsid w:val="004168A1"/>
    <w:rsid w:val="004208EC"/>
    <w:rsid w:val="00421FC4"/>
    <w:rsid w:val="00434D41"/>
    <w:rsid w:val="00434E66"/>
    <w:rsid w:val="00437412"/>
    <w:rsid w:val="004409CF"/>
    <w:rsid w:val="00442055"/>
    <w:rsid w:val="0044210B"/>
    <w:rsid w:val="0044373F"/>
    <w:rsid w:val="00445863"/>
    <w:rsid w:val="00455BDC"/>
    <w:rsid w:val="00460C8D"/>
    <w:rsid w:val="00461AAA"/>
    <w:rsid w:val="004638D4"/>
    <w:rsid w:val="00463F41"/>
    <w:rsid w:val="00464357"/>
    <w:rsid w:val="004653AF"/>
    <w:rsid w:val="00470849"/>
    <w:rsid w:val="00474CA5"/>
    <w:rsid w:val="0048050D"/>
    <w:rsid w:val="0048085F"/>
    <w:rsid w:val="00483534"/>
    <w:rsid w:val="0048551A"/>
    <w:rsid w:val="00490AAC"/>
    <w:rsid w:val="00495581"/>
    <w:rsid w:val="004A25D7"/>
    <w:rsid w:val="004A6E1E"/>
    <w:rsid w:val="004B2A5D"/>
    <w:rsid w:val="004B47FF"/>
    <w:rsid w:val="004C1FDB"/>
    <w:rsid w:val="004D3DC1"/>
    <w:rsid w:val="004E0524"/>
    <w:rsid w:val="004E1F00"/>
    <w:rsid w:val="004E27AB"/>
    <w:rsid w:val="004E35C5"/>
    <w:rsid w:val="004E3C89"/>
    <w:rsid w:val="004E4242"/>
    <w:rsid w:val="004E5D91"/>
    <w:rsid w:val="004E5F55"/>
    <w:rsid w:val="004E607E"/>
    <w:rsid w:val="004E73C3"/>
    <w:rsid w:val="004F0AAC"/>
    <w:rsid w:val="004F1010"/>
    <w:rsid w:val="004F7AA9"/>
    <w:rsid w:val="0050009B"/>
    <w:rsid w:val="00506263"/>
    <w:rsid w:val="0051094D"/>
    <w:rsid w:val="005131D9"/>
    <w:rsid w:val="00516FDE"/>
    <w:rsid w:val="0051710C"/>
    <w:rsid w:val="00521988"/>
    <w:rsid w:val="00522676"/>
    <w:rsid w:val="00522BD0"/>
    <w:rsid w:val="0052377E"/>
    <w:rsid w:val="00524904"/>
    <w:rsid w:val="00524A23"/>
    <w:rsid w:val="00525536"/>
    <w:rsid w:val="00526331"/>
    <w:rsid w:val="00526783"/>
    <w:rsid w:val="00526DAC"/>
    <w:rsid w:val="0052783C"/>
    <w:rsid w:val="00530534"/>
    <w:rsid w:val="005363A2"/>
    <w:rsid w:val="005432DA"/>
    <w:rsid w:val="00543347"/>
    <w:rsid w:val="00543F96"/>
    <w:rsid w:val="00544B9B"/>
    <w:rsid w:val="005528D0"/>
    <w:rsid w:val="00557B53"/>
    <w:rsid w:val="00560231"/>
    <w:rsid w:val="00562E3C"/>
    <w:rsid w:val="00564295"/>
    <w:rsid w:val="00567B99"/>
    <w:rsid w:val="00570709"/>
    <w:rsid w:val="005738F3"/>
    <w:rsid w:val="0057661A"/>
    <w:rsid w:val="00576CC8"/>
    <w:rsid w:val="00591E6F"/>
    <w:rsid w:val="005A14BE"/>
    <w:rsid w:val="005A1675"/>
    <w:rsid w:val="005A3736"/>
    <w:rsid w:val="005A7056"/>
    <w:rsid w:val="005B277D"/>
    <w:rsid w:val="005B3D5B"/>
    <w:rsid w:val="005B44D7"/>
    <w:rsid w:val="005B5B9B"/>
    <w:rsid w:val="005B7B8D"/>
    <w:rsid w:val="005C118F"/>
    <w:rsid w:val="005C41BE"/>
    <w:rsid w:val="005D21E5"/>
    <w:rsid w:val="005D492B"/>
    <w:rsid w:val="005D5B0E"/>
    <w:rsid w:val="005D6470"/>
    <w:rsid w:val="005D71E3"/>
    <w:rsid w:val="005E31C6"/>
    <w:rsid w:val="005E394D"/>
    <w:rsid w:val="005E5E1B"/>
    <w:rsid w:val="005E60B5"/>
    <w:rsid w:val="005F013C"/>
    <w:rsid w:val="005F2966"/>
    <w:rsid w:val="005F7CCB"/>
    <w:rsid w:val="006000C8"/>
    <w:rsid w:val="00605F05"/>
    <w:rsid w:val="00605F0E"/>
    <w:rsid w:val="006071B4"/>
    <w:rsid w:val="00611174"/>
    <w:rsid w:val="006164E3"/>
    <w:rsid w:val="00620145"/>
    <w:rsid w:val="0062075F"/>
    <w:rsid w:val="00622C2A"/>
    <w:rsid w:val="006261AB"/>
    <w:rsid w:val="00634637"/>
    <w:rsid w:val="0063696E"/>
    <w:rsid w:val="0064549F"/>
    <w:rsid w:val="006476A4"/>
    <w:rsid w:val="00654F6F"/>
    <w:rsid w:val="00663F13"/>
    <w:rsid w:val="00675B58"/>
    <w:rsid w:val="00676618"/>
    <w:rsid w:val="00677A0B"/>
    <w:rsid w:val="00681A03"/>
    <w:rsid w:val="0068364B"/>
    <w:rsid w:val="00692A3F"/>
    <w:rsid w:val="00694733"/>
    <w:rsid w:val="006A338B"/>
    <w:rsid w:val="006A4F02"/>
    <w:rsid w:val="006A63F8"/>
    <w:rsid w:val="006B374B"/>
    <w:rsid w:val="006B3B4E"/>
    <w:rsid w:val="006B44FE"/>
    <w:rsid w:val="006B4977"/>
    <w:rsid w:val="006B79C7"/>
    <w:rsid w:val="006C1AF6"/>
    <w:rsid w:val="006D1F8E"/>
    <w:rsid w:val="006D311D"/>
    <w:rsid w:val="006D6960"/>
    <w:rsid w:val="006E1D7E"/>
    <w:rsid w:val="006E437D"/>
    <w:rsid w:val="006F2796"/>
    <w:rsid w:val="00700A87"/>
    <w:rsid w:val="00702B91"/>
    <w:rsid w:val="00704539"/>
    <w:rsid w:val="0070616B"/>
    <w:rsid w:val="007074B5"/>
    <w:rsid w:val="00713197"/>
    <w:rsid w:val="007143F3"/>
    <w:rsid w:val="00727FCB"/>
    <w:rsid w:val="00734124"/>
    <w:rsid w:val="00735F1E"/>
    <w:rsid w:val="007369A0"/>
    <w:rsid w:val="00737AE2"/>
    <w:rsid w:val="0074219E"/>
    <w:rsid w:val="0074280D"/>
    <w:rsid w:val="00743E6C"/>
    <w:rsid w:val="0074477C"/>
    <w:rsid w:val="00746328"/>
    <w:rsid w:val="00746B4B"/>
    <w:rsid w:val="0075171E"/>
    <w:rsid w:val="0075484F"/>
    <w:rsid w:val="007616DB"/>
    <w:rsid w:val="00766BA5"/>
    <w:rsid w:val="00770DD1"/>
    <w:rsid w:val="007714BF"/>
    <w:rsid w:val="00772771"/>
    <w:rsid w:val="00775E61"/>
    <w:rsid w:val="007814FD"/>
    <w:rsid w:val="00781674"/>
    <w:rsid w:val="0078168B"/>
    <w:rsid w:val="0078347C"/>
    <w:rsid w:val="00785CB1"/>
    <w:rsid w:val="007862EE"/>
    <w:rsid w:val="00786378"/>
    <w:rsid w:val="00786BC0"/>
    <w:rsid w:val="00793A68"/>
    <w:rsid w:val="00795323"/>
    <w:rsid w:val="007959C0"/>
    <w:rsid w:val="007A4182"/>
    <w:rsid w:val="007A4CC6"/>
    <w:rsid w:val="007A4FE8"/>
    <w:rsid w:val="007A5C66"/>
    <w:rsid w:val="007B14F7"/>
    <w:rsid w:val="007B2023"/>
    <w:rsid w:val="007B23E0"/>
    <w:rsid w:val="007B4EE3"/>
    <w:rsid w:val="007B6427"/>
    <w:rsid w:val="007C0C82"/>
    <w:rsid w:val="007C5A51"/>
    <w:rsid w:val="007C7249"/>
    <w:rsid w:val="007D125C"/>
    <w:rsid w:val="007D7122"/>
    <w:rsid w:val="007F3A3E"/>
    <w:rsid w:val="007F6CBC"/>
    <w:rsid w:val="007F726C"/>
    <w:rsid w:val="00805421"/>
    <w:rsid w:val="00805B06"/>
    <w:rsid w:val="0080672E"/>
    <w:rsid w:val="00811A09"/>
    <w:rsid w:val="008134A1"/>
    <w:rsid w:val="00820086"/>
    <w:rsid w:val="00821F9D"/>
    <w:rsid w:val="00822D85"/>
    <w:rsid w:val="00822FD8"/>
    <w:rsid w:val="00833A93"/>
    <w:rsid w:val="008340E6"/>
    <w:rsid w:val="00834CCA"/>
    <w:rsid w:val="00837421"/>
    <w:rsid w:val="00845419"/>
    <w:rsid w:val="00850A04"/>
    <w:rsid w:val="008532AA"/>
    <w:rsid w:val="0085729F"/>
    <w:rsid w:val="00860052"/>
    <w:rsid w:val="0086224B"/>
    <w:rsid w:val="00865782"/>
    <w:rsid w:val="0086701C"/>
    <w:rsid w:val="008677E3"/>
    <w:rsid w:val="00871A74"/>
    <w:rsid w:val="008747B7"/>
    <w:rsid w:val="00875EC3"/>
    <w:rsid w:val="00877FF5"/>
    <w:rsid w:val="00890BCB"/>
    <w:rsid w:val="008929EC"/>
    <w:rsid w:val="008932EF"/>
    <w:rsid w:val="00896259"/>
    <w:rsid w:val="008B59AD"/>
    <w:rsid w:val="008C006D"/>
    <w:rsid w:val="008C0107"/>
    <w:rsid w:val="008C5B78"/>
    <w:rsid w:val="008C76A1"/>
    <w:rsid w:val="008D3B9C"/>
    <w:rsid w:val="008D4C8F"/>
    <w:rsid w:val="008D7676"/>
    <w:rsid w:val="008E1FE5"/>
    <w:rsid w:val="008E5FAB"/>
    <w:rsid w:val="008F1D86"/>
    <w:rsid w:val="009037A8"/>
    <w:rsid w:val="00905556"/>
    <w:rsid w:val="00905F35"/>
    <w:rsid w:val="009127DB"/>
    <w:rsid w:val="00915664"/>
    <w:rsid w:val="00916C85"/>
    <w:rsid w:val="00916F36"/>
    <w:rsid w:val="00921B6A"/>
    <w:rsid w:val="0092343F"/>
    <w:rsid w:val="009277A9"/>
    <w:rsid w:val="0093350E"/>
    <w:rsid w:val="00935472"/>
    <w:rsid w:val="0093585E"/>
    <w:rsid w:val="009376B1"/>
    <w:rsid w:val="0094024E"/>
    <w:rsid w:val="00940F36"/>
    <w:rsid w:val="00947854"/>
    <w:rsid w:val="0095322B"/>
    <w:rsid w:val="00954E4D"/>
    <w:rsid w:val="00956139"/>
    <w:rsid w:val="0095668F"/>
    <w:rsid w:val="00964335"/>
    <w:rsid w:val="00964DBA"/>
    <w:rsid w:val="00966ABD"/>
    <w:rsid w:val="00974C5A"/>
    <w:rsid w:val="00976545"/>
    <w:rsid w:val="00981E2C"/>
    <w:rsid w:val="00982995"/>
    <w:rsid w:val="0098432E"/>
    <w:rsid w:val="00990F06"/>
    <w:rsid w:val="009922AF"/>
    <w:rsid w:val="00993BDE"/>
    <w:rsid w:val="009946ED"/>
    <w:rsid w:val="00995791"/>
    <w:rsid w:val="0099609A"/>
    <w:rsid w:val="009A1438"/>
    <w:rsid w:val="009B225C"/>
    <w:rsid w:val="009B487D"/>
    <w:rsid w:val="009B6351"/>
    <w:rsid w:val="009B7554"/>
    <w:rsid w:val="009C11A1"/>
    <w:rsid w:val="009C2EE3"/>
    <w:rsid w:val="009D1B4E"/>
    <w:rsid w:val="009E4489"/>
    <w:rsid w:val="009E7553"/>
    <w:rsid w:val="009F235A"/>
    <w:rsid w:val="00A034D3"/>
    <w:rsid w:val="00A072AE"/>
    <w:rsid w:val="00A20057"/>
    <w:rsid w:val="00A244CD"/>
    <w:rsid w:val="00A30D35"/>
    <w:rsid w:val="00A354B0"/>
    <w:rsid w:val="00A359AF"/>
    <w:rsid w:val="00A5441F"/>
    <w:rsid w:val="00A5530D"/>
    <w:rsid w:val="00A57519"/>
    <w:rsid w:val="00A57709"/>
    <w:rsid w:val="00A61F4F"/>
    <w:rsid w:val="00A745B3"/>
    <w:rsid w:val="00A81D10"/>
    <w:rsid w:val="00A90908"/>
    <w:rsid w:val="00A92204"/>
    <w:rsid w:val="00A9569B"/>
    <w:rsid w:val="00A975C3"/>
    <w:rsid w:val="00AA19EA"/>
    <w:rsid w:val="00AA2DA9"/>
    <w:rsid w:val="00AA4342"/>
    <w:rsid w:val="00AA710D"/>
    <w:rsid w:val="00AB4A84"/>
    <w:rsid w:val="00AB4C14"/>
    <w:rsid w:val="00AB6A13"/>
    <w:rsid w:val="00AB76FE"/>
    <w:rsid w:val="00AB7B8E"/>
    <w:rsid w:val="00AC4CA5"/>
    <w:rsid w:val="00AD0E41"/>
    <w:rsid w:val="00AD76C4"/>
    <w:rsid w:val="00AE03EA"/>
    <w:rsid w:val="00AE4BB2"/>
    <w:rsid w:val="00AE6F55"/>
    <w:rsid w:val="00AE712B"/>
    <w:rsid w:val="00AE776F"/>
    <w:rsid w:val="00AF1CDB"/>
    <w:rsid w:val="00AF4B6B"/>
    <w:rsid w:val="00B01F42"/>
    <w:rsid w:val="00B03E04"/>
    <w:rsid w:val="00B040AF"/>
    <w:rsid w:val="00B1485F"/>
    <w:rsid w:val="00B22784"/>
    <w:rsid w:val="00B2602D"/>
    <w:rsid w:val="00B30AFA"/>
    <w:rsid w:val="00B33285"/>
    <w:rsid w:val="00B36E2F"/>
    <w:rsid w:val="00B4281E"/>
    <w:rsid w:val="00B44471"/>
    <w:rsid w:val="00B455D0"/>
    <w:rsid w:val="00B536F0"/>
    <w:rsid w:val="00B635A9"/>
    <w:rsid w:val="00B6754F"/>
    <w:rsid w:val="00B73341"/>
    <w:rsid w:val="00B81057"/>
    <w:rsid w:val="00B8153D"/>
    <w:rsid w:val="00B82086"/>
    <w:rsid w:val="00B866A9"/>
    <w:rsid w:val="00B86A70"/>
    <w:rsid w:val="00B87DEA"/>
    <w:rsid w:val="00B9402D"/>
    <w:rsid w:val="00B96958"/>
    <w:rsid w:val="00B97E65"/>
    <w:rsid w:val="00BA1CE3"/>
    <w:rsid w:val="00BA1EE6"/>
    <w:rsid w:val="00BA2CC0"/>
    <w:rsid w:val="00BA3E85"/>
    <w:rsid w:val="00BA4B83"/>
    <w:rsid w:val="00BA4D82"/>
    <w:rsid w:val="00BA60A4"/>
    <w:rsid w:val="00BA6AED"/>
    <w:rsid w:val="00BA6B8D"/>
    <w:rsid w:val="00BB402D"/>
    <w:rsid w:val="00BB6FAF"/>
    <w:rsid w:val="00BB741E"/>
    <w:rsid w:val="00BB7E61"/>
    <w:rsid w:val="00BC463E"/>
    <w:rsid w:val="00BD10BC"/>
    <w:rsid w:val="00BD23C4"/>
    <w:rsid w:val="00BD2755"/>
    <w:rsid w:val="00BD4523"/>
    <w:rsid w:val="00BD4B7D"/>
    <w:rsid w:val="00BD5338"/>
    <w:rsid w:val="00BD56B9"/>
    <w:rsid w:val="00BD5800"/>
    <w:rsid w:val="00BD6BE0"/>
    <w:rsid w:val="00BE1352"/>
    <w:rsid w:val="00BE1601"/>
    <w:rsid w:val="00BE3929"/>
    <w:rsid w:val="00BF1FBD"/>
    <w:rsid w:val="00C0021B"/>
    <w:rsid w:val="00C008CD"/>
    <w:rsid w:val="00C027CB"/>
    <w:rsid w:val="00C03B9A"/>
    <w:rsid w:val="00C0623D"/>
    <w:rsid w:val="00C065D0"/>
    <w:rsid w:val="00C13DC9"/>
    <w:rsid w:val="00C142C8"/>
    <w:rsid w:val="00C24948"/>
    <w:rsid w:val="00C27F92"/>
    <w:rsid w:val="00C30284"/>
    <w:rsid w:val="00C3039D"/>
    <w:rsid w:val="00C30FC3"/>
    <w:rsid w:val="00C35A50"/>
    <w:rsid w:val="00C405EB"/>
    <w:rsid w:val="00C40E27"/>
    <w:rsid w:val="00C423AF"/>
    <w:rsid w:val="00C446B4"/>
    <w:rsid w:val="00C47CFE"/>
    <w:rsid w:val="00C508F7"/>
    <w:rsid w:val="00C5342F"/>
    <w:rsid w:val="00C5659F"/>
    <w:rsid w:val="00C5701C"/>
    <w:rsid w:val="00C60FB4"/>
    <w:rsid w:val="00C61074"/>
    <w:rsid w:val="00C75263"/>
    <w:rsid w:val="00C76080"/>
    <w:rsid w:val="00C76617"/>
    <w:rsid w:val="00C8107E"/>
    <w:rsid w:val="00C82807"/>
    <w:rsid w:val="00C84B18"/>
    <w:rsid w:val="00C92ABA"/>
    <w:rsid w:val="00CA16E5"/>
    <w:rsid w:val="00CA2E0B"/>
    <w:rsid w:val="00CA6C7F"/>
    <w:rsid w:val="00CA6D0A"/>
    <w:rsid w:val="00CA72F6"/>
    <w:rsid w:val="00CA78BE"/>
    <w:rsid w:val="00CB49B0"/>
    <w:rsid w:val="00CB73C4"/>
    <w:rsid w:val="00CC143A"/>
    <w:rsid w:val="00CC1AFA"/>
    <w:rsid w:val="00CC3091"/>
    <w:rsid w:val="00CC4905"/>
    <w:rsid w:val="00CC5525"/>
    <w:rsid w:val="00CC6133"/>
    <w:rsid w:val="00CC7817"/>
    <w:rsid w:val="00CD0558"/>
    <w:rsid w:val="00CD073A"/>
    <w:rsid w:val="00CD10D2"/>
    <w:rsid w:val="00CD2D3D"/>
    <w:rsid w:val="00CD5642"/>
    <w:rsid w:val="00CD6272"/>
    <w:rsid w:val="00CD7BF7"/>
    <w:rsid w:val="00CE3069"/>
    <w:rsid w:val="00CE31DA"/>
    <w:rsid w:val="00CE4852"/>
    <w:rsid w:val="00CE6751"/>
    <w:rsid w:val="00CF3391"/>
    <w:rsid w:val="00CF4A7F"/>
    <w:rsid w:val="00CF5631"/>
    <w:rsid w:val="00CF6881"/>
    <w:rsid w:val="00D00761"/>
    <w:rsid w:val="00D00BE1"/>
    <w:rsid w:val="00D00DB5"/>
    <w:rsid w:val="00D11356"/>
    <w:rsid w:val="00D144AA"/>
    <w:rsid w:val="00D152B7"/>
    <w:rsid w:val="00D21699"/>
    <w:rsid w:val="00D21E57"/>
    <w:rsid w:val="00D22B22"/>
    <w:rsid w:val="00D236A8"/>
    <w:rsid w:val="00D254CF"/>
    <w:rsid w:val="00D26826"/>
    <w:rsid w:val="00D27F7C"/>
    <w:rsid w:val="00D30363"/>
    <w:rsid w:val="00D33515"/>
    <w:rsid w:val="00D4178B"/>
    <w:rsid w:val="00D46B6D"/>
    <w:rsid w:val="00D544F3"/>
    <w:rsid w:val="00D56FA0"/>
    <w:rsid w:val="00D633EF"/>
    <w:rsid w:val="00D6592C"/>
    <w:rsid w:val="00D6799C"/>
    <w:rsid w:val="00D716EA"/>
    <w:rsid w:val="00D71F9E"/>
    <w:rsid w:val="00D724F7"/>
    <w:rsid w:val="00D75E3B"/>
    <w:rsid w:val="00D808B0"/>
    <w:rsid w:val="00D80CE3"/>
    <w:rsid w:val="00D83E70"/>
    <w:rsid w:val="00D86290"/>
    <w:rsid w:val="00D906F2"/>
    <w:rsid w:val="00D925EA"/>
    <w:rsid w:val="00D93FD9"/>
    <w:rsid w:val="00DA0854"/>
    <w:rsid w:val="00DA1C64"/>
    <w:rsid w:val="00DA53FB"/>
    <w:rsid w:val="00DB06E7"/>
    <w:rsid w:val="00DB11CB"/>
    <w:rsid w:val="00DB4132"/>
    <w:rsid w:val="00DC0B5D"/>
    <w:rsid w:val="00DC1C08"/>
    <w:rsid w:val="00DC21B7"/>
    <w:rsid w:val="00DD0A79"/>
    <w:rsid w:val="00DD1647"/>
    <w:rsid w:val="00DD2F77"/>
    <w:rsid w:val="00DE7381"/>
    <w:rsid w:val="00DF0C3B"/>
    <w:rsid w:val="00DF574D"/>
    <w:rsid w:val="00DF64A6"/>
    <w:rsid w:val="00DF720E"/>
    <w:rsid w:val="00DF7A2F"/>
    <w:rsid w:val="00E012B3"/>
    <w:rsid w:val="00E04BAF"/>
    <w:rsid w:val="00E076BA"/>
    <w:rsid w:val="00E13ED9"/>
    <w:rsid w:val="00E147FB"/>
    <w:rsid w:val="00E159AC"/>
    <w:rsid w:val="00E17D1A"/>
    <w:rsid w:val="00E2573D"/>
    <w:rsid w:val="00E308A4"/>
    <w:rsid w:val="00E32240"/>
    <w:rsid w:val="00E331EE"/>
    <w:rsid w:val="00E41223"/>
    <w:rsid w:val="00E41433"/>
    <w:rsid w:val="00E52C09"/>
    <w:rsid w:val="00E56EBB"/>
    <w:rsid w:val="00E64DE9"/>
    <w:rsid w:val="00E74804"/>
    <w:rsid w:val="00E76087"/>
    <w:rsid w:val="00E77764"/>
    <w:rsid w:val="00E80563"/>
    <w:rsid w:val="00E86E5D"/>
    <w:rsid w:val="00E91477"/>
    <w:rsid w:val="00E946CD"/>
    <w:rsid w:val="00EA41B8"/>
    <w:rsid w:val="00EA48DB"/>
    <w:rsid w:val="00EA7F04"/>
    <w:rsid w:val="00EB0F0C"/>
    <w:rsid w:val="00EB2F65"/>
    <w:rsid w:val="00EB6C86"/>
    <w:rsid w:val="00EB73EF"/>
    <w:rsid w:val="00EC0AF0"/>
    <w:rsid w:val="00EC4C0B"/>
    <w:rsid w:val="00ED0B4D"/>
    <w:rsid w:val="00EE0E30"/>
    <w:rsid w:val="00EE12AE"/>
    <w:rsid w:val="00EE427A"/>
    <w:rsid w:val="00EE7B9F"/>
    <w:rsid w:val="00EF7B41"/>
    <w:rsid w:val="00EF7EAD"/>
    <w:rsid w:val="00F018A5"/>
    <w:rsid w:val="00F03866"/>
    <w:rsid w:val="00F0628B"/>
    <w:rsid w:val="00F0675D"/>
    <w:rsid w:val="00F12BF5"/>
    <w:rsid w:val="00F14353"/>
    <w:rsid w:val="00F25161"/>
    <w:rsid w:val="00F2794E"/>
    <w:rsid w:val="00F30FCA"/>
    <w:rsid w:val="00F31890"/>
    <w:rsid w:val="00F31A3E"/>
    <w:rsid w:val="00F34E67"/>
    <w:rsid w:val="00F3738E"/>
    <w:rsid w:val="00F37A04"/>
    <w:rsid w:val="00F40384"/>
    <w:rsid w:val="00F4213F"/>
    <w:rsid w:val="00F444DA"/>
    <w:rsid w:val="00F517A9"/>
    <w:rsid w:val="00F56F44"/>
    <w:rsid w:val="00F655EE"/>
    <w:rsid w:val="00F7199A"/>
    <w:rsid w:val="00F76057"/>
    <w:rsid w:val="00F9031A"/>
    <w:rsid w:val="00F94661"/>
    <w:rsid w:val="00F95950"/>
    <w:rsid w:val="00F9773B"/>
    <w:rsid w:val="00FA142A"/>
    <w:rsid w:val="00FA5E21"/>
    <w:rsid w:val="00FB0347"/>
    <w:rsid w:val="00FB1AAC"/>
    <w:rsid w:val="00FB383C"/>
    <w:rsid w:val="00FB3F6B"/>
    <w:rsid w:val="00FB4118"/>
    <w:rsid w:val="00FC2C37"/>
    <w:rsid w:val="00FC37CA"/>
    <w:rsid w:val="00FC59FA"/>
    <w:rsid w:val="00FE3315"/>
    <w:rsid w:val="00FE3758"/>
    <w:rsid w:val="00FE48C5"/>
    <w:rsid w:val="00FF15F2"/>
    <w:rsid w:val="00FF191D"/>
    <w:rsid w:val="00FF7D2A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395D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794E"/>
    <w:pPr>
      <w:spacing w:before="120" w:after="240" w:line="260" w:lineRule="atLeast"/>
    </w:pPr>
    <w:rPr>
      <w:rFonts w:ascii="Arial" w:hAnsi="Arial"/>
      <w:sz w:val="22"/>
      <w:lang w:val="fr-CH" w:eastAsia="de-DE"/>
    </w:rPr>
  </w:style>
  <w:style w:type="paragraph" w:styleId="berschrift1">
    <w:name w:val="heading 1"/>
    <w:basedOn w:val="Standard"/>
    <w:next w:val="StandardTalon"/>
    <w:qFormat/>
    <w:rsid w:val="00B33285"/>
    <w:pPr>
      <w:keepNext/>
      <w:numPr>
        <w:numId w:val="5"/>
      </w:numPr>
      <w:tabs>
        <w:tab w:val="clear" w:pos="432"/>
        <w:tab w:val="num" w:pos="900"/>
      </w:tabs>
      <w:spacing w:before="600" w:after="480"/>
      <w:ind w:left="902" w:hanging="902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Talon"/>
    <w:qFormat/>
    <w:rsid w:val="001E78B6"/>
    <w:pPr>
      <w:keepNext/>
      <w:numPr>
        <w:ilvl w:val="1"/>
        <w:numId w:val="6"/>
      </w:numPr>
      <w:tabs>
        <w:tab w:val="clear" w:pos="576"/>
        <w:tab w:val="num" w:pos="900"/>
      </w:tabs>
      <w:spacing w:before="360"/>
      <w:ind w:left="902" w:right="-23" w:hanging="902"/>
      <w:outlineLvl w:val="1"/>
    </w:pPr>
    <w:rPr>
      <w:rFonts w:cs="Arial"/>
      <w:b/>
    </w:rPr>
  </w:style>
  <w:style w:type="paragraph" w:styleId="berschrift3">
    <w:name w:val="heading 3"/>
    <w:basedOn w:val="Standard"/>
    <w:next w:val="StandardTalon"/>
    <w:qFormat/>
    <w:rsid w:val="001E78B6"/>
    <w:pPr>
      <w:keepNext/>
      <w:numPr>
        <w:ilvl w:val="2"/>
        <w:numId w:val="7"/>
      </w:numPr>
      <w:tabs>
        <w:tab w:val="clear" w:pos="720"/>
        <w:tab w:val="num" w:pos="900"/>
      </w:tabs>
      <w:spacing w:before="360"/>
      <w:ind w:left="896" w:hanging="896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Talon"/>
    <w:qFormat/>
    <w:rsid w:val="001E78B6"/>
    <w:pPr>
      <w:keepNext/>
      <w:numPr>
        <w:ilvl w:val="3"/>
        <w:numId w:val="8"/>
      </w:numPr>
      <w:tabs>
        <w:tab w:val="clear" w:pos="864"/>
        <w:tab w:val="num" w:pos="900"/>
      </w:tabs>
      <w:spacing w:before="360"/>
      <w:ind w:left="902" w:hanging="902"/>
      <w:outlineLvl w:val="3"/>
    </w:pPr>
    <w:rPr>
      <w:rFonts w:cs="Arial"/>
      <w:b/>
      <w:bCs/>
      <w:szCs w:val="28"/>
    </w:rPr>
  </w:style>
  <w:style w:type="paragraph" w:styleId="berschrift5">
    <w:name w:val="heading 5"/>
    <w:basedOn w:val="Standard"/>
    <w:next w:val="StandardTalon"/>
    <w:qFormat/>
    <w:rsid w:val="001E78B6"/>
    <w:pPr>
      <w:numPr>
        <w:ilvl w:val="4"/>
        <w:numId w:val="9"/>
      </w:numPr>
      <w:tabs>
        <w:tab w:val="clear" w:pos="1008"/>
        <w:tab w:val="num" w:pos="1260"/>
      </w:tabs>
      <w:spacing w:before="360"/>
      <w:ind w:left="1259" w:hanging="1259"/>
      <w:outlineLvl w:val="4"/>
    </w:pPr>
    <w:rPr>
      <w:b/>
      <w:bCs/>
      <w:szCs w:val="26"/>
    </w:rPr>
  </w:style>
  <w:style w:type="paragraph" w:styleId="berschrift6">
    <w:name w:val="heading 6"/>
    <w:basedOn w:val="Standard"/>
    <w:next w:val="StandardTalon"/>
    <w:qFormat/>
    <w:rsid w:val="001E78B6"/>
    <w:pPr>
      <w:numPr>
        <w:ilvl w:val="5"/>
        <w:numId w:val="10"/>
      </w:numPr>
      <w:tabs>
        <w:tab w:val="clear" w:pos="1152"/>
        <w:tab w:val="num" w:pos="1260"/>
      </w:tabs>
      <w:spacing w:before="360"/>
      <w:ind w:left="1259" w:hanging="1259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Talon"/>
    <w:qFormat/>
    <w:rsid w:val="001E78B6"/>
    <w:pPr>
      <w:numPr>
        <w:ilvl w:val="6"/>
        <w:numId w:val="11"/>
      </w:numPr>
      <w:tabs>
        <w:tab w:val="clear" w:pos="1296"/>
        <w:tab w:val="num" w:pos="1980"/>
      </w:tabs>
      <w:spacing w:before="360"/>
      <w:ind w:left="1979" w:hanging="1979"/>
      <w:outlineLvl w:val="6"/>
    </w:pPr>
    <w:rPr>
      <w:rFonts w:cs="Arial"/>
      <w:b/>
      <w:bCs/>
      <w:szCs w:val="24"/>
    </w:rPr>
  </w:style>
  <w:style w:type="paragraph" w:styleId="berschrift8">
    <w:name w:val="heading 8"/>
    <w:basedOn w:val="Standard"/>
    <w:next w:val="StandardTalon"/>
    <w:qFormat/>
    <w:rsid w:val="001E78B6"/>
    <w:pPr>
      <w:numPr>
        <w:ilvl w:val="7"/>
        <w:numId w:val="12"/>
      </w:numPr>
      <w:tabs>
        <w:tab w:val="clear" w:pos="1440"/>
        <w:tab w:val="num" w:pos="1980"/>
      </w:tabs>
      <w:spacing w:before="360"/>
      <w:ind w:left="1979" w:hanging="1979"/>
      <w:outlineLvl w:val="7"/>
    </w:pPr>
    <w:rPr>
      <w:rFonts w:cs="Arial"/>
      <w:b/>
      <w:bCs/>
      <w:szCs w:val="24"/>
    </w:rPr>
  </w:style>
  <w:style w:type="paragraph" w:styleId="berschrift9">
    <w:name w:val="heading 9"/>
    <w:basedOn w:val="Standard"/>
    <w:next w:val="StandardTalon"/>
    <w:qFormat/>
    <w:rsid w:val="001E78B6"/>
    <w:pPr>
      <w:numPr>
        <w:ilvl w:val="8"/>
        <w:numId w:val="13"/>
      </w:numPr>
      <w:tabs>
        <w:tab w:val="clear" w:pos="1584"/>
        <w:tab w:val="num" w:pos="1980"/>
      </w:tabs>
      <w:spacing w:before="360"/>
      <w:ind w:left="1979" w:hanging="1979"/>
      <w:outlineLvl w:val="8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alon">
    <w:name w:val="Standard Talon"/>
    <w:basedOn w:val="Standard"/>
    <w:rsid w:val="007C7249"/>
    <w:pPr>
      <w:spacing w:after="260"/>
    </w:pPr>
    <w:rPr>
      <w:sz w:val="20"/>
    </w:rPr>
  </w:style>
  <w:style w:type="paragraph" w:styleId="Anrede">
    <w:name w:val="Salutation"/>
    <w:aliases w:val="Title"/>
    <w:basedOn w:val="Standard"/>
    <w:next w:val="StandardTalon"/>
    <w:rsid w:val="00C027CB"/>
    <w:pPr>
      <w:spacing w:before="480" w:after="260"/>
    </w:pPr>
    <w:rPr>
      <w:noProof/>
      <w:sz w:val="20"/>
    </w:rPr>
  </w:style>
  <w:style w:type="paragraph" w:customStyle="1" w:styleId="Annexes">
    <w:name w:val="Annexes"/>
    <w:basedOn w:val="Standard"/>
    <w:next w:val="StandardTalon"/>
    <w:rsid w:val="00C40E27"/>
    <w:pPr>
      <w:tabs>
        <w:tab w:val="left" w:pos="1260"/>
      </w:tabs>
      <w:spacing w:before="260"/>
      <w:ind w:left="1259" w:hanging="1259"/>
    </w:pPr>
    <w:rPr>
      <w:sz w:val="20"/>
      <w:szCs w:val="22"/>
    </w:rPr>
  </w:style>
  <w:style w:type="paragraph" w:customStyle="1" w:styleId="SalutationFINMA">
    <w:name w:val="Salutation FINMA"/>
    <w:basedOn w:val="Standard"/>
    <w:next w:val="Annexes"/>
    <w:rsid w:val="001A6F98"/>
    <w:pPr>
      <w:tabs>
        <w:tab w:val="left" w:pos="5460"/>
      </w:tabs>
      <w:spacing w:before="520" w:after="840"/>
    </w:pPr>
    <w:rPr>
      <w:rFonts w:cs="Arial"/>
      <w:sz w:val="20"/>
      <w:szCs w:val="22"/>
    </w:rPr>
  </w:style>
  <w:style w:type="paragraph" w:customStyle="1" w:styleId="Groupement1">
    <w:name w:val="Groupement 1"/>
    <w:basedOn w:val="Standard"/>
    <w:rsid w:val="00C40E27"/>
    <w:pPr>
      <w:numPr>
        <w:numId w:val="1"/>
      </w:numPr>
      <w:tabs>
        <w:tab w:val="clear" w:pos="432"/>
        <w:tab w:val="num" w:pos="900"/>
      </w:tabs>
      <w:spacing w:after="260"/>
      <w:ind w:left="902" w:hanging="902"/>
      <w:jc w:val="both"/>
    </w:pPr>
    <w:rPr>
      <w:rFonts w:cs="Arial"/>
      <w:sz w:val="20"/>
      <w:szCs w:val="22"/>
    </w:rPr>
  </w:style>
  <w:style w:type="paragraph" w:customStyle="1" w:styleId="Groupement2">
    <w:name w:val="Groupement 2"/>
    <w:basedOn w:val="Standard"/>
    <w:rsid w:val="00C40E27"/>
    <w:pPr>
      <w:numPr>
        <w:ilvl w:val="1"/>
        <w:numId w:val="2"/>
      </w:numPr>
      <w:tabs>
        <w:tab w:val="clear" w:pos="576"/>
        <w:tab w:val="left" w:pos="900"/>
      </w:tabs>
      <w:spacing w:after="260"/>
      <w:ind w:left="902" w:hanging="902"/>
      <w:jc w:val="both"/>
    </w:pPr>
    <w:rPr>
      <w:rFonts w:cs="Arial"/>
      <w:sz w:val="20"/>
      <w:szCs w:val="22"/>
    </w:rPr>
  </w:style>
  <w:style w:type="paragraph" w:customStyle="1" w:styleId="Groupement3">
    <w:name w:val="Groupement 3"/>
    <w:basedOn w:val="Standard"/>
    <w:rsid w:val="00C40E27"/>
    <w:pPr>
      <w:numPr>
        <w:ilvl w:val="2"/>
        <w:numId w:val="3"/>
      </w:numPr>
      <w:tabs>
        <w:tab w:val="clear" w:pos="720"/>
        <w:tab w:val="num" w:pos="900"/>
      </w:tabs>
      <w:spacing w:after="260"/>
      <w:ind w:left="902" w:hanging="902"/>
      <w:jc w:val="both"/>
    </w:pPr>
    <w:rPr>
      <w:rFonts w:cs="Arial"/>
      <w:sz w:val="20"/>
      <w:szCs w:val="22"/>
    </w:rPr>
  </w:style>
  <w:style w:type="paragraph" w:customStyle="1" w:styleId="Groupement4">
    <w:name w:val="Groupement 4"/>
    <w:basedOn w:val="Standard"/>
    <w:rsid w:val="00C40E27"/>
    <w:pPr>
      <w:numPr>
        <w:ilvl w:val="3"/>
        <w:numId w:val="4"/>
      </w:numPr>
      <w:tabs>
        <w:tab w:val="clear" w:pos="864"/>
        <w:tab w:val="num" w:pos="900"/>
      </w:tabs>
      <w:spacing w:after="260"/>
      <w:ind w:left="902" w:hanging="902"/>
      <w:jc w:val="both"/>
    </w:pPr>
    <w:rPr>
      <w:rFonts w:cs="Arial"/>
      <w:sz w:val="20"/>
      <w:szCs w:val="22"/>
    </w:rPr>
  </w:style>
  <w:style w:type="paragraph" w:styleId="Verzeichnis1">
    <w:name w:val="toc 1"/>
    <w:basedOn w:val="Standard"/>
    <w:next w:val="Standard"/>
    <w:autoRedefine/>
    <w:rsid w:val="001C25B1"/>
    <w:pPr>
      <w:tabs>
        <w:tab w:val="left" w:pos="360"/>
        <w:tab w:val="right" w:leader="dot" w:pos="8280"/>
      </w:tabs>
      <w:spacing w:before="48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StandardTalon"/>
    <w:autoRedefine/>
    <w:rsid w:val="00B33285"/>
    <w:pPr>
      <w:tabs>
        <w:tab w:val="left" w:pos="900"/>
        <w:tab w:val="right" w:leader="dot" w:pos="8278"/>
      </w:tabs>
      <w:ind w:left="896" w:right="822" w:hanging="561"/>
    </w:pPr>
    <w:rPr>
      <w:rFonts w:cs="Arial"/>
      <w:iCs/>
      <w:noProof/>
      <w:sz w:val="20"/>
      <w:lang w:eastAsia="de-CH"/>
    </w:rPr>
  </w:style>
  <w:style w:type="paragraph" w:styleId="Verzeichnis3">
    <w:name w:val="toc 3"/>
    <w:basedOn w:val="Standard"/>
    <w:next w:val="StandardTalon"/>
    <w:autoRedefine/>
    <w:rsid w:val="00B33285"/>
    <w:pPr>
      <w:tabs>
        <w:tab w:val="left" w:pos="1980"/>
        <w:tab w:val="right" w:leader="dot" w:pos="8278"/>
      </w:tabs>
      <w:ind w:left="1979" w:right="822" w:hanging="1077"/>
    </w:pPr>
    <w:rPr>
      <w:rFonts w:cs="Arial"/>
      <w:sz w:val="20"/>
      <w:lang w:eastAsia="de-CH"/>
    </w:rPr>
  </w:style>
  <w:style w:type="paragraph" w:styleId="Verzeichnis4">
    <w:name w:val="toc 4"/>
    <w:basedOn w:val="Standard"/>
    <w:next w:val="StandardTalon"/>
    <w:autoRedefine/>
    <w:rsid w:val="00BA6B8D"/>
    <w:pPr>
      <w:tabs>
        <w:tab w:val="left" w:pos="1980"/>
        <w:tab w:val="right" w:leader="dot" w:pos="8278"/>
      </w:tabs>
      <w:ind w:left="1979" w:right="822" w:hanging="1077"/>
    </w:pPr>
    <w:rPr>
      <w:rFonts w:cs="Arial"/>
      <w:sz w:val="20"/>
      <w:lang w:eastAsia="de-CH"/>
    </w:rPr>
  </w:style>
  <w:style w:type="paragraph" w:styleId="Verzeichnis5">
    <w:name w:val="toc 5"/>
    <w:basedOn w:val="Standard"/>
    <w:next w:val="StandardTalon"/>
    <w:autoRedefine/>
    <w:rsid w:val="00BA6B8D"/>
    <w:pPr>
      <w:tabs>
        <w:tab w:val="left" w:pos="1980"/>
        <w:tab w:val="right" w:leader="dot" w:pos="8278"/>
      </w:tabs>
      <w:ind w:left="1979" w:right="822" w:hanging="1100"/>
    </w:pPr>
    <w:rPr>
      <w:sz w:val="20"/>
    </w:rPr>
  </w:style>
  <w:style w:type="paragraph" w:styleId="Verzeichnis6">
    <w:name w:val="toc 6"/>
    <w:basedOn w:val="Standard"/>
    <w:next w:val="StandardTalon"/>
    <w:autoRedefine/>
    <w:rsid w:val="00BA6B8D"/>
    <w:pPr>
      <w:tabs>
        <w:tab w:val="left" w:pos="1980"/>
        <w:tab w:val="right" w:leader="dot" w:pos="8273"/>
      </w:tabs>
      <w:ind w:left="1979" w:right="822" w:hanging="1072"/>
    </w:pPr>
    <w:rPr>
      <w:rFonts w:cs="Arial"/>
      <w:noProof/>
      <w:sz w:val="20"/>
    </w:rPr>
  </w:style>
  <w:style w:type="paragraph" w:styleId="Verzeichnis7">
    <w:name w:val="toc 7"/>
    <w:basedOn w:val="Standard"/>
    <w:next w:val="StandardTalon"/>
    <w:autoRedefine/>
    <w:rsid w:val="00BA6B8D"/>
    <w:pPr>
      <w:tabs>
        <w:tab w:val="left" w:pos="2520"/>
        <w:tab w:val="right" w:leader="dot" w:pos="8278"/>
      </w:tabs>
      <w:ind w:left="2524" w:right="822" w:hanging="1622"/>
    </w:pPr>
    <w:rPr>
      <w:rFonts w:cs="Arial"/>
      <w:sz w:val="20"/>
    </w:rPr>
  </w:style>
  <w:style w:type="paragraph" w:styleId="Verzeichnis8">
    <w:name w:val="toc 8"/>
    <w:basedOn w:val="Standard"/>
    <w:next w:val="Standard"/>
    <w:autoRedefine/>
    <w:rsid w:val="00BA6B8D"/>
    <w:pPr>
      <w:tabs>
        <w:tab w:val="left" w:pos="2520"/>
        <w:tab w:val="right" w:leader="dot" w:pos="8278"/>
      </w:tabs>
      <w:ind w:left="2524" w:right="822" w:hanging="1622"/>
    </w:pPr>
    <w:rPr>
      <w:rFonts w:cs="Arial"/>
      <w:sz w:val="20"/>
    </w:rPr>
  </w:style>
  <w:style w:type="paragraph" w:styleId="Verzeichnis9">
    <w:name w:val="toc 9"/>
    <w:basedOn w:val="Standard"/>
    <w:next w:val="StandardTalon"/>
    <w:autoRedefine/>
    <w:rsid w:val="00BA6B8D"/>
    <w:pPr>
      <w:tabs>
        <w:tab w:val="left" w:pos="2520"/>
        <w:tab w:val="right" w:leader="dot" w:pos="8278"/>
      </w:tabs>
      <w:ind w:left="2524" w:right="822" w:hanging="1622"/>
    </w:pPr>
    <w:rPr>
      <w:rFonts w:cs="Arial"/>
      <w:sz w:val="20"/>
    </w:rPr>
  </w:style>
  <w:style w:type="paragraph" w:customStyle="1" w:styleId="Copie">
    <w:name w:val="Copie"/>
    <w:basedOn w:val="StandardTalon"/>
    <w:next w:val="Kopieeinzug"/>
    <w:rsid w:val="00C5701C"/>
    <w:pPr>
      <w:tabs>
        <w:tab w:val="left" w:pos="1260"/>
      </w:tabs>
      <w:spacing w:before="260" w:after="0"/>
      <w:ind w:left="1259" w:hanging="1259"/>
    </w:pPr>
  </w:style>
  <w:style w:type="paragraph" w:customStyle="1" w:styleId="Kopieeinzug">
    <w:name w:val="Kopieeinzug"/>
    <w:basedOn w:val="Standard"/>
    <w:semiHidden/>
    <w:rsid w:val="00BA6B8D"/>
    <w:pPr>
      <w:tabs>
        <w:tab w:val="left" w:pos="1260"/>
      </w:tabs>
      <w:ind w:left="1259"/>
    </w:pPr>
  </w:style>
  <w:style w:type="paragraph" w:styleId="Abbildungsverzeichnis">
    <w:name w:val="table of figures"/>
    <w:basedOn w:val="Standard"/>
    <w:next w:val="Standard"/>
    <w:semiHidden/>
    <w:rsid w:val="00BA6B8D"/>
    <w:pPr>
      <w:ind w:left="440" w:hanging="440"/>
    </w:pPr>
  </w:style>
  <w:style w:type="paragraph" w:customStyle="1" w:styleId="Concerne">
    <w:name w:val="Concerne"/>
    <w:basedOn w:val="Standard"/>
    <w:rsid w:val="00C24948"/>
    <w:rPr>
      <w:rFonts w:cs="Arial"/>
      <w:b/>
      <w:sz w:val="20"/>
      <w:szCs w:val="22"/>
    </w:rPr>
  </w:style>
  <w:style w:type="paragraph" w:customStyle="1" w:styleId="StandardTalonapsnumeration">
    <w:name w:val="Standard Talon apès énumeration"/>
    <w:basedOn w:val="StandardTalon"/>
    <w:next w:val="StandardTalon"/>
    <w:rsid w:val="00C5701C"/>
    <w:pPr>
      <w:spacing w:before="260"/>
    </w:pPr>
  </w:style>
  <w:style w:type="paragraph" w:customStyle="1" w:styleId="Tableavecnumration">
    <w:name w:val="Table avec énumération"/>
    <w:basedOn w:val="Standard"/>
    <w:rsid w:val="00C24948"/>
    <w:pPr>
      <w:numPr>
        <w:numId w:val="14"/>
      </w:numPr>
      <w:spacing w:before="60" w:after="60"/>
      <w:ind w:left="357" w:hanging="357"/>
    </w:pPr>
    <w:rPr>
      <w:rFonts w:cs="Arial"/>
      <w:sz w:val="20"/>
      <w:szCs w:val="24"/>
    </w:rPr>
  </w:style>
  <w:style w:type="paragraph" w:customStyle="1" w:styleId="TabelleohneAufzzeichen">
    <w:name w:val="Tabelle ohne Aufz.zeichen"/>
    <w:basedOn w:val="Standard"/>
    <w:rsid w:val="00C24948"/>
    <w:pPr>
      <w:widowControl w:val="0"/>
      <w:spacing w:before="60" w:after="60"/>
    </w:pPr>
    <w:rPr>
      <w:rFonts w:cs="Arial"/>
      <w:sz w:val="20"/>
    </w:rPr>
  </w:style>
  <w:style w:type="paragraph" w:customStyle="1" w:styleId="TabelleTitel">
    <w:name w:val="Tabelle Titel"/>
    <w:basedOn w:val="Standard"/>
    <w:next w:val="Tableavecnumration"/>
    <w:rsid w:val="00C24948"/>
    <w:pPr>
      <w:spacing w:before="60" w:after="60"/>
    </w:pPr>
    <w:rPr>
      <w:b/>
      <w:bCs/>
      <w:sz w:val="20"/>
      <w:szCs w:val="24"/>
    </w:rPr>
  </w:style>
  <w:style w:type="paragraph" w:styleId="Kopfzeile">
    <w:name w:val="header"/>
    <w:basedOn w:val="Standard"/>
    <w:semiHidden/>
    <w:rsid w:val="00FC2C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4C14"/>
    <w:pPr>
      <w:tabs>
        <w:tab w:val="right" w:pos="8618"/>
      </w:tabs>
    </w:pPr>
    <w:rPr>
      <w:sz w:val="16"/>
    </w:rPr>
  </w:style>
  <w:style w:type="paragraph" w:styleId="Funotentext">
    <w:name w:val="footnote text"/>
    <w:basedOn w:val="Standard"/>
    <w:semiHidden/>
    <w:rsid w:val="00C76617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styleId="Funotenzeichen">
    <w:name w:val="footnote reference"/>
    <w:basedOn w:val="Absatz-Standardschriftart"/>
    <w:semiHidden/>
    <w:rsid w:val="002C5C51"/>
    <w:rPr>
      <w:vertAlign w:val="superscript"/>
    </w:rPr>
  </w:style>
  <w:style w:type="paragraph" w:customStyle="1" w:styleId="Enumeration1">
    <w:name w:val="Enumeration 1"/>
    <w:basedOn w:val="Standard"/>
    <w:rsid w:val="00C24948"/>
    <w:pPr>
      <w:numPr>
        <w:numId w:val="15"/>
      </w:numPr>
      <w:tabs>
        <w:tab w:val="clear" w:pos="766"/>
        <w:tab w:val="left" w:pos="357"/>
      </w:tabs>
      <w:ind w:left="357" w:hanging="357"/>
    </w:pPr>
    <w:rPr>
      <w:sz w:val="20"/>
    </w:rPr>
  </w:style>
  <w:style w:type="character" w:styleId="Seitenzahl">
    <w:name w:val="page number"/>
    <w:basedOn w:val="Absatz-Standardschriftart"/>
    <w:semiHidden/>
    <w:rsid w:val="00B8153D"/>
    <w:rPr>
      <w:sz w:val="16"/>
      <w:szCs w:val="16"/>
    </w:rPr>
  </w:style>
  <w:style w:type="paragraph" w:customStyle="1" w:styleId="Enumration2">
    <w:name w:val="Enumération 2"/>
    <w:basedOn w:val="Standard"/>
    <w:rsid w:val="00C24948"/>
    <w:pPr>
      <w:numPr>
        <w:ilvl w:val="1"/>
        <w:numId w:val="15"/>
      </w:numPr>
      <w:tabs>
        <w:tab w:val="clear" w:pos="1126"/>
        <w:tab w:val="left" w:pos="720"/>
      </w:tabs>
      <w:ind w:left="720" w:hanging="312"/>
    </w:pPr>
    <w:rPr>
      <w:sz w:val="20"/>
    </w:rPr>
  </w:style>
  <w:style w:type="paragraph" w:customStyle="1" w:styleId="Enumration3">
    <w:name w:val="Enumération 3"/>
    <w:basedOn w:val="Standard"/>
    <w:rsid w:val="00C24948"/>
    <w:pPr>
      <w:numPr>
        <w:ilvl w:val="2"/>
        <w:numId w:val="15"/>
      </w:numPr>
      <w:tabs>
        <w:tab w:val="clear" w:pos="1486"/>
        <w:tab w:val="left" w:pos="1038"/>
      </w:tabs>
      <w:ind w:left="1049" w:hanging="329"/>
    </w:pPr>
    <w:rPr>
      <w:sz w:val="20"/>
    </w:rPr>
  </w:style>
  <w:style w:type="paragraph" w:customStyle="1" w:styleId="Enumration4">
    <w:name w:val="Enumération 4"/>
    <w:basedOn w:val="Enumration3"/>
    <w:rsid w:val="00C40E27"/>
    <w:pPr>
      <w:numPr>
        <w:ilvl w:val="3"/>
      </w:numPr>
      <w:tabs>
        <w:tab w:val="clear" w:pos="1038"/>
        <w:tab w:val="clear" w:pos="1846"/>
        <w:tab w:val="left" w:pos="1315"/>
      </w:tabs>
      <w:ind w:left="1315" w:hanging="266"/>
    </w:pPr>
  </w:style>
  <w:style w:type="character" w:styleId="Hyperlink">
    <w:name w:val="Hyperlink"/>
    <w:basedOn w:val="Absatz-Standardschriftart"/>
    <w:semiHidden/>
    <w:rsid w:val="00B33285"/>
    <w:rPr>
      <w:color w:val="0000FF"/>
      <w:u w:val="single"/>
    </w:rPr>
  </w:style>
  <w:style w:type="paragraph" w:customStyle="1" w:styleId="Aufzhlungspeziell">
    <w:name w:val="Aufzählung speziell"/>
    <w:basedOn w:val="StandardTalon"/>
    <w:semiHidden/>
    <w:rsid w:val="00C76617"/>
    <w:pPr>
      <w:numPr>
        <w:numId w:val="16"/>
      </w:numPr>
      <w:tabs>
        <w:tab w:val="clear" w:pos="360"/>
        <w:tab w:val="left" w:pos="1593"/>
      </w:tabs>
      <w:spacing w:after="120"/>
      <w:ind w:left="1593" w:hanging="312"/>
    </w:pPr>
  </w:style>
  <w:style w:type="paragraph" w:customStyle="1" w:styleId="TabelleBlocksatz">
    <w:name w:val="Tabelle Blocksatz"/>
    <w:basedOn w:val="Standard"/>
    <w:semiHidden/>
    <w:rsid w:val="00C5701C"/>
    <w:pPr>
      <w:spacing w:before="60" w:after="60"/>
      <w:jc w:val="both"/>
    </w:pPr>
    <w:rPr>
      <w:sz w:val="20"/>
    </w:rPr>
  </w:style>
  <w:style w:type="table" w:styleId="Tabellenraster">
    <w:name w:val="Table Grid"/>
    <w:basedOn w:val="NormaleTabelle"/>
    <w:semiHidden/>
    <w:rsid w:val="000C2E0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heim">
    <w:name w:val="Geheim"/>
    <w:basedOn w:val="StandardTalon"/>
    <w:next w:val="StandardTalon"/>
    <w:rsid w:val="00001DEA"/>
    <w:pPr>
      <w:spacing w:after="0"/>
    </w:pPr>
    <w:rPr>
      <w:b/>
    </w:rPr>
  </w:style>
  <w:style w:type="paragraph" w:customStyle="1" w:styleId="Rf-Aktnr">
    <w:name w:val="Rf-Akt.nr."/>
    <w:basedOn w:val="Standard"/>
    <w:next w:val="Standard"/>
    <w:link w:val="Rf-AktnrZchn"/>
    <w:rsid w:val="00BE1352"/>
    <w:rPr>
      <w:sz w:val="20"/>
      <w:szCs w:val="16"/>
    </w:rPr>
  </w:style>
  <w:style w:type="character" w:customStyle="1" w:styleId="Rf-AktnrZchn">
    <w:name w:val="Rf-Akt.nr. Zchn"/>
    <w:basedOn w:val="Absatz-Standardschriftart"/>
    <w:link w:val="Rf-Aktnr"/>
    <w:rsid w:val="00BE1352"/>
    <w:rPr>
      <w:rFonts w:ascii="Arial" w:hAnsi="Arial"/>
      <w:szCs w:val="16"/>
      <w:lang w:val="de-CH" w:eastAsia="de-DE" w:bidi="ar-SA"/>
    </w:rPr>
  </w:style>
  <w:style w:type="paragraph" w:styleId="Listenabsatz">
    <w:name w:val="List Paragraph"/>
    <w:basedOn w:val="Standard"/>
    <w:uiPriority w:val="34"/>
    <w:qFormat/>
    <w:rsid w:val="004E27AB"/>
    <w:pPr>
      <w:numPr>
        <w:numId w:val="17"/>
      </w:numPr>
      <w:spacing w:before="240"/>
      <w:contextualSpacing/>
    </w:pPr>
    <w:rPr>
      <w:b/>
    </w:rPr>
  </w:style>
  <w:style w:type="paragraph" w:styleId="Sprechblasentext">
    <w:name w:val="Balloon Text"/>
    <w:basedOn w:val="Standard"/>
    <w:link w:val="SprechblasentextZchn"/>
    <w:rsid w:val="007863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86378"/>
    <w:rPr>
      <w:rFonts w:ascii="Tahoma" w:hAnsi="Tahoma" w:cs="Tahoma"/>
      <w:sz w:val="16"/>
      <w:szCs w:val="16"/>
      <w:lang w:val="fr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794E"/>
    <w:pPr>
      <w:spacing w:before="120" w:after="240" w:line="260" w:lineRule="atLeast"/>
    </w:pPr>
    <w:rPr>
      <w:rFonts w:ascii="Arial" w:hAnsi="Arial"/>
      <w:sz w:val="22"/>
      <w:lang w:val="fr-CH" w:eastAsia="de-DE"/>
    </w:rPr>
  </w:style>
  <w:style w:type="paragraph" w:styleId="berschrift1">
    <w:name w:val="heading 1"/>
    <w:basedOn w:val="Standard"/>
    <w:next w:val="StandardTalon"/>
    <w:qFormat/>
    <w:rsid w:val="00B33285"/>
    <w:pPr>
      <w:keepNext/>
      <w:numPr>
        <w:numId w:val="5"/>
      </w:numPr>
      <w:tabs>
        <w:tab w:val="clear" w:pos="432"/>
        <w:tab w:val="num" w:pos="900"/>
      </w:tabs>
      <w:spacing w:before="600" w:after="480"/>
      <w:ind w:left="902" w:hanging="902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Talon"/>
    <w:qFormat/>
    <w:rsid w:val="001E78B6"/>
    <w:pPr>
      <w:keepNext/>
      <w:numPr>
        <w:ilvl w:val="1"/>
        <w:numId w:val="6"/>
      </w:numPr>
      <w:tabs>
        <w:tab w:val="clear" w:pos="576"/>
        <w:tab w:val="num" w:pos="900"/>
      </w:tabs>
      <w:spacing w:before="360"/>
      <w:ind w:left="902" w:right="-23" w:hanging="902"/>
      <w:outlineLvl w:val="1"/>
    </w:pPr>
    <w:rPr>
      <w:rFonts w:cs="Arial"/>
      <w:b/>
    </w:rPr>
  </w:style>
  <w:style w:type="paragraph" w:styleId="berschrift3">
    <w:name w:val="heading 3"/>
    <w:basedOn w:val="Standard"/>
    <w:next w:val="StandardTalon"/>
    <w:qFormat/>
    <w:rsid w:val="001E78B6"/>
    <w:pPr>
      <w:keepNext/>
      <w:numPr>
        <w:ilvl w:val="2"/>
        <w:numId w:val="7"/>
      </w:numPr>
      <w:tabs>
        <w:tab w:val="clear" w:pos="720"/>
        <w:tab w:val="num" w:pos="900"/>
      </w:tabs>
      <w:spacing w:before="360"/>
      <w:ind w:left="896" w:hanging="896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Talon"/>
    <w:qFormat/>
    <w:rsid w:val="001E78B6"/>
    <w:pPr>
      <w:keepNext/>
      <w:numPr>
        <w:ilvl w:val="3"/>
        <w:numId w:val="8"/>
      </w:numPr>
      <w:tabs>
        <w:tab w:val="clear" w:pos="864"/>
        <w:tab w:val="num" w:pos="900"/>
      </w:tabs>
      <w:spacing w:before="360"/>
      <w:ind w:left="902" w:hanging="902"/>
      <w:outlineLvl w:val="3"/>
    </w:pPr>
    <w:rPr>
      <w:rFonts w:cs="Arial"/>
      <w:b/>
      <w:bCs/>
      <w:szCs w:val="28"/>
    </w:rPr>
  </w:style>
  <w:style w:type="paragraph" w:styleId="berschrift5">
    <w:name w:val="heading 5"/>
    <w:basedOn w:val="Standard"/>
    <w:next w:val="StandardTalon"/>
    <w:qFormat/>
    <w:rsid w:val="001E78B6"/>
    <w:pPr>
      <w:numPr>
        <w:ilvl w:val="4"/>
        <w:numId w:val="9"/>
      </w:numPr>
      <w:tabs>
        <w:tab w:val="clear" w:pos="1008"/>
        <w:tab w:val="num" w:pos="1260"/>
      </w:tabs>
      <w:spacing w:before="360"/>
      <w:ind w:left="1259" w:hanging="1259"/>
      <w:outlineLvl w:val="4"/>
    </w:pPr>
    <w:rPr>
      <w:b/>
      <w:bCs/>
      <w:szCs w:val="26"/>
    </w:rPr>
  </w:style>
  <w:style w:type="paragraph" w:styleId="berschrift6">
    <w:name w:val="heading 6"/>
    <w:basedOn w:val="Standard"/>
    <w:next w:val="StandardTalon"/>
    <w:qFormat/>
    <w:rsid w:val="001E78B6"/>
    <w:pPr>
      <w:numPr>
        <w:ilvl w:val="5"/>
        <w:numId w:val="10"/>
      </w:numPr>
      <w:tabs>
        <w:tab w:val="clear" w:pos="1152"/>
        <w:tab w:val="num" w:pos="1260"/>
      </w:tabs>
      <w:spacing w:before="360"/>
      <w:ind w:left="1259" w:hanging="1259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Talon"/>
    <w:qFormat/>
    <w:rsid w:val="001E78B6"/>
    <w:pPr>
      <w:numPr>
        <w:ilvl w:val="6"/>
        <w:numId w:val="11"/>
      </w:numPr>
      <w:tabs>
        <w:tab w:val="clear" w:pos="1296"/>
        <w:tab w:val="num" w:pos="1980"/>
      </w:tabs>
      <w:spacing w:before="360"/>
      <w:ind w:left="1979" w:hanging="1979"/>
      <w:outlineLvl w:val="6"/>
    </w:pPr>
    <w:rPr>
      <w:rFonts w:cs="Arial"/>
      <w:b/>
      <w:bCs/>
      <w:szCs w:val="24"/>
    </w:rPr>
  </w:style>
  <w:style w:type="paragraph" w:styleId="berschrift8">
    <w:name w:val="heading 8"/>
    <w:basedOn w:val="Standard"/>
    <w:next w:val="StandardTalon"/>
    <w:qFormat/>
    <w:rsid w:val="001E78B6"/>
    <w:pPr>
      <w:numPr>
        <w:ilvl w:val="7"/>
        <w:numId w:val="12"/>
      </w:numPr>
      <w:tabs>
        <w:tab w:val="clear" w:pos="1440"/>
        <w:tab w:val="num" w:pos="1980"/>
      </w:tabs>
      <w:spacing w:before="360"/>
      <w:ind w:left="1979" w:hanging="1979"/>
      <w:outlineLvl w:val="7"/>
    </w:pPr>
    <w:rPr>
      <w:rFonts w:cs="Arial"/>
      <w:b/>
      <w:bCs/>
      <w:szCs w:val="24"/>
    </w:rPr>
  </w:style>
  <w:style w:type="paragraph" w:styleId="berschrift9">
    <w:name w:val="heading 9"/>
    <w:basedOn w:val="Standard"/>
    <w:next w:val="StandardTalon"/>
    <w:qFormat/>
    <w:rsid w:val="001E78B6"/>
    <w:pPr>
      <w:numPr>
        <w:ilvl w:val="8"/>
        <w:numId w:val="13"/>
      </w:numPr>
      <w:tabs>
        <w:tab w:val="clear" w:pos="1584"/>
        <w:tab w:val="num" w:pos="1980"/>
      </w:tabs>
      <w:spacing w:before="360"/>
      <w:ind w:left="1979" w:hanging="1979"/>
      <w:outlineLvl w:val="8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alon">
    <w:name w:val="Standard Talon"/>
    <w:basedOn w:val="Standard"/>
    <w:rsid w:val="007C7249"/>
    <w:pPr>
      <w:spacing w:after="260"/>
    </w:pPr>
    <w:rPr>
      <w:sz w:val="20"/>
    </w:rPr>
  </w:style>
  <w:style w:type="paragraph" w:styleId="Anrede">
    <w:name w:val="Salutation"/>
    <w:aliases w:val="Title"/>
    <w:basedOn w:val="Standard"/>
    <w:next w:val="StandardTalon"/>
    <w:rsid w:val="00C027CB"/>
    <w:pPr>
      <w:spacing w:before="480" w:after="260"/>
    </w:pPr>
    <w:rPr>
      <w:noProof/>
      <w:sz w:val="20"/>
    </w:rPr>
  </w:style>
  <w:style w:type="paragraph" w:customStyle="1" w:styleId="Annexes">
    <w:name w:val="Annexes"/>
    <w:basedOn w:val="Standard"/>
    <w:next w:val="StandardTalon"/>
    <w:rsid w:val="00C40E27"/>
    <w:pPr>
      <w:tabs>
        <w:tab w:val="left" w:pos="1260"/>
      </w:tabs>
      <w:spacing w:before="260"/>
      <w:ind w:left="1259" w:hanging="1259"/>
    </w:pPr>
    <w:rPr>
      <w:sz w:val="20"/>
      <w:szCs w:val="22"/>
    </w:rPr>
  </w:style>
  <w:style w:type="paragraph" w:customStyle="1" w:styleId="SalutationFINMA">
    <w:name w:val="Salutation FINMA"/>
    <w:basedOn w:val="Standard"/>
    <w:next w:val="Annexes"/>
    <w:rsid w:val="001A6F98"/>
    <w:pPr>
      <w:tabs>
        <w:tab w:val="left" w:pos="5460"/>
      </w:tabs>
      <w:spacing w:before="520" w:after="840"/>
    </w:pPr>
    <w:rPr>
      <w:rFonts w:cs="Arial"/>
      <w:sz w:val="20"/>
      <w:szCs w:val="22"/>
    </w:rPr>
  </w:style>
  <w:style w:type="paragraph" w:customStyle="1" w:styleId="Groupement1">
    <w:name w:val="Groupement 1"/>
    <w:basedOn w:val="Standard"/>
    <w:rsid w:val="00C40E27"/>
    <w:pPr>
      <w:numPr>
        <w:numId w:val="1"/>
      </w:numPr>
      <w:tabs>
        <w:tab w:val="clear" w:pos="432"/>
        <w:tab w:val="num" w:pos="900"/>
      </w:tabs>
      <w:spacing w:after="260"/>
      <w:ind w:left="902" w:hanging="902"/>
      <w:jc w:val="both"/>
    </w:pPr>
    <w:rPr>
      <w:rFonts w:cs="Arial"/>
      <w:sz w:val="20"/>
      <w:szCs w:val="22"/>
    </w:rPr>
  </w:style>
  <w:style w:type="paragraph" w:customStyle="1" w:styleId="Groupement2">
    <w:name w:val="Groupement 2"/>
    <w:basedOn w:val="Standard"/>
    <w:rsid w:val="00C40E27"/>
    <w:pPr>
      <w:numPr>
        <w:ilvl w:val="1"/>
        <w:numId w:val="2"/>
      </w:numPr>
      <w:tabs>
        <w:tab w:val="clear" w:pos="576"/>
        <w:tab w:val="left" w:pos="900"/>
      </w:tabs>
      <w:spacing w:after="260"/>
      <w:ind w:left="902" w:hanging="902"/>
      <w:jc w:val="both"/>
    </w:pPr>
    <w:rPr>
      <w:rFonts w:cs="Arial"/>
      <w:sz w:val="20"/>
      <w:szCs w:val="22"/>
    </w:rPr>
  </w:style>
  <w:style w:type="paragraph" w:customStyle="1" w:styleId="Groupement3">
    <w:name w:val="Groupement 3"/>
    <w:basedOn w:val="Standard"/>
    <w:rsid w:val="00C40E27"/>
    <w:pPr>
      <w:numPr>
        <w:ilvl w:val="2"/>
        <w:numId w:val="3"/>
      </w:numPr>
      <w:tabs>
        <w:tab w:val="clear" w:pos="720"/>
        <w:tab w:val="num" w:pos="900"/>
      </w:tabs>
      <w:spacing w:after="260"/>
      <w:ind w:left="902" w:hanging="902"/>
      <w:jc w:val="both"/>
    </w:pPr>
    <w:rPr>
      <w:rFonts w:cs="Arial"/>
      <w:sz w:val="20"/>
      <w:szCs w:val="22"/>
    </w:rPr>
  </w:style>
  <w:style w:type="paragraph" w:customStyle="1" w:styleId="Groupement4">
    <w:name w:val="Groupement 4"/>
    <w:basedOn w:val="Standard"/>
    <w:rsid w:val="00C40E27"/>
    <w:pPr>
      <w:numPr>
        <w:ilvl w:val="3"/>
        <w:numId w:val="4"/>
      </w:numPr>
      <w:tabs>
        <w:tab w:val="clear" w:pos="864"/>
        <w:tab w:val="num" w:pos="900"/>
      </w:tabs>
      <w:spacing w:after="260"/>
      <w:ind w:left="902" w:hanging="902"/>
      <w:jc w:val="both"/>
    </w:pPr>
    <w:rPr>
      <w:rFonts w:cs="Arial"/>
      <w:sz w:val="20"/>
      <w:szCs w:val="22"/>
    </w:rPr>
  </w:style>
  <w:style w:type="paragraph" w:styleId="Verzeichnis1">
    <w:name w:val="toc 1"/>
    <w:basedOn w:val="Standard"/>
    <w:next w:val="Standard"/>
    <w:autoRedefine/>
    <w:rsid w:val="001C25B1"/>
    <w:pPr>
      <w:tabs>
        <w:tab w:val="left" w:pos="360"/>
        <w:tab w:val="right" w:leader="dot" w:pos="8280"/>
      </w:tabs>
      <w:spacing w:before="48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StandardTalon"/>
    <w:autoRedefine/>
    <w:rsid w:val="00B33285"/>
    <w:pPr>
      <w:tabs>
        <w:tab w:val="left" w:pos="900"/>
        <w:tab w:val="right" w:leader="dot" w:pos="8278"/>
      </w:tabs>
      <w:ind w:left="896" w:right="822" w:hanging="561"/>
    </w:pPr>
    <w:rPr>
      <w:rFonts w:cs="Arial"/>
      <w:iCs/>
      <w:noProof/>
      <w:sz w:val="20"/>
      <w:lang w:eastAsia="de-CH"/>
    </w:rPr>
  </w:style>
  <w:style w:type="paragraph" w:styleId="Verzeichnis3">
    <w:name w:val="toc 3"/>
    <w:basedOn w:val="Standard"/>
    <w:next w:val="StandardTalon"/>
    <w:autoRedefine/>
    <w:rsid w:val="00B33285"/>
    <w:pPr>
      <w:tabs>
        <w:tab w:val="left" w:pos="1980"/>
        <w:tab w:val="right" w:leader="dot" w:pos="8278"/>
      </w:tabs>
      <w:ind w:left="1979" w:right="822" w:hanging="1077"/>
    </w:pPr>
    <w:rPr>
      <w:rFonts w:cs="Arial"/>
      <w:sz w:val="20"/>
      <w:lang w:eastAsia="de-CH"/>
    </w:rPr>
  </w:style>
  <w:style w:type="paragraph" w:styleId="Verzeichnis4">
    <w:name w:val="toc 4"/>
    <w:basedOn w:val="Standard"/>
    <w:next w:val="StandardTalon"/>
    <w:autoRedefine/>
    <w:rsid w:val="00BA6B8D"/>
    <w:pPr>
      <w:tabs>
        <w:tab w:val="left" w:pos="1980"/>
        <w:tab w:val="right" w:leader="dot" w:pos="8278"/>
      </w:tabs>
      <w:ind w:left="1979" w:right="822" w:hanging="1077"/>
    </w:pPr>
    <w:rPr>
      <w:rFonts w:cs="Arial"/>
      <w:sz w:val="20"/>
      <w:lang w:eastAsia="de-CH"/>
    </w:rPr>
  </w:style>
  <w:style w:type="paragraph" w:styleId="Verzeichnis5">
    <w:name w:val="toc 5"/>
    <w:basedOn w:val="Standard"/>
    <w:next w:val="StandardTalon"/>
    <w:autoRedefine/>
    <w:rsid w:val="00BA6B8D"/>
    <w:pPr>
      <w:tabs>
        <w:tab w:val="left" w:pos="1980"/>
        <w:tab w:val="right" w:leader="dot" w:pos="8278"/>
      </w:tabs>
      <w:ind w:left="1979" w:right="822" w:hanging="1100"/>
    </w:pPr>
    <w:rPr>
      <w:sz w:val="20"/>
    </w:rPr>
  </w:style>
  <w:style w:type="paragraph" w:styleId="Verzeichnis6">
    <w:name w:val="toc 6"/>
    <w:basedOn w:val="Standard"/>
    <w:next w:val="StandardTalon"/>
    <w:autoRedefine/>
    <w:rsid w:val="00BA6B8D"/>
    <w:pPr>
      <w:tabs>
        <w:tab w:val="left" w:pos="1980"/>
        <w:tab w:val="right" w:leader="dot" w:pos="8273"/>
      </w:tabs>
      <w:ind w:left="1979" w:right="822" w:hanging="1072"/>
    </w:pPr>
    <w:rPr>
      <w:rFonts w:cs="Arial"/>
      <w:noProof/>
      <w:sz w:val="20"/>
    </w:rPr>
  </w:style>
  <w:style w:type="paragraph" w:styleId="Verzeichnis7">
    <w:name w:val="toc 7"/>
    <w:basedOn w:val="Standard"/>
    <w:next w:val="StandardTalon"/>
    <w:autoRedefine/>
    <w:rsid w:val="00BA6B8D"/>
    <w:pPr>
      <w:tabs>
        <w:tab w:val="left" w:pos="2520"/>
        <w:tab w:val="right" w:leader="dot" w:pos="8278"/>
      </w:tabs>
      <w:ind w:left="2524" w:right="822" w:hanging="1622"/>
    </w:pPr>
    <w:rPr>
      <w:rFonts w:cs="Arial"/>
      <w:sz w:val="20"/>
    </w:rPr>
  </w:style>
  <w:style w:type="paragraph" w:styleId="Verzeichnis8">
    <w:name w:val="toc 8"/>
    <w:basedOn w:val="Standard"/>
    <w:next w:val="Standard"/>
    <w:autoRedefine/>
    <w:rsid w:val="00BA6B8D"/>
    <w:pPr>
      <w:tabs>
        <w:tab w:val="left" w:pos="2520"/>
        <w:tab w:val="right" w:leader="dot" w:pos="8278"/>
      </w:tabs>
      <w:ind w:left="2524" w:right="822" w:hanging="1622"/>
    </w:pPr>
    <w:rPr>
      <w:rFonts w:cs="Arial"/>
      <w:sz w:val="20"/>
    </w:rPr>
  </w:style>
  <w:style w:type="paragraph" w:styleId="Verzeichnis9">
    <w:name w:val="toc 9"/>
    <w:basedOn w:val="Standard"/>
    <w:next w:val="StandardTalon"/>
    <w:autoRedefine/>
    <w:rsid w:val="00BA6B8D"/>
    <w:pPr>
      <w:tabs>
        <w:tab w:val="left" w:pos="2520"/>
        <w:tab w:val="right" w:leader="dot" w:pos="8278"/>
      </w:tabs>
      <w:ind w:left="2524" w:right="822" w:hanging="1622"/>
    </w:pPr>
    <w:rPr>
      <w:rFonts w:cs="Arial"/>
      <w:sz w:val="20"/>
    </w:rPr>
  </w:style>
  <w:style w:type="paragraph" w:customStyle="1" w:styleId="Copie">
    <w:name w:val="Copie"/>
    <w:basedOn w:val="StandardTalon"/>
    <w:next w:val="Kopieeinzug"/>
    <w:rsid w:val="00C5701C"/>
    <w:pPr>
      <w:tabs>
        <w:tab w:val="left" w:pos="1260"/>
      </w:tabs>
      <w:spacing w:before="260" w:after="0"/>
      <w:ind w:left="1259" w:hanging="1259"/>
    </w:pPr>
  </w:style>
  <w:style w:type="paragraph" w:customStyle="1" w:styleId="Kopieeinzug">
    <w:name w:val="Kopieeinzug"/>
    <w:basedOn w:val="Standard"/>
    <w:semiHidden/>
    <w:rsid w:val="00BA6B8D"/>
    <w:pPr>
      <w:tabs>
        <w:tab w:val="left" w:pos="1260"/>
      </w:tabs>
      <w:ind w:left="1259"/>
    </w:pPr>
  </w:style>
  <w:style w:type="paragraph" w:styleId="Abbildungsverzeichnis">
    <w:name w:val="table of figures"/>
    <w:basedOn w:val="Standard"/>
    <w:next w:val="Standard"/>
    <w:semiHidden/>
    <w:rsid w:val="00BA6B8D"/>
    <w:pPr>
      <w:ind w:left="440" w:hanging="440"/>
    </w:pPr>
  </w:style>
  <w:style w:type="paragraph" w:customStyle="1" w:styleId="Concerne">
    <w:name w:val="Concerne"/>
    <w:basedOn w:val="Standard"/>
    <w:rsid w:val="00C24948"/>
    <w:rPr>
      <w:rFonts w:cs="Arial"/>
      <w:b/>
      <w:sz w:val="20"/>
      <w:szCs w:val="22"/>
    </w:rPr>
  </w:style>
  <w:style w:type="paragraph" w:customStyle="1" w:styleId="StandardTalonapsnumeration">
    <w:name w:val="Standard Talon apès énumeration"/>
    <w:basedOn w:val="StandardTalon"/>
    <w:next w:val="StandardTalon"/>
    <w:rsid w:val="00C5701C"/>
    <w:pPr>
      <w:spacing w:before="260"/>
    </w:pPr>
  </w:style>
  <w:style w:type="paragraph" w:customStyle="1" w:styleId="Tableavecnumration">
    <w:name w:val="Table avec énumération"/>
    <w:basedOn w:val="Standard"/>
    <w:rsid w:val="00C24948"/>
    <w:pPr>
      <w:numPr>
        <w:numId w:val="14"/>
      </w:numPr>
      <w:spacing w:before="60" w:after="60"/>
      <w:ind w:left="357" w:hanging="357"/>
    </w:pPr>
    <w:rPr>
      <w:rFonts w:cs="Arial"/>
      <w:sz w:val="20"/>
      <w:szCs w:val="24"/>
    </w:rPr>
  </w:style>
  <w:style w:type="paragraph" w:customStyle="1" w:styleId="TabelleohneAufzzeichen">
    <w:name w:val="Tabelle ohne Aufz.zeichen"/>
    <w:basedOn w:val="Standard"/>
    <w:rsid w:val="00C24948"/>
    <w:pPr>
      <w:widowControl w:val="0"/>
      <w:spacing w:before="60" w:after="60"/>
    </w:pPr>
    <w:rPr>
      <w:rFonts w:cs="Arial"/>
      <w:sz w:val="20"/>
    </w:rPr>
  </w:style>
  <w:style w:type="paragraph" w:customStyle="1" w:styleId="TabelleTitel">
    <w:name w:val="Tabelle Titel"/>
    <w:basedOn w:val="Standard"/>
    <w:next w:val="Tableavecnumration"/>
    <w:rsid w:val="00C24948"/>
    <w:pPr>
      <w:spacing w:before="60" w:after="60"/>
    </w:pPr>
    <w:rPr>
      <w:b/>
      <w:bCs/>
      <w:sz w:val="20"/>
      <w:szCs w:val="24"/>
    </w:rPr>
  </w:style>
  <w:style w:type="paragraph" w:styleId="Kopfzeile">
    <w:name w:val="header"/>
    <w:basedOn w:val="Standard"/>
    <w:semiHidden/>
    <w:rsid w:val="00FC2C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4C14"/>
    <w:pPr>
      <w:tabs>
        <w:tab w:val="right" w:pos="8618"/>
      </w:tabs>
    </w:pPr>
    <w:rPr>
      <w:sz w:val="16"/>
    </w:rPr>
  </w:style>
  <w:style w:type="paragraph" w:styleId="Funotentext">
    <w:name w:val="footnote text"/>
    <w:basedOn w:val="Standard"/>
    <w:semiHidden/>
    <w:rsid w:val="00C76617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styleId="Funotenzeichen">
    <w:name w:val="footnote reference"/>
    <w:basedOn w:val="Absatz-Standardschriftart"/>
    <w:semiHidden/>
    <w:rsid w:val="002C5C51"/>
    <w:rPr>
      <w:vertAlign w:val="superscript"/>
    </w:rPr>
  </w:style>
  <w:style w:type="paragraph" w:customStyle="1" w:styleId="Enumeration1">
    <w:name w:val="Enumeration 1"/>
    <w:basedOn w:val="Standard"/>
    <w:rsid w:val="00C24948"/>
    <w:pPr>
      <w:numPr>
        <w:numId w:val="15"/>
      </w:numPr>
      <w:tabs>
        <w:tab w:val="clear" w:pos="766"/>
        <w:tab w:val="left" w:pos="357"/>
      </w:tabs>
      <w:ind w:left="357" w:hanging="357"/>
    </w:pPr>
    <w:rPr>
      <w:sz w:val="20"/>
    </w:rPr>
  </w:style>
  <w:style w:type="character" w:styleId="Seitenzahl">
    <w:name w:val="page number"/>
    <w:basedOn w:val="Absatz-Standardschriftart"/>
    <w:semiHidden/>
    <w:rsid w:val="00B8153D"/>
    <w:rPr>
      <w:sz w:val="16"/>
      <w:szCs w:val="16"/>
    </w:rPr>
  </w:style>
  <w:style w:type="paragraph" w:customStyle="1" w:styleId="Enumration2">
    <w:name w:val="Enumération 2"/>
    <w:basedOn w:val="Standard"/>
    <w:rsid w:val="00C24948"/>
    <w:pPr>
      <w:numPr>
        <w:ilvl w:val="1"/>
        <w:numId w:val="15"/>
      </w:numPr>
      <w:tabs>
        <w:tab w:val="clear" w:pos="1126"/>
        <w:tab w:val="left" w:pos="720"/>
      </w:tabs>
      <w:ind w:left="720" w:hanging="312"/>
    </w:pPr>
    <w:rPr>
      <w:sz w:val="20"/>
    </w:rPr>
  </w:style>
  <w:style w:type="paragraph" w:customStyle="1" w:styleId="Enumration3">
    <w:name w:val="Enumération 3"/>
    <w:basedOn w:val="Standard"/>
    <w:rsid w:val="00C24948"/>
    <w:pPr>
      <w:numPr>
        <w:ilvl w:val="2"/>
        <w:numId w:val="15"/>
      </w:numPr>
      <w:tabs>
        <w:tab w:val="clear" w:pos="1486"/>
        <w:tab w:val="left" w:pos="1038"/>
      </w:tabs>
      <w:ind w:left="1049" w:hanging="329"/>
    </w:pPr>
    <w:rPr>
      <w:sz w:val="20"/>
    </w:rPr>
  </w:style>
  <w:style w:type="paragraph" w:customStyle="1" w:styleId="Enumration4">
    <w:name w:val="Enumération 4"/>
    <w:basedOn w:val="Enumration3"/>
    <w:rsid w:val="00C40E27"/>
    <w:pPr>
      <w:numPr>
        <w:ilvl w:val="3"/>
      </w:numPr>
      <w:tabs>
        <w:tab w:val="clear" w:pos="1038"/>
        <w:tab w:val="clear" w:pos="1846"/>
        <w:tab w:val="left" w:pos="1315"/>
      </w:tabs>
      <w:ind w:left="1315" w:hanging="266"/>
    </w:pPr>
  </w:style>
  <w:style w:type="character" w:styleId="Hyperlink">
    <w:name w:val="Hyperlink"/>
    <w:basedOn w:val="Absatz-Standardschriftart"/>
    <w:semiHidden/>
    <w:rsid w:val="00B33285"/>
    <w:rPr>
      <w:color w:val="0000FF"/>
      <w:u w:val="single"/>
    </w:rPr>
  </w:style>
  <w:style w:type="paragraph" w:customStyle="1" w:styleId="Aufzhlungspeziell">
    <w:name w:val="Aufzählung speziell"/>
    <w:basedOn w:val="StandardTalon"/>
    <w:semiHidden/>
    <w:rsid w:val="00C76617"/>
    <w:pPr>
      <w:numPr>
        <w:numId w:val="16"/>
      </w:numPr>
      <w:tabs>
        <w:tab w:val="clear" w:pos="360"/>
        <w:tab w:val="left" w:pos="1593"/>
      </w:tabs>
      <w:spacing w:after="120"/>
      <w:ind w:left="1593" w:hanging="312"/>
    </w:pPr>
  </w:style>
  <w:style w:type="paragraph" w:customStyle="1" w:styleId="TabelleBlocksatz">
    <w:name w:val="Tabelle Blocksatz"/>
    <w:basedOn w:val="Standard"/>
    <w:semiHidden/>
    <w:rsid w:val="00C5701C"/>
    <w:pPr>
      <w:spacing w:before="60" w:after="60"/>
      <w:jc w:val="both"/>
    </w:pPr>
    <w:rPr>
      <w:sz w:val="20"/>
    </w:rPr>
  </w:style>
  <w:style w:type="table" w:styleId="Tabellenraster">
    <w:name w:val="Table Grid"/>
    <w:basedOn w:val="NormaleTabelle"/>
    <w:semiHidden/>
    <w:rsid w:val="000C2E0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heim">
    <w:name w:val="Geheim"/>
    <w:basedOn w:val="StandardTalon"/>
    <w:next w:val="StandardTalon"/>
    <w:rsid w:val="00001DEA"/>
    <w:pPr>
      <w:spacing w:after="0"/>
    </w:pPr>
    <w:rPr>
      <w:b/>
    </w:rPr>
  </w:style>
  <w:style w:type="paragraph" w:customStyle="1" w:styleId="Rf-Aktnr">
    <w:name w:val="Rf-Akt.nr."/>
    <w:basedOn w:val="Standard"/>
    <w:next w:val="Standard"/>
    <w:link w:val="Rf-AktnrZchn"/>
    <w:rsid w:val="00BE1352"/>
    <w:rPr>
      <w:sz w:val="20"/>
      <w:szCs w:val="16"/>
    </w:rPr>
  </w:style>
  <w:style w:type="character" w:customStyle="1" w:styleId="Rf-AktnrZchn">
    <w:name w:val="Rf-Akt.nr. Zchn"/>
    <w:basedOn w:val="Absatz-Standardschriftart"/>
    <w:link w:val="Rf-Aktnr"/>
    <w:rsid w:val="00BE1352"/>
    <w:rPr>
      <w:rFonts w:ascii="Arial" w:hAnsi="Arial"/>
      <w:szCs w:val="16"/>
      <w:lang w:val="de-CH" w:eastAsia="de-DE" w:bidi="ar-SA"/>
    </w:rPr>
  </w:style>
  <w:style w:type="paragraph" w:styleId="Listenabsatz">
    <w:name w:val="List Paragraph"/>
    <w:basedOn w:val="Standard"/>
    <w:uiPriority w:val="34"/>
    <w:qFormat/>
    <w:rsid w:val="004E27AB"/>
    <w:pPr>
      <w:numPr>
        <w:numId w:val="17"/>
      </w:numPr>
      <w:spacing w:before="240"/>
      <w:contextualSpacing/>
    </w:pPr>
    <w:rPr>
      <w:b/>
    </w:rPr>
  </w:style>
  <w:style w:type="paragraph" w:styleId="Sprechblasentext">
    <w:name w:val="Balloon Text"/>
    <w:basedOn w:val="Standard"/>
    <w:link w:val="SprechblasentextZchn"/>
    <w:rsid w:val="007863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86378"/>
    <w:rPr>
      <w:rFonts w:ascii="Tahoma" w:hAnsi="Tahoma" w:cs="Tahoma"/>
      <w:sz w:val="16"/>
      <w:szCs w:val="16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Topic_Note xmlns="http://schemas.microsoft.com/sharepoint/v3/fields">
      <Terms xmlns="http://schemas.microsoft.com/office/infopath/2007/PartnerControls"/>
    </Topic_Note>
    <RetentionPeriod xmlns="32E1CF03-1FE0-494A-974A-A6E56208F249">10</RetentionPeriod>
    <Reference xmlns="32e1cf03-1fe0-494a-974a-a6e56208f249">6001-T-2-11410 - 4-02.9 Verschiedenes</Reference>
    <SeqenceNumber xmlns="32e1cf03-1fe0-494a-974a-a6e56208f249" xsi:nil="true"/>
    <OU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Fachgebiet Leben</TermName>
          <TermId xmlns="http://schemas.microsoft.com/office/infopath/2007/PartnerControls">32f91574-68dc-4085-aa07-5e2b08b1eea7</TermId>
        </TermInfo>
      </Terms>
    </OU_Note>
    <OSP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4-02.9 Verschiedenes</TermName>
          <TermId xmlns="http://schemas.microsoft.com/office/infopath/2007/PartnerControls">b7add63a-7a8a-4b8a-bfff-6c9ce2cbce07</TermId>
        </TermInfo>
      </Terms>
    </OSP_Note>
    <AgendaItemGUID xmlns="32e1cf03-1fe0-494a-974a-a6e56208f249" xsi:nil="true"/>
    <_dlc_DocId xmlns="0caa4bec-5492-4854-9823-632457413f84">6001-T-2-11410</_dlc_DocId>
    <_dlc_DocIdUrl xmlns="0caa4bec-5492-4854-9823-632457413f84">
      <Url>https://org.finma.ch/sites/6001-T/_layouts/15/DocIdRedir.aspx?ID=6001-T-2-11410</Url>
      <Description>6001-T-2-11410</Description>
    </_dlc_DocIdUrl>
    <ToBeArchived xmlns="32e1cf03-1fe0-494a-974a-a6e56208f249">Nein</ToBeArchiv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3951D1F36BC944E987AD610ADE6A10C300E5BB21C34A80AC43B1EF6879A5362FC1" ma:contentTypeVersion="2" ma:contentTypeDescription="Ein neues Dokument erstellen." ma:contentTypeScope="" ma:versionID="9f6441fd831fa5f60b6df27371f2d5a0">
  <xsd:schema xmlns:xsd="http://www.w3.org/2001/XMLSchema" xmlns:xs="http://www.w3.org/2001/XMLSchema" xmlns:p="http://schemas.microsoft.com/office/2006/metadata/properties" xmlns:ns2="0caa4bec-5492-4854-9823-632457413f84" xmlns:ns3="http://schemas.microsoft.com/sharepoint/v3/fields" xmlns:ns4="32E1CF03-1FE0-494A-974A-A6E56208F249" xmlns:ns5="32e1cf03-1fe0-494a-974a-a6e56208f249" targetNamespace="http://schemas.microsoft.com/office/2006/metadata/properties" ma:root="true" ma:fieldsID="484d8cee6e6c4aa5c5da5c7a4a43e2cb" ns2:_="" ns3:_="" ns4:_="" ns5:_="">
    <xsd:import namespace="0caa4bec-5492-4854-9823-632457413f84"/>
    <xsd:import namespace="http://schemas.microsoft.com/sharepoint/v3/fields"/>
    <xsd:import namespace="32E1CF03-1FE0-494A-974A-A6E56208F249"/>
    <xsd:import namespace="32e1cf03-1fe0-494a-974a-a6e56208f2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_Note" minOccurs="0"/>
                <xsd:element ref="ns3:OU_Note" minOccurs="0"/>
                <xsd:element ref="ns3:OSP_Note" minOccurs="0"/>
                <xsd:element ref="ns4:RetentionPeriod" minOccurs="0"/>
                <xsd:element ref="ns5:Reference" minOccurs="0"/>
                <xsd:element ref="ns5:SeqenceNumber" minOccurs="0"/>
                <xsd:element ref="ns5:AgendaItemGUID" minOccurs="0"/>
                <xsd:element ref="ns5:ToBe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a4bec-5492-4854-9823-632457413f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opic_Note" ma:index="14" nillable="true" ma:taxonomy="true" ma:internalName="Topic_Note" ma:taxonomyFieldName="Topic" ma:displayName="Thema" ma:readOnly="false" ma:default="" ma:fieldId="{a64374eb-6e28-4d6b-ae22-c24ecbfd0ec3}" ma:sspId="48a15000-3e9d-4991-aa45-50e86253cab9" ma:termSetId="7b4b023d-5e9a-475b-a148-dfe01b6a8d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U_Note" ma:index="16" nillable="true" ma:taxonomy="true" ma:internalName="OU_Note" ma:taxonomyFieldName="OU" ma:displayName="Organisationseinheit" ma:readOnly="false" ma:default="2;#Fachgebiet Leben|32f91574-68dc-4085-aa07-5e2b08b1eea7" ma:fieldId="{fcb30f0d-baee-4a7e-876f-d65b0367c7a8}" ma:sspId="48a15000-3e9d-4991-aa45-50e86253cab9" ma:termSetId="2e7da289-48a2-42d8-b875-47a1903a1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SP_Note" ma:index="18" nillable="true" ma:taxonomy="true" ma:internalName="OSP_Note" ma:taxonomyFieldName="OSP" ma:displayName="Ordnungssystemposition" ma:readOnly="false" ma:fieldId="{47fc1aad-a32f-4b87-b398-8d261b0da966}" ma:sspId="48a15000-3e9d-4991-aa45-50e86253cab9" ma:termSetId="6eefd7ee-d6f6-47de-bb49-f1d3420203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1CF03-1FE0-494A-974A-A6E56208F249" elementFormDefault="qualified">
    <xsd:import namespace="http://schemas.microsoft.com/office/2006/documentManagement/types"/>
    <xsd:import namespace="http://schemas.microsoft.com/office/infopath/2007/PartnerControls"/>
    <xsd:element name="RetentionPeriod" ma:index="19" nillable="true" ma:displayName="Aufbewahrungsfrist" ma:description="Aufbewahrungsfrist des Dossiers" ma:internalName="RetentionPerio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1cf03-1fe0-494a-974a-a6e56208f249" elementFormDefault="qualified">
    <xsd:import namespace="http://schemas.microsoft.com/office/2006/documentManagement/types"/>
    <xsd:import namespace="http://schemas.microsoft.com/office/infopath/2007/PartnerControls"/>
    <xsd:element name="Reference" ma:index="20" nillable="true" ma:displayName="Aktenzeichen" ma:internalName="Reference" ma:readOnly="false">
      <xsd:simpleType>
        <xsd:restriction base="dms:Text"/>
      </xsd:simpleType>
    </xsd:element>
    <xsd:element name="SeqenceNumber" ma:index="21" nillable="true" ma:displayName="Reihenfolge Nummer" ma:internalName="SeqenceNumber" ma:readOnly="false">
      <xsd:simpleType>
        <xsd:restriction base="dms:Unknown"/>
      </xsd:simpleType>
    </xsd:element>
    <xsd:element name="AgendaItemGUID" ma:index="22" nillable="true" ma:displayName="Traktandum GUID" ma:internalName="AgendaItemGUID" ma:readOnly="false">
      <xsd:simpleType>
        <xsd:restriction base="dms:Text"/>
      </xsd:simpleType>
    </xsd:element>
    <xsd:element name="ToBeArchived" ma:index="23" nillable="true" ma:displayName="Archivwürdig" ma:description="Soll das Dossier archiviert werden" ma:internalName="ToBeArchive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B80B-1553-4FFA-9721-5C6F24F6C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49C2B-34AB-45FB-85CF-4D7581804C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9C51E3-4BF0-4FFF-8970-F218F1BC619D}">
  <ds:schemaRefs>
    <ds:schemaRef ds:uri="http://purl.org/dc/elements/1.1/"/>
    <ds:schemaRef ds:uri="http://purl.org/dc/terms/"/>
    <ds:schemaRef ds:uri="32e1cf03-1fe0-494a-974a-a6e56208f249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caa4bec-5492-4854-9823-632457413f84"/>
    <ds:schemaRef ds:uri="http://schemas.microsoft.com/office/2006/documentManagement/types"/>
    <ds:schemaRef ds:uri="32E1CF03-1FE0-494A-974A-A6E56208F249"/>
    <ds:schemaRef ds:uri="http://schemas.microsoft.com/sharepoint/v3/field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709A1D-0604-4AA3-A1EA-1B80011D0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a4bec-5492-4854-9823-632457413f84"/>
    <ds:schemaRef ds:uri="http://schemas.microsoft.com/sharepoint/v3/fields"/>
    <ds:schemaRef ds:uri="32E1CF03-1FE0-494A-974A-A6E56208F249"/>
    <ds:schemaRef ds:uri="32e1cf03-1fe0-494a-974a-a6e56208f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02314F-DA5B-42D9-9F96-D6384E595F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3185B67-0792-4F93-B4B7-12B27426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1482</Words>
  <Characters>7628</Characters>
  <Application>Microsoft Office Word</Application>
  <DocSecurity>4</DocSecurity>
  <Lines>63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100111 Fragebogen Abfindungswerte</vt:lpstr>
      <vt:lpstr>F FINMA Basis Hoch</vt:lpstr>
    </vt:vector>
  </TitlesOfParts>
  <Company>FINMA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Rüegsegger Thomas</dc:creator>
  <cp:lastModifiedBy>Rüegsegger Thomas</cp:lastModifiedBy>
  <cp:revision>2</cp:revision>
  <cp:lastPrinted>2010-01-11T15:31:00Z</cp:lastPrinted>
  <dcterms:created xsi:type="dcterms:W3CDTF">2016-03-24T05:46:00Z</dcterms:created>
  <dcterms:modified xsi:type="dcterms:W3CDTF">2016-03-24T05:46:00Z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COO.2075.9900.5.7145</vt:lpwstr>
  </property>
  <property fmtid="{D5CDD505-2E9C-101B-9397-08002B2CF9AE}" pid="3" name="FSC#COOELAK@1.1001:Subject">
    <vt:lpwstr>D FINMA Basis Hoch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Administrator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orgadmin (grpadmin)</vt:lpwstr>
  </property>
  <property fmtid="{D5CDD505-2E9C-101B-9397-08002B2CF9AE}" pid="17" name="FSC#COOELAK@1.1001:CreatedAt">
    <vt:lpwstr>11.12.2008 09:12:55</vt:lpwstr>
  </property>
  <property fmtid="{D5CDD505-2E9C-101B-9397-08002B2CF9AE}" pid="18" name="FSC#COOELAK@1.1001:OU">
    <vt:lpwstr>orgadmin (grpadmin)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*COO.2075.9900.5.7145*</vt:lpwstr>
  </property>
  <property fmtid="{D5CDD505-2E9C-101B-9397-08002B2CF9AE}" pid="21" name="FSC#COOELAK@1.1001:RefBarCode">
    <vt:lpwstr>*D FINMA Basis Hoch*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EBKCFG@15.1400:FileResponsible">
    <vt:lpwstr/>
  </property>
  <property fmtid="{D5CDD505-2E9C-101B-9397-08002B2CF9AE}" pid="25" name="FSC#EBKCFG@15.1400:FileResponsibleOrg">
    <vt:lpwstr/>
  </property>
  <property fmtid="{D5CDD505-2E9C-101B-9397-08002B2CF9AE}" pid="26" name="FSC#EBKCFG@15.1400:RespTelephone">
    <vt:lpwstr/>
  </property>
  <property fmtid="{D5CDD505-2E9C-101B-9397-08002B2CF9AE}" pid="27" name="FSC#EBKCFG@15.1400:RespEMail">
    <vt:lpwstr/>
  </property>
  <property fmtid="{D5CDD505-2E9C-101B-9397-08002B2CF9AE}" pid="28" name="FSC#EBKCFG@15.1400:DocNumber">
    <vt:lpwstr/>
  </property>
  <property fmtid="{D5CDD505-2E9C-101B-9397-08002B2CF9AE}" pid="29" name="FSC#EBKCFG@15.1400:Subject">
    <vt:lpwstr/>
  </property>
  <property fmtid="{D5CDD505-2E9C-101B-9397-08002B2CF9AE}" pid="30" name="FSC#EBKCFG@15.1400:DossierReference">
    <vt:lpwstr/>
  </property>
  <property fmtid="{D5CDD505-2E9C-101B-9397-08002B2CF9AE}" pid="31" name="FSC#EBKCFG@15.1400:OutAttachElectr">
    <vt:lpwstr/>
  </property>
  <property fmtid="{D5CDD505-2E9C-101B-9397-08002B2CF9AE}" pid="32" name="FSC#EBKCFG@15.1400:OutAttachPhysic">
    <vt:lpwstr/>
  </property>
  <property fmtid="{D5CDD505-2E9C-101B-9397-08002B2CF9AE}" pid="33" name="FSC#EBKCFG@15.1400:LastChangedat">
    <vt:lpwstr>11.12.2008</vt:lpwstr>
  </property>
  <property fmtid="{D5CDD505-2E9C-101B-9397-08002B2CF9AE}" pid="34" name="FSC#EBKCFG@15.1400:FileResponsibleDep">
    <vt:lpwstr/>
  </property>
  <property fmtid="{D5CDD505-2E9C-101B-9397-08002B2CF9AE}" pid="35" name="FSC#EBKCFG@15.1400:DecisionFee">
    <vt:lpwstr/>
  </property>
  <property fmtid="{D5CDD505-2E9C-101B-9397-08002B2CF9AE}" pid="36" name="FSC#EBKCFG@15.1400:FileRespOrgGerman">
    <vt:lpwstr/>
  </property>
  <property fmtid="{D5CDD505-2E9C-101B-9397-08002B2CF9AE}" pid="37" name="FSC#EBKCFG@15.1400:FileRespOrgFrench">
    <vt:lpwstr/>
  </property>
  <property fmtid="{D5CDD505-2E9C-101B-9397-08002B2CF9AE}" pid="38" name="FSC#EBKCFG@15.1400:FileRespOrgEnglish">
    <vt:lpwstr/>
  </property>
  <property fmtid="{D5CDD505-2E9C-101B-9397-08002B2CF9AE}" pid="39" name="FSC#EBKCFG@15.1400:FileRespOrgItalian">
    <vt:lpwstr/>
  </property>
  <property fmtid="{D5CDD505-2E9C-101B-9397-08002B2CF9AE}" pid="40" name="FSC#EBKCFG@15.1400:EBKClientName">
    <vt:lpwstr/>
  </property>
  <property fmtid="{D5CDD505-2E9C-101B-9397-08002B2CF9AE}" pid="41" name="FSC#EBKCFG@15.1400:EBKClientFuturaNr">
    <vt:lpwstr/>
  </property>
  <property fmtid="{D5CDD505-2E9C-101B-9397-08002B2CF9AE}" pid="42" name="RecordID">
    <vt:i4>0</vt:i4>
  </property>
  <property fmtid="{D5CDD505-2E9C-101B-9397-08002B2CF9AE}" pid="43" name="Timestamp">
    <vt:lpwstr> </vt:lpwstr>
  </property>
  <property fmtid="{D5CDD505-2E9C-101B-9397-08002B2CF9AE}" pid="44" name="Code">
    <vt:i4>1</vt:i4>
  </property>
  <property fmtid="{D5CDD505-2E9C-101B-9397-08002B2CF9AE}" pid="45" name="Frist">
    <vt:lpwstr> </vt:lpwstr>
  </property>
  <property fmtid="{D5CDD505-2E9C-101B-9397-08002B2CF9AE}" pid="46" name="SB">
    <vt:i4>0</vt:i4>
  </property>
  <property fmtid="{D5CDD505-2E9C-101B-9397-08002B2CF9AE}" pid="47" name="DatumNotiz">
    <vt:lpwstr> </vt:lpwstr>
  </property>
  <property fmtid="{D5CDD505-2E9C-101B-9397-08002B2CF9AE}" pid="48" name="DocOpenCount">
    <vt:i4>0</vt:i4>
  </property>
  <property fmtid="{D5CDD505-2E9C-101B-9397-08002B2CF9AE}" pid="49" name="FuturaDB">
    <vt:lpwstr> Futura</vt:lpwstr>
  </property>
  <property fmtid="{D5CDD505-2E9C-101B-9397-08002B2CF9AE}" pid="50" name="FSCBasisLink">
    <vt:lpwstr>http://fsc/fsc/fscasp/content/bin/fscvext.dll?mx=</vt:lpwstr>
  </property>
  <property fmtid="{D5CDD505-2E9C-101B-9397-08002B2CF9AE}" pid="51" name="Teilnehmer">
    <vt:lpwstr/>
  </property>
  <property fmtid="{D5CDD505-2E9C-101B-9397-08002B2CF9AE}" pid="52" name="SB1">
    <vt:i4>0</vt:i4>
  </property>
  <property fmtid="{D5CDD505-2E9C-101B-9397-08002B2CF9AE}" pid="53" name="SB2">
    <vt:i4>0</vt:i4>
  </property>
  <property fmtid="{D5CDD505-2E9C-101B-9397-08002B2CF9AE}" pid="54" name="SB3">
    <vt:i4>0</vt:i4>
  </property>
  <property fmtid="{D5CDD505-2E9C-101B-9397-08002B2CF9AE}" pid="55" name="MatchPointInheritedTags">
    <vt:lpwstr/>
  </property>
  <property fmtid="{D5CDD505-2E9C-101B-9397-08002B2CF9AE}" pid="56" name="ContentType">
    <vt:lpwstr>Document</vt:lpwstr>
  </property>
  <property fmtid="{D5CDD505-2E9C-101B-9397-08002B2CF9AE}" pid="57" name="MatchPointUserTags">
    <vt:lpwstr>((2578)(2549)(2396))</vt:lpwstr>
  </property>
  <property fmtid="{D5CDD505-2E9C-101B-9397-08002B2CF9AE}" pid="58" name="ContentTypeId">
    <vt:lpwstr>0x0101003951D1F36BC944E987AD610ADE6A10C300E5BB21C34A80AC43B1EF6879A5362FC1</vt:lpwstr>
  </property>
  <property fmtid="{D5CDD505-2E9C-101B-9397-08002B2CF9AE}" pid="59" name="MP_UpdateVersion">
    <vt:lpwstr>6</vt:lpwstr>
  </property>
  <property fmtid="{D5CDD505-2E9C-101B-9397-08002B2CF9AE}" pid="60" name="Topic">
    <vt:lpwstr/>
  </property>
  <property fmtid="{D5CDD505-2E9C-101B-9397-08002B2CF9AE}" pid="61" name="OSP">
    <vt:lpwstr>10;#4-02.9 Verschiedenes|b7add63a-7a8a-4b8a-bfff-6c9ce2cbce07</vt:lpwstr>
  </property>
  <property fmtid="{D5CDD505-2E9C-101B-9397-08002B2CF9AE}" pid="62" name="OU">
    <vt:lpwstr>2;#Fachgebiet Leben|32f91574-68dc-4085-aa07-5e2b08b1eea7</vt:lpwstr>
  </property>
  <property fmtid="{D5CDD505-2E9C-101B-9397-08002B2CF9AE}" pid="63" name="_dlc_DocIdItemGuid">
    <vt:lpwstr>042ec4fe-9607-48a3-a032-c1aac617de3b</vt:lpwstr>
  </property>
  <property fmtid="{D5CDD505-2E9C-101B-9397-08002B2CF9AE}" pid="64" name="DocumentSetDescription">
    <vt:lpwstr/>
  </property>
  <property fmtid="{D5CDD505-2E9C-101B-9397-08002B2CF9AE}" pid="65" name="Receiver">
    <vt:lpwstr/>
  </property>
  <property fmtid="{D5CDD505-2E9C-101B-9397-08002B2CF9AE}" pid="66" name="DossierStatus_Note">
    <vt:lpwstr/>
  </property>
  <property fmtid="{D5CDD505-2E9C-101B-9397-08002B2CF9AE}" pid="67" name="Sender">
    <vt:lpwstr/>
  </property>
  <property fmtid="{D5CDD505-2E9C-101B-9397-08002B2CF9AE}" pid="68" name="_docset_NoMedatataSyncRequired">
    <vt:lpwstr>False</vt:lpwstr>
  </property>
  <property fmtid="{D5CDD505-2E9C-101B-9397-08002B2CF9AE}" pid="69" name="_AdHocReviewCycleID">
    <vt:i4>634658961</vt:i4>
  </property>
  <property fmtid="{D5CDD505-2E9C-101B-9397-08002B2CF9AE}" pid="70" name="_NewReviewCycle">
    <vt:lpwstr/>
  </property>
  <property fmtid="{D5CDD505-2E9C-101B-9397-08002B2CF9AE}" pid="71" name="_EmailSubject">
    <vt:lpwstr>Dokumente zum Aufschalten auf das Extranet</vt:lpwstr>
  </property>
  <property fmtid="{D5CDD505-2E9C-101B-9397-08002B2CF9AE}" pid="72" name="_AuthorEmail">
    <vt:lpwstr>Markus.Schaad@finma.ch</vt:lpwstr>
  </property>
  <property fmtid="{D5CDD505-2E9C-101B-9397-08002B2CF9AE}" pid="73" name="_AuthorEmailDisplayName">
    <vt:lpwstr>Schaad Markus</vt:lpwstr>
  </property>
  <property fmtid="{D5CDD505-2E9C-101B-9397-08002B2CF9AE}" pid="74" name="_ReviewingToolsShownOnce">
    <vt:lpwstr/>
  </property>
</Properties>
</file>