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51608" w14:textId="77777777" w:rsidR="000065F5" w:rsidRPr="005B5A8A" w:rsidRDefault="0012738E" w:rsidP="003635EF">
      <w:pPr>
        <w:pStyle w:val="FINMATitel"/>
        <w:jc w:val="left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RAPPORTO DI AUDIT LRD</w:t>
      </w:r>
    </w:p>
    <w:p w14:paraId="57951609" w14:textId="77777777" w:rsidR="008F1966" w:rsidRPr="005B5A8A" w:rsidRDefault="0012738E" w:rsidP="003635EF">
      <w:pPr>
        <w:pStyle w:val="FINMATitel"/>
        <w:jc w:val="left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INTERMEDIARI FINANZIARI DIRETTAMENTE S</w:t>
      </w:r>
      <w:bookmarkStart w:id="0" w:name="_GoBack"/>
      <w:bookmarkEnd w:id="0"/>
      <w:r>
        <w:rPr>
          <w:sz w:val="32"/>
          <w:szCs w:val="32"/>
          <w:lang w:val="it-IT"/>
        </w:rPr>
        <w:t>OTTOPOSTI</w:t>
      </w:r>
      <w:r w:rsidR="00F91AD5" w:rsidRPr="005B5A8A">
        <w:rPr>
          <w:sz w:val="32"/>
          <w:szCs w:val="32"/>
          <w:lang w:val="it-IT"/>
        </w:rPr>
        <w:t xml:space="preserve"> </w:t>
      </w:r>
    </w:p>
    <w:p w14:paraId="5795160A" w14:textId="77777777" w:rsidR="00882DEA" w:rsidRPr="005B5A8A" w:rsidRDefault="008F1966" w:rsidP="003635EF">
      <w:pPr>
        <w:pStyle w:val="FINMATitel"/>
        <w:jc w:val="left"/>
        <w:rPr>
          <w:sz w:val="32"/>
          <w:szCs w:val="32"/>
          <w:lang w:val="it-IT"/>
        </w:rPr>
      </w:pPr>
      <w:r w:rsidRPr="005B5A8A">
        <w:rPr>
          <w:sz w:val="32"/>
          <w:szCs w:val="32"/>
          <w:lang w:val="it-IT"/>
        </w:rPr>
        <w:t>[</w:t>
      </w:r>
      <w:r w:rsidR="0012738E">
        <w:rPr>
          <w:sz w:val="32"/>
          <w:szCs w:val="32"/>
          <w:highlight w:val="yellow"/>
          <w:lang w:val="it-IT"/>
        </w:rPr>
        <w:t>ISTITUTO ASSOGGETTATO –</w:t>
      </w:r>
      <w:r w:rsidR="00764C39" w:rsidRPr="0012738E">
        <w:rPr>
          <w:sz w:val="32"/>
          <w:szCs w:val="32"/>
          <w:highlight w:val="yellow"/>
          <w:lang w:val="it-IT"/>
        </w:rPr>
        <w:t xml:space="preserve"> </w:t>
      </w:r>
      <w:r w:rsidR="0012738E" w:rsidRPr="0012738E">
        <w:rPr>
          <w:sz w:val="32"/>
          <w:szCs w:val="32"/>
          <w:highlight w:val="yellow"/>
          <w:lang w:val="it-IT"/>
        </w:rPr>
        <w:t>ESERCIZIO IN RASSEGNA</w:t>
      </w:r>
      <w:r w:rsidRPr="005B5A8A">
        <w:rPr>
          <w:sz w:val="32"/>
          <w:szCs w:val="32"/>
          <w:lang w:val="it-IT"/>
        </w:rPr>
        <w:t>]</w:t>
      </w:r>
    </w:p>
    <w:p w14:paraId="5795160B" w14:textId="77777777" w:rsidR="00882DEA" w:rsidRPr="005B5A8A" w:rsidRDefault="0012738E" w:rsidP="00882DEA">
      <w:pPr>
        <w:pStyle w:val="FINMATitel"/>
        <w:jc w:val="left"/>
        <w:rPr>
          <w:b w:val="0"/>
          <w:i/>
          <w:sz w:val="20"/>
          <w:lang w:val="it-IT"/>
        </w:rPr>
      </w:pPr>
      <w:r>
        <w:rPr>
          <w:b w:val="0"/>
          <w:i/>
          <w:sz w:val="20"/>
          <w:highlight w:val="lightGray"/>
          <w:lang w:val="it-IT"/>
        </w:rPr>
        <w:t>Le componenti di testo in corsivo e su sfondo grigio in questo documento devono essere considerate come istruzioni, mentre quelle in corsivo e su sfondo giallo come disposizioni a titolo di esempio</w:t>
      </w:r>
      <w:r w:rsidR="00882DEA" w:rsidRPr="005B5A8A">
        <w:rPr>
          <w:b w:val="0"/>
          <w:i/>
          <w:sz w:val="20"/>
          <w:highlight w:val="lightGray"/>
          <w:lang w:val="it-IT"/>
        </w:rPr>
        <w:t xml:space="preserve">. </w:t>
      </w:r>
      <w:r>
        <w:rPr>
          <w:b w:val="0"/>
          <w:i/>
          <w:sz w:val="20"/>
          <w:highlight w:val="lightGray"/>
          <w:lang w:val="it-IT"/>
        </w:rPr>
        <w:t>Le indicazioni testuali non in corsivo devono essere tassativamente rispettate</w:t>
      </w:r>
      <w:r w:rsidR="00882DEA" w:rsidRPr="005B5A8A">
        <w:rPr>
          <w:b w:val="0"/>
          <w:i/>
          <w:sz w:val="20"/>
          <w:highlight w:val="lightGray"/>
          <w:lang w:val="it-IT"/>
        </w:rPr>
        <w:t>.</w:t>
      </w:r>
      <w:r w:rsidR="00493ACB" w:rsidRPr="005B5A8A">
        <w:rPr>
          <w:b w:val="0"/>
          <w:i/>
          <w:sz w:val="20"/>
          <w:lang w:val="it-IT"/>
        </w:rPr>
        <w:t xml:space="preserve"> </w:t>
      </w:r>
    </w:p>
    <w:p w14:paraId="5795160C" w14:textId="77777777" w:rsidR="00E713DA" w:rsidRPr="005B5A8A" w:rsidRDefault="0012738E" w:rsidP="00F91944">
      <w:pPr>
        <w:pStyle w:val="FINMAStandardAbsatz"/>
        <w:rPr>
          <w:rFonts w:cs="Arial"/>
          <w:i/>
          <w:highlight w:val="lightGray"/>
          <w:lang w:val="it-IT"/>
        </w:rPr>
      </w:pPr>
      <w:r>
        <w:rPr>
          <w:rFonts w:cs="Arial"/>
          <w:b/>
          <w:i/>
          <w:highlight w:val="lightGray"/>
          <w:lang w:val="it-IT"/>
        </w:rPr>
        <w:t>Il rapporto</w:t>
      </w:r>
      <w:r w:rsidR="00F91944" w:rsidRPr="005B5A8A">
        <w:rPr>
          <w:rFonts w:cs="Arial"/>
          <w:i/>
          <w:highlight w:val="lightGray"/>
          <w:lang w:val="it-IT"/>
        </w:rPr>
        <w:t xml:space="preserve"> </w:t>
      </w:r>
      <w:r>
        <w:rPr>
          <w:rFonts w:cs="Arial"/>
          <w:i/>
          <w:highlight w:val="lightGray"/>
          <w:lang w:val="it-IT"/>
        </w:rPr>
        <w:t>per gli intermediari finanziari direttamente sottoposti consiste di due documenti</w:t>
      </w:r>
      <w:r w:rsidR="004F547B" w:rsidRPr="005B5A8A">
        <w:rPr>
          <w:rFonts w:cs="Arial"/>
          <w:i/>
          <w:highlight w:val="lightGray"/>
          <w:lang w:val="it-IT"/>
        </w:rPr>
        <w:t>:</w:t>
      </w:r>
      <w:r w:rsidR="00F91944" w:rsidRPr="005B5A8A">
        <w:rPr>
          <w:rFonts w:cs="Arial"/>
          <w:i/>
          <w:highlight w:val="lightGray"/>
          <w:lang w:val="it-IT"/>
        </w:rPr>
        <w:t xml:space="preserve"> </w:t>
      </w:r>
    </w:p>
    <w:p w14:paraId="5795160D" w14:textId="77777777" w:rsidR="00E713DA" w:rsidRPr="005B5A8A" w:rsidRDefault="0012738E" w:rsidP="00DD5AC3">
      <w:pPr>
        <w:pStyle w:val="FINMAStandardAbsatz"/>
        <w:numPr>
          <w:ilvl w:val="0"/>
          <w:numId w:val="96"/>
        </w:numPr>
        <w:rPr>
          <w:rFonts w:cs="Arial"/>
          <w:i/>
          <w:highlight w:val="lightGray"/>
          <w:lang w:val="it-IT"/>
        </w:rPr>
      </w:pPr>
      <w:r>
        <w:rPr>
          <w:rFonts w:cs="Arial"/>
          <w:i/>
          <w:highlight w:val="lightGray"/>
          <w:lang w:val="it-IT"/>
        </w:rPr>
        <w:t>rapporto di audit LRD</w:t>
      </w:r>
      <w:r w:rsidR="00E713DA" w:rsidRPr="005B5A8A">
        <w:rPr>
          <w:rFonts w:cs="Arial"/>
          <w:i/>
          <w:highlight w:val="lightGray"/>
          <w:lang w:val="it-IT"/>
        </w:rPr>
        <w:t xml:space="preserve"> – </w:t>
      </w:r>
      <w:r>
        <w:rPr>
          <w:rFonts w:cs="Arial"/>
          <w:i/>
          <w:highlight w:val="lightGray"/>
          <w:lang w:val="it-IT"/>
        </w:rPr>
        <w:t>intermediari finanziari direttamente sottoposti</w:t>
      </w:r>
      <w:r w:rsidR="00F41FC3" w:rsidRPr="005B5A8A">
        <w:rPr>
          <w:rFonts w:cs="Arial"/>
          <w:i/>
          <w:highlight w:val="lightGray"/>
          <w:lang w:val="it-IT"/>
        </w:rPr>
        <w:t xml:space="preserve"> (Word</w:t>
      </w:r>
      <w:r w:rsidR="00E713DA" w:rsidRPr="005B5A8A">
        <w:rPr>
          <w:rFonts w:cs="Arial"/>
          <w:i/>
          <w:highlight w:val="lightGray"/>
          <w:lang w:val="it-IT"/>
        </w:rPr>
        <w:t>)</w:t>
      </w:r>
    </w:p>
    <w:p w14:paraId="5795160E" w14:textId="77777777" w:rsidR="00E713DA" w:rsidRPr="005B5A8A" w:rsidRDefault="0012738E" w:rsidP="00DD5AC3">
      <w:pPr>
        <w:pStyle w:val="FINMAStandardAbsatz"/>
        <w:numPr>
          <w:ilvl w:val="0"/>
          <w:numId w:val="96"/>
        </w:numPr>
        <w:rPr>
          <w:rFonts w:cs="Arial"/>
          <w:i/>
          <w:highlight w:val="lightGray"/>
          <w:lang w:val="it-IT"/>
        </w:rPr>
      </w:pPr>
      <w:r>
        <w:rPr>
          <w:rFonts w:cs="Arial"/>
          <w:i/>
          <w:highlight w:val="lightGray"/>
          <w:lang w:val="it-IT"/>
        </w:rPr>
        <w:t xml:space="preserve">modulo di rilevamento </w:t>
      </w:r>
      <w:r w:rsidR="003F508F">
        <w:rPr>
          <w:rFonts w:cs="Arial"/>
          <w:i/>
          <w:highlight w:val="lightGray"/>
          <w:lang w:val="it-IT"/>
        </w:rPr>
        <w:t xml:space="preserve">dei dati </w:t>
      </w:r>
      <w:r>
        <w:rPr>
          <w:rFonts w:cs="Arial"/>
          <w:i/>
          <w:highlight w:val="lightGray"/>
          <w:lang w:val="it-IT"/>
        </w:rPr>
        <w:t>LRD</w:t>
      </w:r>
      <w:r w:rsidR="00F41FC3" w:rsidRPr="005B5A8A">
        <w:rPr>
          <w:rFonts w:cs="Arial"/>
          <w:i/>
          <w:highlight w:val="lightGray"/>
          <w:lang w:val="it-IT"/>
        </w:rPr>
        <w:t xml:space="preserve"> (Excel</w:t>
      </w:r>
      <w:r w:rsidR="00E713DA" w:rsidRPr="005B5A8A">
        <w:rPr>
          <w:rFonts w:cs="Arial"/>
          <w:i/>
          <w:highlight w:val="lightGray"/>
          <w:lang w:val="it-IT"/>
        </w:rPr>
        <w:t>)</w:t>
      </w:r>
    </w:p>
    <w:p w14:paraId="5641087C" w14:textId="40C88140" w:rsidR="00211AAD" w:rsidRDefault="00211AAD" w:rsidP="001F048E">
      <w:pPr>
        <w:pStyle w:val="FINMAStandardAbsatz"/>
        <w:rPr>
          <w:rFonts w:cs="Arial"/>
          <w:i/>
          <w:highlight w:val="lightGray"/>
          <w:lang w:val="it-IT"/>
        </w:rPr>
      </w:pPr>
      <w:r w:rsidRPr="00211AAD">
        <w:rPr>
          <w:rFonts w:cs="Arial"/>
          <w:i/>
          <w:highlight w:val="lightGray"/>
          <w:lang w:val="it-IT"/>
        </w:rPr>
        <w:t xml:space="preserve">Il modulo di rilevamento dati </w:t>
      </w:r>
      <w:r>
        <w:rPr>
          <w:rFonts w:cs="Arial"/>
          <w:i/>
          <w:highlight w:val="lightGray"/>
          <w:lang w:val="it-IT"/>
        </w:rPr>
        <w:t>LRD è necessario per la</w:t>
      </w:r>
      <w:r w:rsidRPr="00211AAD">
        <w:rPr>
          <w:rFonts w:cs="Arial"/>
          <w:i/>
          <w:highlight w:val="lightGray"/>
          <w:lang w:val="it-IT"/>
        </w:rPr>
        <w:t xml:space="preserve"> vigilanza basata sui dati.</w:t>
      </w:r>
      <w:r>
        <w:rPr>
          <w:rFonts w:cs="Arial"/>
          <w:i/>
          <w:highlight w:val="lightGray"/>
          <w:lang w:val="it-IT"/>
        </w:rPr>
        <w:t xml:space="preserve"> </w:t>
      </w:r>
    </w:p>
    <w:p w14:paraId="5795160F" w14:textId="0823ABFD" w:rsidR="001F048E" w:rsidRPr="005B5A8A" w:rsidRDefault="0012738E" w:rsidP="001F048E">
      <w:pPr>
        <w:pStyle w:val="FINMAStandardAbsatz"/>
        <w:rPr>
          <w:rFonts w:cs="Arial"/>
          <w:i/>
          <w:highlight w:val="lightGray"/>
          <w:lang w:val="it-IT"/>
        </w:rPr>
      </w:pPr>
      <w:r>
        <w:rPr>
          <w:rFonts w:cs="Arial"/>
          <w:i/>
          <w:highlight w:val="lightGray"/>
          <w:lang w:val="it-IT"/>
        </w:rPr>
        <w:t>Entrambi i documenti devono pervenire</w:t>
      </w:r>
      <w:r w:rsidR="00211AAD">
        <w:rPr>
          <w:rFonts w:cs="Arial"/>
          <w:i/>
          <w:highlight w:val="lightGray"/>
          <w:lang w:val="it-IT"/>
        </w:rPr>
        <w:t xml:space="preserve"> unitamente</w:t>
      </w:r>
      <w:r>
        <w:rPr>
          <w:rFonts w:cs="Arial"/>
          <w:i/>
          <w:highlight w:val="lightGray"/>
          <w:lang w:val="it-IT"/>
        </w:rPr>
        <w:t xml:space="preserve"> alla FINMA entro al massimo 7 mesi dalla chiusura dell’esercizio. Il rapporto di audit LRD (Word) è da considerarsi il documento principale o </w:t>
      </w:r>
      <w:r w:rsidR="003F508F">
        <w:rPr>
          <w:rFonts w:cs="Arial"/>
          <w:i/>
          <w:highlight w:val="lightGray"/>
          <w:lang w:val="it-IT"/>
        </w:rPr>
        <w:t>«</w:t>
      </w:r>
      <w:r>
        <w:rPr>
          <w:rFonts w:cs="Arial"/>
          <w:i/>
          <w:highlight w:val="lightGray"/>
          <w:lang w:val="it-IT"/>
        </w:rPr>
        <w:t>leadsheet</w:t>
      </w:r>
      <w:r w:rsidR="003F508F">
        <w:rPr>
          <w:rFonts w:cs="Arial"/>
          <w:i/>
          <w:highlight w:val="lightGray"/>
          <w:lang w:val="it-IT"/>
        </w:rPr>
        <w:t>»</w:t>
      </w:r>
      <w:r>
        <w:rPr>
          <w:rFonts w:cs="Arial"/>
          <w:i/>
          <w:highlight w:val="lightGray"/>
          <w:lang w:val="it-IT"/>
        </w:rPr>
        <w:t xml:space="preserve"> e nei diversi capitoli rimanda al modulo di rilevamento LRD</w:t>
      </w:r>
      <w:r w:rsidR="004F547B" w:rsidRPr="005B5A8A">
        <w:rPr>
          <w:rFonts w:cs="Arial"/>
          <w:i/>
          <w:highlight w:val="lightGray"/>
          <w:lang w:val="it-IT"/>
        </w:rPr>
        <w:t xml:space="preserve"> </w:t>
      </w:r>
      <w:r w:rsidR="00F41FC3" w:rsidRPr="005B5A8A">
        <w:rPr>
          <w:rFonts w:cs="Arial"/>
          <w:i/>
          <w:highlight w:val="lightGray"/>
          <w:lang w:val="it-IT"/>
        </w:rPr>
        <w:t>(Excel</w:t>
      </w:r>
      <w:r w:rsidR="002323E0" w:rsidRPr="005B5A8A">
        <w:rPr>
          <w:rFonts w:cs="Arial"/>
          <w:i/>
          <w:highlight w:val="lightGray"/>
          <w:lang w:val="it-IT"/>
        </w:rPr>
        <w:t xml:space="preserve">). </w:t>
      </w:r>
      <w:r>
        <w:rPr>
          <w:rFonts w:cs="Arial"/>
          <w:i/>
          <w:highlight w:val="lightGray"/>
          <w:lang w:val="it-IT"/>
        </w:rPr>
        <w:t xml:space="preserve">I riferimenti sono riportati nel presente modello di rapporto e servono come istruzione, se </w:t>
      </w:r>
      <w:r w:rsidR="003F508F">
        <w:rPr>
          <w:rFonts w:cs="Arial"/>
          <w:i/>
          <w:highlight w:val="lightGray"/>
          <w:lang w:val="it-IT"/>
        </w:rPr>
        <w:t>un fatto</w:t>
      </w:r>
      <w:r>
        <w:rPr>
          <w:rFonts w:cs="Arial"/>
          <w:i/>
          <w:highlight w:val="lightGray"/>
          <w:lang w:val="it-IT"/>
        </w:rPr>
        <w:t xml:space="preserve"> deve essere documentat</w:t>
      </w:r>
      <w:r w:rsidR="003F508F">
        <w:rPr>
          <w:rFonts w:cs="Arial"/>
          <w:i/>
          <w:highlight w:val="lightGray"/>
          <w:lang w:val="it-IT"/>
        </w:rPr>
        <w:t>o</w:t>
      </w:r>
      <w:r>
        <w:rPr>
          <w:rFonts w:cs="Arial"/>
          <w:i/>
          <w:highlight w:val="lightGray"/>
          <w:lang w:val="it-IT"/>
        </w:rPr>
        <w:t xml:space="preserve"> in primo luogo nel modulo di rilevamento </w:t>
      </w:r>
      <w:r w:rsidR="003F508F">
        <w:rPr>
          <w:rFonts w:cs="Arial"/>
          <w:i/>
          <w:highlight w:val="lightGray"/>
          <w:lang w:val="it-IT"/>
        </w:rPr>
        <w:t xml:space="preserve">dati </w:t>
      </w:r>
      <w:r>
        <w:rPr>
          <w:rFonts w:cs="Arial"/>
          <w:i/>
          <w:highlight w:val="lightGray"/>
          <w:lang w:val="it-IT"/>
        </w:rPr>
        <w:t>LRD</w:t>
      </w:r>
      <w:r w:rsidR="002323E0" w:rsidRPr="005B5A8A">
        <w:rPr>
          <w:rFonts w:cs="Arial"/>
          <w:i/>
          <w:highlight w:val="lightGray"/>
          <w:lang w:val="it-IT"/>
        </w:rPr>
        <w:t xml:space="preserve"> </w:t>
      </w:r>
      <w:r w:rsidR="00F41FC3" w:rsidRPr="005B5A8A">
        <w:rPr>
          <w:rFonts w:cs="Arial"/>
          <w:i/>
          <w:highlight w:val="lightGray"/>
          <w:lang w:val="it-IT"/>
        </w:rPr>
        <w:t>(Excel</w:t>
      </w:r>
      <w:r w:rsidR="00CB12C4" w:rsidRPr="005B5A8A">
        <w:rPr>
          <w:rFonts w:cs="Arial"/>
          <w:i/>
          <w:highlight w:val="lightGray"/>
          <w:lang w:val="it-IT"/>
        </w:rPr>
        <w:t>)</w:t>
      </w:r>
      <w:r w:rsidR="008D0CDA" w:rsidRPr="005B5A8A">
        <w:rPr>
          <w:rFonts w:cs="Arial"/>
          <w:i/>
          <w:highlight w:val="lightGray"/>
          <w:lang w:val="it-IT"/>
        </w:rPr>
        <w:t>.</w:t>
      </w:r>
      <w:r w:rsidR="005A6640" w:rsidRPr="005B5A8A">
        <w:rPr>
          <w:rFonts w:cs="Arial"/>
          <w:i/>
          <w:highlight w:val="lightGray"/>
          <w:lang w:val="it-IT"/>
        </w:rPr>
        <w:t xml:space="preserve"> </w:t>
      </w:r>
      <w:r>
        <w:rPr>
          <w:rFonts w:cs="Arial"/>
          <w:i/>
          <w:highlight w:val="lightGray"/>
          <w:lang w:val="it-IT"/>
        </w:rPr>
        <w:t>I riferimenti sono scritti in corsivo e in blu In linea di massima i due documenti si completano</w:t>
      </w:r>
      <w:r w:rsidR="001F048E" w:rsidRPr="005B5A8A">
        <w:rPr>
          <w:rFonts w:cs="Arial"/>
          <w:i/>
          <w:highlight w:val="lightGray"/>
          <w:lang w:val="it-IT"/>
        </w:rPr>
        <w:t xml:space="preserve">, </w:t>
      </w:r>
      <w:r w:rsidR="00B166CF">
        <w:rPr>
          <w:rFonts w:cs="Arial"/>
          <w:i/>
          <w:highlight w:val="lightGray"/>
          <w:lang w:val="it-IT"/>
        </w:rPr>
        <w:t xml:space="preserve">in modo che </w:t>
      </w:r>
      <w:r w:rsidR="003F508F">
        <w:rPr>
          <w:rFonts w:cs="Arial"/>
          <w:i/>
          <w:highlight w:val="lightGray"/>
          <w:lang w:val="it-IT"/>
        </w:rPr>
        <w:t>i fatti non devono essere rilevati</w:t>
      </w:r>
      <w:r w:rsidR="00B166CF">
        <w:rPr>
          <w:rFonts w:cs="Arial"/>
          <w:i/>
          <w:highlight w:val="lightGray"/>
          <w:lang w:val="it-IT"/>
        </w:rPr>
        <w:t xml:space="preserve"> due volte in entrambi i documenti</w:t>
      </w:r>
      <w:r w:rsidR="001F048E" w:rsidRPr="005B5A8A">
        <w:rPr>
          <w:rFonts w:cs="Arial"/>
          <w:i/>
          <w:highlight w:val="lightGray"/>
          <w:lang w:val="it-IT"/>
        </w:rPr>
        <w:t xml:space="preserve">. </w:t>
      </w:r>
      <w:r w:rsidR="00B166CF">
        <w:rPr>
          <w:rFonts w:cs="Arial"/>
          <w:i/>
          <w:highlight w:val="lightGray"/>
          <w:lang w:val="it-IT"/>
        </w:rPr>
        <w:t xml:space="preserve">In alcune situazioni, tuttavia, il rilevamento </w:t>
      </w:r>
      <w:r w:rsidR="00211AAD">
        <w:rPr>
          <w:rFonts w:cs="Arial"/>
          <w:i/>
          <w:highlight w:val="lightGray"/>
          <w:lang w:val="it-IT"/>
        </w:rPr>
        <w:t>e la documentazione sono necessari</w:t>
      </w:r>
      <w:r w:rsidR="00B166CF">
        <w:rPr>
          <w:rFonts w:cs="Arial"/>
          <w:i/>
          <w:highlight w:val="lightGray"/>
          <w:lang w:val="it-IT"/>
        </w:rPr>
        <w:t xml:space="preserve"> sia nel rapporto di audit LRD (Word) sia nel modulo LRD (Excel).</w:t>
      </w:r>
      <w:r w:rsidR="001F048E" w:rsidRPr="005B5A8A">
        <w:rPr>
          <w:rFonts w:cs="Arial"/>
          <w:i/>
          <w:highlight w:val="lightGray"/>
          <w:lang w:val="it-IT"/>
        </w:rPr>
        <w:t xml:space="preserve"> </w:t>
      </w:r>
      <w:r w:rsidR="00B166CF">
        <w:rPr>
          <w:rFonts w:cs="Arial"/>
          <w:i/>
          <w:highlight w:val="lightGray"/>
          <w:lang w:val="it-IT"/>
        </w:rPr>
        <w:t>Di seguito è spiegato come procedere nei diversi capitoli del rapporto</w:t>
      </w:r>
      <w:r w:rsidR="001F048E" w:rsidRPr="005B5A8A">
        <w:rPr>
          <w:rFonts w:cs="Arial"/>
          <w:i/>
          <w:highlight w:val="lightGray"/>
          <w:lang w:val="it-IT"/>
        </w:rPr>
        <w:t>:</w:t>
      </w:r>
    </w:p>
    <w:p w14:paraId="57951610" w14:textId="1ED5B410" w:rsidR="000568FA" w:rsidRPr="005B5A8A" w:rsidRDefault="00B166CF" w:rsidP="00155EE5">
      <w:pPr>
        <w:pStyle w:val="FINMAStandardAbsatz"/>
        <w:numPr>
          <w:ilvl w:val="0"/>
          <w:numId w:val="98"/>
        </w:numPr>
        <w:rPr>
          <w:rFonts w:cs="Arial"/>
          <w:i/>
          <w:highlight w:val="lightGray"/>
          <w:lang w:val="it-IT"/>
        </w:rPr>
      </w:pPr>
      <w:r w:rsidRPr="00B166CF">
        <w:rPr>
          <w:rFonts w:cs="Arial"/>
          <w:i/>
          <w:highlight w:val="lightGray"/>
          <w:lang w:val="it-IT"/>
        </w:rPr>
        <w:t xml:space="preserve">il </w:t>
      </w:r>
      <w:r>
        <w:rPr>
          <w:rFonts w:cs="Arial"/>
          <w:b/>
          <w:i/>
          <w:highlight w:val="lightGray"/>
          <w:lang w:val="it-IT"/>
        </w:rPr>
        <w:t>capitolo</w:t>
      </w:r>
      <w:r w:rsidR="000568FA" w:rsidRPr="005B5A8A">
        <w:rPr>
          <w:rFonts w:cs="Arial"/>
          <w:b/>
          <w:i/>
          <w:highlight w:val="lightGray"/>
          <w:lang w:val="it-IT"/>
        </w:rPr>
        <w:t xml:space="preserve"> </w:t>
      </w:r>
      <w:r w:rsidR="008A686D">
        <w:rPr>
          <w:rFonts w:cs="Arial"/>
          <w:b/>
          <w:i/>
          <w:highlight w:val="lightGray"/>
          <w:lang w:val="it-IT"/>
        </w:rPr>
        <w:t xml:space="preserve">1 </w:t>
      </w:r>
      <w:r>
        <w:rPr>
          <w:rFonts w:cs="Arial"/>
          <w:b/>
          <w:i/>
          <w:highlight w:val="lightGray"/>
          <w:lang w:val="it-IT"/>
        </w:rPr>
        <w:t xml:space="preserve">«Condizioni quadro dell’audit» </w:t>
      </w:r>
      <w:r w:rsidR="000568FA" w:rsidRPr="005B5A8A">
        <w:rPr>
          <w:rFonts w:cs="Arial"/>
          <w:i/>
          <w:highlight w:val="lightGray"/>
          <w:lang w:val="it-IT"/>
        </w:rPr>
        <w:t xml:space="preserve"> </w:t>
      </w:r>
      <w:r>
        <w:rPr>
          <w:rFonts w:cs="Arial"/>
          <w:i/>
          <w:highlight w:val="lightGray"/>
          <w:lang w:val="it-IT"/>
        </w:rPr>
        <w:t xml:space="preserve">deve essere redatto in ogni sua parte nel rapporto di audit LRD </w:t>
      </w:r>
      <w:r w:rsidR="00F41FC3" w:rsidRPr="005B5A8A">
        <w:rPr>
          <w:rFonts w:cs="Arial"/>
          <w:i/>
          <w:highlight w:val="lightGray"/>
          <w:lang w:val="it-IT"/>
        </w:rPr>
        <w:t>(Word</w:t>
      </w:r>
      <w:r w:rsidR="000568FA" w:rsidRPr="005B5A8A">
        <w:rPr>
          <w:rFonts w:cs="Arial"/>
          <w:i/>
          <w:highlight w:val="lightGray"/>
          <w:lang w:val="it-IT"/>
        </w:rPr>
        <w:t>)</w:t>
      </w:r>
      <w:r>
        <w:rPr>
          <w:rFonts w:cs="Arial"/>
          <w:i/>
          <w:highlight w:val="lightGray"/>
          <w:lang w:val="it-IT"/>
        </w:rPr>
        <w:t>;</w:t>
      </w:r>
    </w:p>
    <w:p w14:paraId="57951611" w14:textId="3C5A700B" w:rsidR="000128BB" w:rsidRPr="005B5A8A" w:rsidRDefault="00B166CF" w:rsidP="00155EE5">
      <w:pPr>
        <w:pStyle w:val="FINMAStandardAbsatz"/>
        <w:numPr>
          <w:ilvl w:val="0"/>
          <w:numId w:val="98"/>
        </w:numPr>
        <w:rPr>
          <w:rFonts w:cs="Arial"/>
          <w:i/>
          <w:highlight w:val="lightGray"/>
          <w:lang w:val="it-IT"/>
        </w:rPr>
      </w:pPr>
      <w:r w:rsidRPr="00B166CF">
        <w:rPr>
          <w:rFonts w:cs="Arial"/>
          <w:i/>
          <w:highlight w:val="lightGray"/>
          <w:lang w:val="it-IT"/>
        </w:rPr>
        <w:t xml:space="preserve">il </w:t>
      </w:r>
      <w:r>
        <w:rPr>
          <w:rFonts w:cs="Arial"/>
          <w:b/>
          <w:i/>
          <w:highlight w:val="lightGray"/>
          <w:lang w:val="it-IT"/>
        </w:rPr>
        <w:t>capitolo</w:t>
      </w:r>
      <w:r w:rsidR="000568FA" w:rsidRPr="005B5A8A">
        <w:rPr>
          <w:rFonts w:cs="Arial"/>
          <w:b/>
          <w:i/>
          <w:highlight w:val="lightGray"/>
          <w:lang w:val="it-IT"/>
        </w:rPr>
        <w:t xml:space="preserve"> </w:t>
      </w:r>
      <w:r w:rsidR="008A686D">
        <w:rPr>
          <w:rFonts w:cs="Arial"/>
          <w:b/>
          <w:i/>
          <w:highlight w:val="lightGray"/>
          <w:lang w:val="it-IT"/>
        </w:rPr>
        <w:t xml:space="preserve">2 </w:t>
      </w:r>
      <w:r>
        <w:rPr>
          <w:rFonts w:cs="Arial"/>
          <w:b/>
          <w:i/>
          <w:highlight w:val="lightGray"/>
          <w:lang w:val="it-IT"/>
        </w:rPr>
        <w:t>«Riassunto dei risultati dell’audit</w:t>
      </w:r>
      <w:r w:rsidR="000568FA" w:rsidRPr="005B5A8A">
        <w:rPr>
          <w:rFonts w:cs="Arial"/>
          <w:b/>
          <w:i/>
          <w:highlight w:val="lightGray"/>
          <w:lang w:val="it-IT"/>
        </w:rPr>
        <w:t xml:space="preserve"> / </w:t>
      </w:r>
      <w:r>
        <w:rPr>
          <w:rFonts w:cs="Arial"/>
          <w:b/>
          <w:i/>
          <w:highlight w:val="lightGray"/>
          <w:lang w:val="it-IT"/>
        </w:rPr>
        <w:t>Irregolarità e raccomandazioni»</w:t>
      </w:r>
      <w:r w:rsidR="00172AE9" w:rsidRPr="005B5A8A">
        <w:rPr>
          <w:rFonts w:cs="Arial"/>
          <w:i/>
          <w:highlight w:val="lightGray"/>
          <w:lang w:val="it-IT"/>
        </w:rPr>
        <w:t xml:space="preserve"> </w:t>
      </w:r>
      <w:r>
        <w:rPr>
          <w:rFonts w:cs="Arial"/>
          <w:i/>
          <w:highlight w:val="lightGray"/>
          <w:lang w:val="it-IT"/>
        </w:rPr>
        <w:t xml:space="preserve">deve essere redatto in ogni sua parte nel rapporto di audit LRD </w:t>
      </w:r>
      <w:r w:rsidR="00F41FC3" w:rsidRPr="005B5A8A">
        <w:rPr>
          <w:rFonts w:cs="Arial"/>
          <w:i/>
          <w:highlight w:val="lightGray"/>
          <w:lang w:val="it-IT"/>
        </w:rPr>
        <w:t>(Word</w:t>
      </w:r>
      <w:r w:rsidR="00172AE9" w:rsidRPr="005B5A8A">
        <w:rPr>
          <w:rFonts w:cs="Arial"/>
          <w:i/>
          <w:highlight w:val="lightGray"/>
          <w:lang w:val="it-IT"/>
        </w:rPr>
        <w:t>)</w:t>
      </w:r>
      <w:r>
        <w:rPr>
          <w:rFonts w:cs="Arial"/>
          <w:i/>
          <w:highlight w:val="lightGray"/>
          <w:lang w:val="it-IT"/>
        </w:rPr>
        <w:t xml:space="preserve">, prestando attenzione che i dati e le spiegazioni concernenti i singoli campi e punti </w:t>
      </w:r>
      <w:r w:rsidR="00F92A48">
        <w:rPr>
          <w:rFonts w:cs="Arial"/>
          <w:i/>
          <w:highlight w:val="lightGray"/>
          <w:lang w:val="it-IT"/>
        </w:rPr>
        <w:t xml:space="preserve">di </w:t>
      </w:r>
      <w:r w:rsidR="003F508F">
        <w:rPr>
          <w:rFonts w:cs="Arial"/>
          <w:i/>
          <w:highlight w:val="lightGray"/>
          <w:lang w:val="it-IT"/>
        </w:rPr>
        <w:t>audit</w:t>
      </w:r>
      <w:r w:rsidR="00F92A48">
        <w:rPr>
          <w:rFonts w:cs="Arial"/>
          <w:i/>
          <w:highlight w:val="lightGray"/>
          <w:lang w:val="it-IT"/>
        </w:rPr>
        <w:t xml:space="preserve"> </w:t>
      </w:r>
      <w:r>
        <w:rPr>
          <w:rFonts w:cs="Arial"/>
          <w:i/>
          <w:highlight w:val="lightGray"/>
          <w:lang w:val="it-IT"/>
        </w:rPr>
        <w:t xml:space="preserve">siano coerenti, sia nel rapporto di audit LRD (Word) sia nel modulo di rilevamento </w:t>
      </w:r>
      <w:r w:rsidR="003F508F">
        <w:rPr>
          <w:rFonts w:cs="Arial"/>
          <w:i/>
          <w:highlight w:val="lightGray"/>
          <w:lang w:val="it-IT"/>
        </w:rPr>
        <w:t xml:space="preserve">dati </w:t>
      </w:r>
      <w:r>
        <w:rPr>
          <w:rFonts w:cs="Arial"/>
          <w:i/>
          <w:highlight w:val="lightGray"/>
          <w:lang w:val="it-IT"/>
        </w:rPr>
        <w:t xml:space="preserve">LRD </w:t>
      </w:r>
      <w:r w:rsidR="00F41FC3" w:rsidRPr="005B5A8A">
        <w:rPr>
          <w:rFonts w:cs="Arial"/>
          <w:i/>
          <w:highlight w:val="lightGray"/>
          <w:lang w:val="it-IT"/>
        </w:rPr>
        <w:t>(Excel</w:t>
      </w:r>
      <w:r w:rsidR="00172AE9" w:rsidRPr="005B5A8A">
        <w:rPr>
          <w:rFonts w:cs="Arial"/>
          <w:i/>
          <w:highlight w:val="lightGray"/>
          <w:lang w:val="it-IT"/>
        </w:rPr>
        <w:t>)</w:t>
      </w:r>
      <w:r>
        <w:rPr>
          <w:rFonts w:cs="Arial"/>
          <w:i/>
          <w:highlight w:val="lightGray"/>
          <w:lang w:val="it-IT"/>
        </w:rPr>
        <w:t>;</w:t>
      </w:r>
    </w:p>
    <w:p w14:paraId="57951612" w14:textId="6F6A8CA2" w:rsidR="00CD283B" w:rsidRPr="005B5A8A" w:rsidRDefault="00B166CF" w:rsidP="00155EE5">
      <w:pPr>
        <w:pStyle w:val="FINMAStandardAbsatz"/>
        <w:numPr>
          <w:ilvl w:val="0"/>
          <w:numId w:val="98"/>
        </w:numPr>
        <w:rPr>
          <w:rFonts w:cs="Arial"/>
          <w:i/>
          <w:highlight w:val="lightGray"/>
          <w:lang w:val="it-IT"/>
        </w:rPr>
      </w:pPr>
      <w:r w:rsidRPr="00B166CF">
        <w:rPr>
          <w:rFonts w:cs="Arial"/>
          <w:i/>
          <w:highlight w:val="lightGray"/>
          <w:lang w:val="it-IT"/>
        </w:rPr>
        <w:t xml:space="preserve">il </w:t>
      </w:r>
      <w:r>
        <w:rPr>
          <w:rFonts w:cs="Arial"/>
          <w:b/>
          <w:i/>
          <w:highlight w:val="lightGray"/>
          <w:lang w:val="it-IT"/>
        </w:rPr>
        <w:t xml:space="preserve">capitolo </w:t>
      </w:r>
      <w:r w:rsidR="008A686D">
        <w:rPr>
          <w:rFonts w:cs="Arial"/>
          <w:b/>
          <w:i/>
          <w:highlight w:val="lightGray"/>
          <w:lang w:val="it-IT"/>
        </w:rPr>
        <w:t xml:space="preserve">3 </w:t>
      </w:r>
      <w:r>
        <w:rPr>
          <w:rFonts w:cs="Arial"/>
          <w:b/>
          <w:i/>
          <w:highlight w:val="lightGray"/>
          <w:lang w:val="it-IT"/>
        </w:rPr>
        <w:t>«Importanti informazioni sull’istituto sottoposto a verifica»</w:t>
      </w:r>
      <w:r w:rsidR="00C46149" w:rsidRPr="005B5A8A">
        <w:rPr>
          <w:rFonts w:cs="Arial"/>
          <w:i/>
          <w:highlight w:val="lightGray"/>
          <w:lang w:val="it-IT"/>
        </w:rPr>
        <w:t xml:space="preserve"> </w:t>
      </w:r>
      <w:r>
        <w:rPr>
          <w:rFonts w:cs="Arial"/>
          <w:i/>
          <w:highlight w:val="lightGray"/>
          <w:lang w:val="it-IT"/>
        </w:rPr>
        <w:t xml:space="preserve">è compilato </w:t>
      </w:r>
      <w:r w:rsidR="008A686D">
        <w:rPr>
          <w:rFonts w:cs="Arial"/>
          <w:i/>
          <w:highlight w:val="lightGray"/>
          <w:lang w:val="it-IT"/>
        </w:rPr>
        <w:t xml:space="preserve">sia </w:t>
      </w:r>
      <w:r>
        <w:rPr>
          <w:rFonts w:cs="Arial"/>
          <w:i/>
          <w:highlight w:val="lightGray"/>
          <w:lang w:val="it-IT"/>
        </w:rPr>
        <w:t xml:space="preserve">nel rapporto di audit LRD </w:t>
      </w:r>
      <w:r w:rsidR="00F41FC3" w:rsidRPr="005B5A8A">
        <w:rPr>
          <w:rFonts w:cs="Arial"/>
          <w:i/>
          <w:highlight w:val="lightGray"/>
          <w:lang w:val="it-IT"/>
        </w:rPr>
        <w:t>(Word)</w:t>
      </w:r>
      <w:r w:rsidR="008A686D">
        <w:rPr>
          <w:rFonts w:cs="Arial"/>
          <w:i/>
          <w:highlight w:val="lightGray"/>
          <w:lang w:val="it-IT"/>
        </w:rPr>
        <w:t xml:space="preserve"> che nel modulo di rilevamento dati (Excel)</w:t>
      </w:r>
      <w:r w:rsidR="00C46149" w:rsidRPr="005B5A8A">
        <w:rPr>
          <w:rFonts w:cs="Arial"/>
          <w:i/>
          <w:highlight w:val="lightGray"/>
          <w:lang w:val="it-IT"/>
        </w:rPr>
        <w:t xml:space="preserve">. </w:t>
      </w:r>
      <w:r w:rsidR="00F92A48">
        <w:rPr>
          <w:rFonts w:cs="Arial"/>
          <w:i/>
          <w:highlight w:val="lightGray"/>
          <w:lang w:val="it-IT"/>
        </w:rPr>
        <w:t xml:space="preserve">Le indicazioni statistiche sono da inserire nella </w:t>
      </w:r>
      <w:r w:rsidR="00B404DB">
        <w:rPr>
          <w:rFonts w:cs="Arial"/>
          <w:i/>
          <w:highlight w:val="lightGray"/>
          <w:lang w:val="it-IT"/>
        </w:rPr>
        <w:t>scheda</w:t>
      </w:r>
      <w:r w:rsidR="00F92A48">
        <w:rPr>
          <w:rFonts w:cs="Arial"/>
          <w:i/>
          <w:highlight w:val="lightGray"/>
          <w:lang w:val="it-IT"/>
        </w:rPr>
        <w:t xml:space="preserve"> «</w:t>
      </w:r>
      <w:r w:rsidR="00F92A48">
        <w:rPr>
          <w:i/>
          <w:highlight w:val="lightGray"/>
          <w:lang w:val="it-IT"/>
        </w:rPr>
        <w:t xml:space="preserve">Attività </w:t>
      </w:r>
      <w:r w:rsidR="00B404DB">
        <w:rPr>
          <w:i/>
          <w:highlight w:val="lightGray"/>
          <w:lang w:val="it-IT"/>
        </w:rPr>
        <w:t>aziendale</w:t>
      </w:r>
      <w:r w:rsidR="00F92A48">
        <w:rPr>
          <w:rFonts w:cs="Arial"/>
          <w:i/>
          <w:highlight w:val="lightGray"/>
          <w:lang w:val="it-IT"/>
        </w:rPr>
        <w:t>»</w:t>
      </w:r>
      <w:r w:rsidR="008A686D">
        <w:rPr>
          <w:rFonts w:cs="Arial"/>
          <w:i/>
          <w:highlight w:val="lightGray"/>
          <w:lang w:val="it-IT"/>
        </w:rPr>
        <w:t xml:space="preserve"> e nella scheda  </w:t>
      </w:r>
      <w:r w:rsidR="008A686D" w:rsidRPr="008A686D">
        <w:rPr>
          <w:rFonts w:cs="Arial"/>
          <w:i/>
          <w:highlight w:val="lightGray"/>
          <w:lang w:val="it-IT"/>
        </w:rPr>
        <w:t>«</w:t>
      </w:r>
      <w:r w:rsidR="008A686D">
        <w:rPr>
          <w:rFonts w:cs="Arial"/>
          <w:i/>
          <w:highlight w:val="lightGray"/>
          <w:lang w:val="it-IT"/>
        </w:rPr>
        <w:t>Dati</w:t>
      </w:r>
      <w:r w:rsidR="008A686D" w:rsidRPr="008A686D">
        <w:rPr>
          <w:rFonts w:cs="Arial"/>
          <w:i/>
          <w:highlight w:val="lightGray"/>
          <w:lang w:val="it-IT"/>
        </w:rPr>
        <w:t>»</w:t>
      </w:r>
      <w:r w:rsidR="00C46149" w:rsidRPr="005B5A8A">
        <w:rPr>
          <w:i/>
          <w:highlight w:val="lightGray"/>
          <w:lang w:val="it-IT"/>
        </w:rPr>
        <w:t xml:space="preserve"> </w:t>
      </w:r>
      <w:r w:rsidR="00F92A48">
        <w:rPr>
          <w:i/>
          <w:highlight w:val="lightGray"/>
          <w:lang w:val="it-IT"/>
        </w:rPr>
        <w:t xml:space="preserve">nel modulo di rilevamento </w:t>
      </w:r>
      <w:r w:rsidR="003F508F">
        <w:rPr>
          <w:i/>
          <w:highlight w:val="lightGray"/>
          <w:lang w:val="it-IT"/>
        </w:rPr>
        <w:t xml:space="preserve">dati </w:t>
      </w:r>
      <w:r w:rsidR="00F92A48">
        <w:rPr>
          <w:i/>
          <w:highlight w:val="lightGray"/>
          <w:lang w:val="it-IT"/>
        </w:rPr>
        <w:t>LRD</w:t>
      </w:r>
      <w:r w:rsidR="00C46149" w:rsidRPr="005B5A8A">
        <w:rPr>
          <w:i/>
          <w:highlight w:val="lightGray"/>
          <w:lang w:val="it-IT"/>
        </w:rPr>
        <w:t xml:space="preserve"> (Exce</w:t>
      </w:r>
      <w:r w:rsidR="00F41FC3" w:rsidRPr="005B5A8A">
        <w:rPr>
          <w:i/>
          <w:highlight w:val="lightGray"/>
          <w:lang w:val="it-IT"/>
        </w:rPr>
        <w:t>l</w:t>
      </w:r>
      <w:r w:rsidR="00C46149" w:rsidRPr="005B5A8A">
        <w:rPr>
          <w:i/>
          <w:highlight w:val="lightGray"/>
          <w:lang w:val="it-IT"/>
        </w:rPr>
        <w:t>).</w:t>
      </w:r>
      <w:r w:rsidR="007A2070" w:rsidRPr="005B5A8A">
        <w:rPr>
          <w:rFonts w:cs="Arial"/>
          <w:i/>
          <w:highlight w:val="lightGray"/>
          <w:lang w:val="it-IT"/>
        </w:rPr>
        <w:t xml:space="preserve"> </w:t>
      </w:r>
      <w:r w:rsidR="00F92A48">
        <w:rPr>
          <w:rFonts w:cs="Arial"/>
          <w:i/>
          <w:highlight w:val="lightGray"/>
          <w:lang w:val="it-IT"/>
        </w:rPr>
        <w:t xml:space="preserve">Si prega di osservare i rimandi nei rispettivi capitoli e </w:t>
      </w:r>
      <w:r w:rsidR="00F92A48" w:rsidRPr="003F508F">
        <w:rPr>
          <w:rFonts w:cs="Arial"/>
          <w:i/>
          <w:highlight w:val="lightGray"/>
          <w:lang w:val="it-IT"/>
        </w:rPr>
        <w:t xml:space="preserve">sottocapitoli </w:t>
      </w:r>
      <w:r w:rsidR="00F92A48">
        <w:rPr>
          <w:rFonts w:cs="Arial"/>
          <w:i/>
          <w:highlight w:val="lightGray"/>
          <w:lang w:val="it-IT"/>
        </w:rPr>
        <w:t>del rapporto di audit LRD</w:t>
      </w:r>
      <w:r w:rsidR="007A2070" w:rsidRPr="005B5A8A">
        <w:rPr>
          <w:rFonts w:cs="Arial"/>
          <w:i/>
          <w:highlight w:val="lightGray"/>
          <w:lang w:val="it-IT"/>
        </w:rPr>
        <w:t xml:space="preserve"> </w:t>
      </w:r>
      <w:r w:rsidR="00794A16" w:rsidRPr="005B5A8A">
        <w:rPr>
          <w:rFonts w:cs="Arial"/>
          <w:i/>
          <w:highlight w:val="lightGray"/>
          <w:lang w:val="it-IT"/>
        </w:rPr>
        <w:t>(Word)</w:t>
      </w:r>
      <w:r w:rsidR="008E5AFB" w:rsidRPr="005B5A8A">
        <w:rPr>
          <w:rFonts w:cs="Arial"/>
          <w:i/>
          <w:highlight w:val="lightGray"/>
          <w:lang w:val="it-IT"/>
        </w:rPr>
        <w:t>.</w:t>
      </w:r>
    </w:p>
    <w:p w14:paraId="57951613" w14:textId="1B56EE56" w:rsidR="00C328AF" w:rsidRPr="005B5A8A" w:rsidRDefault="00F92A48" w:rsidP="00155EE5">
      <w:pPr>
        <w:pStyle w:val="FINMAStandardAbsatz"/>
        <w:numPr>
          <w:ilvl w:val="0"/>
          <w:numId w:val="98"/>
        </w:numPr>
        <w:rPr>
          <w:rFonts w:cs="Arial"/>
          <w:i/>
          <w:highlight w:val="lightGray"/>
          <w:lang w:val="it-IT"/>
        </w:rPr>
      </w:pPr>
      <w:r w:rsidRPr="00B166CF">
        <w:rPr>
          <w:rFonts w:cs="Arial"/>
          <w:i/>
          <w:highlight w:val="lightGray"/>
          <w:lang w:val="it-IT"/>
        </w:rPr>
        <w:t xml:space="preserve">il </w:t>
      </w:r>
      <w:r>
        <w:rPr>
          <w:rFonts w:cs="Arial"/>
          <w:b/>
          <w:i/>
          <w:highlight w:val="lightGray"/>
          <w:lang w:val="it-IT"/>
        </w:rPr>
        <w:t>capitolo</w:t>
      </w:r>
      <w:r w:rsidR="008A686D">
        <w:rPr>
          <w:rFonts w:cs="Arial"/>
          <w:b/>
          <w:i/>
          <w:highlight w:val="lightGray"/>
          <w:lang w:val="it-IT"/>
        </w:rPr>
        <w:t xml:space="preserve"> 4</w:t>
      </w:r>
      <w:r w:rsidR="007A2070" w:rsidRPr="005B5A8A">
        <w:rPr>
          <w:rFonts w:cs="Arial"/>
          <w:b/>
          <w:i/>
          <w:highlight w:val="lightGray"/>
          <w:lang w:val="it-IT"/>
        </w:rPr>
        <w:t xml:space="preserve"> </w:t>
      </w:r>
      <w:r>
        <w:rPr>
          <w:rFonts w:cs="Arial"/>
          <w:b/>
          <w:i/>
          <w:highlight w:val="lightGray"/>
          <w:lang w:val="it-IT"/>
        </w:rPr>
        <w:t>«Risultati dell’audit LRD»</w:t>
      </w:r>
      <w:r w:rsidR="00BD2C95" w:rsidRPr="005B5A8A">
        <w:rPr>
          <w:rFonts w:cs="Arial"/>
          <w:i/>
          <w:highlight w:val="lightGray"/>
          <w:lang w:val="it-IT"/>
        </w:rPr>
        <w:t xml:space="preserve"> </w:t>
      </w:r>
      <w:r>
        <w:rPr>
          <w:rFonts w:cs="Arial"/>
          <w:i/>
          <w:highlight w:val="lightGray"/>
          <w:lang w:val="it-IT"/>
        </w:rPr>
        <w:t xml:space="preserve">è elaborato principalmente nel modulo di rilevamento </w:t>
      </w:r>
      <w:r w:rsidR="003F508F">
        <w:rPr>
          <w:rFonts w:cs="Arial"/>
          <w:i/>
          <w:highlight w:val="lightGray"/>
          <w:lang w:val="it-IT"/>
        </w:rPr>
        <w:t xml:space="preserve">dati </w:t>
      </w:r>
      <w:r>
        <w:rPr>
          <w:rFonts w:cs="Arial"/>
          <w:i/>
          <w:highlight w:val="lightGray"/>
          <w:lang w:val="it-IT"/>
        </w:rPr>
        <w:t xml:space="preserve">LRD </w:t>
      </w:r>
      <w:r w:rsidR="00F41FC3" w:rsidRPr="005B5A8A">
        <w:rPr>
          <w:rFonts w:cs="Arial"/>
          <w:i/>
          <w:highlight w:val="lightGray"/>
          <w:lang w:val="it-IT"/>
        </w:rPr>
        <w:t>(Excel</w:t>
      </w:r>
      <w:r w:rsidR="00504974" w:rsidRPr="005B5A8A">
        <w:rPr>
          <w:rFonts w:cs="Arial"/>
          <w:i/>
          <w:highlight w:val="lightGray"/>
          <w:lang w:val="it-IT"/>
        </w:rPr>
        <w:t>)</w:t>
      </w:r>
      <w:r w:rsidR="00BD2C95" w:rsidRPr="005B5A8A">
        <w:rPr>
          <w:rFonts w:cs="Arial"/>
          <w:i/>
          <w:highlight w:val="lightGray"/>
          <w:lang w:val="it-IT"/>
        </w:rPr>
        <w:t>.</w:t>
      </w:r>
      <w:r w:rsidR="003F508F">
        <w:rPr>
          <w:rFonts w:cs="Arial"/>
          <w:i/>
          <w:highlight w:val="lightGray"/>
          <w:lang w:val="it-IT"/>
        </w:rPr>
        <w:t xml:space="preserve"> Nella sua funzione di documento principale i</w:t>
      </w:r>
      <w:r>
        <w:rPr>
          <w:rFonts w:cs="Arial"/>
          <w:i/>
          <w:highlight w:val="lightGray"/>
          <w:lang w:val="it-IT"/>
        </w:rPr>
        <w:t>l modello di rapporto</w:t>
      </w:r>
      <w:r w:rsidR="00BD2C95" w:rsidRPr="005B5A8A">
        <w:rPr>
          <w:rFonts w:cs="Arial"/>
          <w:i/>
          <w:highlight w:val="lightGray"/>
          <w:lang w:val="it-IT"/>
        </w:rPr>
        <w:t xml:space="preserve"> (Word) </w:t>
      </w:r>
      <w:r>
        <w:rPr>
          <w:rFonts w:cs="Arial"/>
          <w:i/>
          <w:highlight w:val="lightGray"/>
          <w:lang w:val="it-IT"/>
        </w:rPr>
        <w:t>ri</w:t>
      </w:r>
      <w:r>
        <w:rPr>
          <w:rFonts w:cs="Arial"/>
          <w:i/>
          <w:highlight w:val="lightGray"/>
          <w:lang w:val="it-IT"/>
        </w:rPr>
        <w:lastRenderedPageBreak/>
        <w:t xml:space="preserve">manda al corrispondente campo di </w:t>
      </w:r>
      <w:r w:rsidR="003F508F">
        <w:rPr>
          <w:rFonts w:cs="Arial"/>
          <w:i/>
          <w:highlight w:val="lightGray"/>
          <w:lang w:val="it-IT"/>
        </w:rPr>
        <w:t xml:space="preserve">audit </w:t>
      </w:r>
      <w:r>
        <w:rPr>
          <w:rFonts w:cs="Arial"/>
          <w:i/>
          <w:highlight w:val="lightGray"/>
          <w:lang w:val="it-IT"/>
        </w:rPr>
        <w:t xml:space="preserve">o punto di </w:t>
      </w:r>
      <w:r w:rsidR="003F508F">
        <w:rPr>
          <w:rFonts w:cs="Arial"/>
          <w:i/>
          <w:highlight w:val="lightGray"/>
          <w:lang w:val="it-IT"/>
        </w:rPr>
        <w:t xml:space="preserve">audit </w:t>
      </w:r>
      <w:r>
        <w:rPr>
          <w:rFonts w:cs="Arial"/>
          <w:i/>
          <w:highlight w:val="lightGray"/>
          <w:lang w:val="it-IT"/>
        </w:rPr>
        <w:t>nel modulo di rilevamento LRD</w:t>
      </w:r>
      <w:r w:rsidR="00BD2C95" w:rsidRPr="005B5A8A">
        <w:rPr>
          <w:rFonts w:cs="Arial"/>
          <w:i/>
          <w:highlight w:val="lightGray"/>
          <w:lang w:val="it-IT"/>
        </w:rPr>
        <w:t xml:space="preserve"> </w:t>
      </w:r>
      <w:r w:rsidR="00F41FC3" w:rsidRPr="005B5A8A">
        <w:rPr>
          <w:rFonts w:cs="Arial"/>
          <w:i/>
          <w:highlight w:val="lightGray"/>
          <w:lang w:val="it-IT"/>
        </w:rPr>
        <w:t>(Excel)</w:t>
      </w:r>
      <w:r>
        <w:rPr>
          <w:rFonts w:cs="Arial"/>
          <w:i/>
          <w:highlight w:val="lightGray"/>
          <w:lang w:val="it-IT"/>
        </w:rPr>
        <w:t xml:space="preserve">, nella </w:t>
      </w:r>
      <w:r w:rsidR="00B404DB">
        <w:rPr>
          <w:rFonts w:cs="Arial"/>
          <w:i/>
          <w:highlight w:val="lightGray"/>
          <w:lang w:val="it-IT"/>
        </w:rPr>
        <w:t>scheda</w:t>
      </w:r>
      <w:r>
        <w:rPr>
          <w:rFonts w:cs="Arial"/>
          <w:i/>
          <w:highlight w:val="lightGray"/>
          <w:lang w:val="it-IT"/>
        </w:rPr>
        <w:t xml:space="preserve"> «Punti di </w:t>
      </w:r>
      <w:r w:rsidR="003F508F">
        <w:rPr>
          <w:rFonts w:cs="Arial"/>
          <w:i/>
          <w:highlight w:val="lightGray"/>
          <w:lang w:val="it-IT"/>
        </w:rPr>
        <w:t>audit</w:t>
      </w:r>
      <w:r>
        <w:rPr>
          <w:rFonts w:cs="Arial"/>
          <w:i/>
          <w:highlight w:val="lightGray"/>
          <w:lang w:val="it-IT"/>
        </w:rPr>
        <w:t>»</w:t>
      </w:r>
      <w:r w:rsidR="00BD2C95" w:rsidRPr="005B5A8A">
        <w:rPr>
          <w:rFonts w:cs="Arial"/>
          <w:i/>
          <w:highlight w:val="lightGray"/>
          <w:lang w:val="it-IT"/>
        </w:rPr>
        <w:t>.</w:t>
      </w:r>
      <w:r w:rsidR="00775053" w:rsidRPr="005B5A8A">
        <w:rPr>
          <w:rFonts w:cs="Arial"/>
          <w:i/>
          <w:highlight w:val="lightGray"/>
          <w:lang w:val="it-IT"/>
        </w:rPr>
        <w:t xml:space="preserve"> </w:t>
      </w:r>
      <w:r>
        <w:rPr>
          <w:rFonts w:cs="Arial"/>
          <w:i/>
          <w:highlight w:val="lightGray"/>
          <w:lang w:val="it-IT"/>
        </w:rPr>
        <w:t>Le spiegazioni e le descrizioni</w:t>
      </w:r>
      <w:r w:rsidR="007661B8">
        <w:rPr>
          <w:rFonts w:cs="Arial"/>
          <w:i/>
          <w:highlight w:val="lightGray"/>
          <w:lang w:val="it-IT"/>
        </w:rPr>
        <w:t xml:space="preserve"> dettagliate</w:t>
      </w:r>
      <w:r>
        <w:rPr>
          <w:rFonts w:cs="Arial"/>
          <w:i/>
          <w:highlight w:val="lightGray"/>
          <w:lang w:val="it-IT"/>
        </w:rPr>
        <w:t xml:space="preserve"> concernenti il campo di </w:t>
      </w:r>
      <w:r w:rsidR="003F508F">
        <w:rPr>
          <w:rFonts w:cs="Arial"/>
          <w:i/>
          <w:highlight w:val="lightGray"/>
          <w:lang w:val="it-IT"/>
        </w:rPr>
        <w:t>audit</w:t>
      </w:r>
      <w:r>
        <w:rPr>
          <w:rFonts w:cs="Arial"/>
          <w:i/>
          <w:highlight w:val="lightGray"/>
          <w:lang w:val="it-IT"/>
        </w:rPr>
        <w:t xml:space="preserve"> sono </w:t>
      </w:r>
      <w:r w:rsidR="00F14CCF">
        <w:rPr>
          <w:rFonts w:cs="Arial"/>
          <w:i/>
          <w:highlight w:val="lightGray"/>
          <w:lang w:val="it-IT"/>
        </w:rPr>
        <w:t>redatte nel rapporto di audit LRD</w:t>
      </w:r>
      <w:r w:rsidR="00775053" w:rsidRPr="005B5A8A">
        <w:rPr>
          <w:rFonts w:cs="Arial"/>
          <w:i/>
          <w:highlight w:val="lightGray"/>
          <w:lang w:val="it-IT"/>
        </w:rPr>
        <w:t xml:space="preserve"> (Word). </w:t>
      </w:r>
      <w:r w:rsidR="007661B8">
        <w:rPr>
          <w:rFonts w:cs="Arial"/>
          <w:i/>
          <w:highlight w:val="lightGray"/>
          <w:lang w:val="it-IT"/>
        </w:rPr>
        <w:t xml:space="preserve">Nelle celle Excel del modulo di rilevamento dati LRD (Excel) devono essere riportati solo dei brevi e concisi commenti. </w:t>
      </w:r>
      <w:r w:rsidR="00F14CCF">
        <w:rPr>
          <w:rFonts w:cs="Arial"/>
          <w:i/>
          <w:highlight w:val="lightGray"/>
          <w:lang w:val="it-IT"/>
        </w:rPr>
        <w:t>Le istruzioni dettagliate su questa procedura sono riportate nei corrispondenti capitoli e sottocapitoli del modello di rapporto</w:t>
      </w:r>
      <w:r w:rsidR="00504974" w:rsidRPr="005B5A8A">
        <w:rPr>
          <w:rFonts w:cs="Arial"/>
          <w:i/>
          <w:highlight w:val="lightGray"/>
          <w:lang w:val="it-IT"/>
        </w:rPr>
        <w:t xml:space="preserve"> </w:t>
      </w:r>
      <w:r w:rsidR="00F41FC3" w:rsidRPr="005B5A8A">
        <w:rPr>
          <w:rFonts w:cs="Arial"/>
          <w:i/>
          <w:highlight w:val="lightGray"/>
          <w:lang w:val="it-IT"/>
        </w:rPr>
        <w:t>(Word</w:t>
      </w:r>
      <w:r w:rsidR="00504974" w:rsidRPr="005B5A8A">
        <w:rPr>
          <w:rFonts w:cs="Arial"/>
          <w:i/>
          <w:highlight w:val="lightGray"/>
          <w:lang w:val="it-IT"/>
        </w:rPr>
        <w:t xml:space="preserve">). </w:t>
      </w:r>
      <w:r w:rsidR="003C7C04" w:rsidRPr="005B5A8A">
        <w:rPr>
          <w:rFonts w:cs="Arial"/>
          <w:i/>
          <w:highlight w:val="lightGray"/>
          <w:lang w:val="it-IT"/>
        </w:rPr>
        <w:t xml:space="preserve"> </w:t>
      </w:r>
    </w:p>
    <w:p w14:paraId="57951614" w14:textId="44DFDCE9" w:rsidR="00155EE5" w:rsidRPr="005B5A8A" w:rsidRDefault="00F14CCF" w:rsidP="00155EE5">
      <w:pPr>
        <w:pStyle w:val="FINMAStandardAbsatz"/>
        <w:numPr>
          <w:ilvl w:val="0"/>
          <w:numId w:val="98"/>
        </w:numPr>
        <w:rPr>
          <w:rFonts w:cs="Arial"/>
          <w:i/>
          <w:highlight w:val="lightGray"/>
          <w:lang w:val="it-IT"/>
        </w:rPr>
      </w:pPr>
      <w:r w:rsidRPr="00B166CF">
        <w:rPr>
          <w:rFonts w:cs="Arial"/>
          <w:i/>
          <w:highlight w:val="lightGray"/>
          <w:lang w:val="it-IT"/>
        </w:rPr>
        <w:t xml:space="preserve">il </w:t>
      </w:r>
      <w:r>
        <w:rPr>
          <w:rFonts w:cs="Arial"/>
          <w:b/>
          <w:i/>
          <w:highlight w:val="lightGray"/>
          <w:lang w:val="it-IT"/>
        </w:rPr>
        <w:t>capitolo</w:t>
      </w:r>
      <w:r w:rsidR="008A686D">
        <w:rPr>
          <w:rFonts w:cs="Arial"/>
          <w:b/>
          <w:i/>
          <w:highlight w:val="lightGray"/>
          <w:lang w:val="it-IT"/>
        </w:rPr>
        <w:t xml:space="preserve"> 5</w:t>
      </w:r>
      <w:r w:rsidR="00C328AF" w:rsidRPr="005B5A8A">
        <w:rPr>
          <w:rFonts w:cs="Arial"/>
          <w:b/>
          <w:i/>
          <w:highlight w:val="lightGray"/>
          <w:lang w:val="it-IT"/>
        </w:rPr>
        <w:t xml:space="preserve"> </w:t>
      </w:r>
      <w:r>
        <w:rPr>
          <w:rFonts w:cs="Arial"/>
          <w:b/>
          <w:i/>
          <w:highlight w:val="lightGray"/>
          <w:lang w:val="it-IT"/>
        </w:rPr>
        <w:t>«Ulteriori osservazioni»</w:t>
      </w:r>
      <w:r w:rsidR="00C328AF" w:rsidRPr="005B5A8A">
        <w:rPr>
          <w:rFonts w:cs="Arial"/>
          <w:i/>
          <w:highlight w:val="lightGray"/>
          <w:lang w:val="it-IT"/>
        </w:rPr>
        <w:t xml:space="preserve"> </w:t>
      </w:r>
      <w:r>
        <w:rPr>
          <w:rFonts w:cs="Arial"/>
          <w:i/>
          <w:highlight w:val="lightGray"/>
          <w:lang w:val="it-IT"/>
        </w:rPr>
        <w:t>deve esse</w:t>
      </w:r>
      <w:r w:rsidR="003F508F">
        <w:rPr>
          <w:rFonts w:cs="Arial"/>
          <w:i/>
          <w:highlight w:val="lightGray"/>
          <w:lang w:val="it-IT"/>
        </w:rPr>
        <w:t>re compilato in ogni sua parte n</w:t>
      </w:r>
      <w:r>
        <w:rPr>
          <w:rFonts w:cs="Arial"/>
          <w:i/>
          <w:highlight w:val="lightGray"/>
          <w:lang w:val="it-IT"/>
        </w:rPr>
        <w:t>el rapporto di audit LRD</w:t>
      </w:r>
      <w:r w:rsidR="00F04795" w:rsidRPr="005B5A8A">
        <w:rPr>
          <w:rFonts w:cs="Arial"/>
          <w:i/>
          <w:highlight w:val="lightGray"/>
          <w:lang w:val="it-IT"/>
        </w:rPr>
        <w:t xml:space="preserve"> (Word</w:t>
      </w:r>
      <w:r w:rsidR="00C328AF" w:rsidRPr="005B5A8A">
        <w:rPr>
          <w:rFonts w:cs="Arial"/>
          <w:i/>
          <w:highlight w:val="lightGray"/>
          <w:lang w:val="it-IT"/>
        </w:rPr>
        <w:t>).</w:t>
      </w:r>
    </w:p>
    <w:p w14:paraId="57951615" w14:textId="77777777" w:rsidR="00D15B49" w:rsidRPr="005B5A8A" w:rsidRDefault="00F14CCF" w:rsidP="000332FA">
      <w:pPr>
        <w:pStyle w:val="FINMAStandardAbsatz"/>
        <w:rPr>
          <w:i/>
          <w:highlight w:val="lightGray"/>
          <w:lang w:val="it-IT"/>
        </w:rPr>
      </w:pPr>
      <w:r w:rsidRPr="00F14CCF">
        <w:rPr>
          <w:i/>
          <w:highlight w:val="lightGray"/>
          <w:lang w:val="it-IT"/>
        </w:rPr>
        <w:t>Le</w:t>
      </w:r>
      <w:r>
        <w:rPr>
          <w:b/>
          <w:i/>
          <w:highlight w:val="lightGray"/>
          <w:lang w:val="it-IT"/>
        </w:rPr>
        <w:t xml:space="preserve"> irregolarità e/o raccomandazioni</w:t>
      </w:r>
      <w:r w:rsidR="000332FA" w:rsidRPr="005B5A8A">
        <w:rPr>
          <w:i/>
          <w:highlight w:val="lightGray"/>
          <w:lang w:val="it-IT"/>
        </w:rPr>
        <w:t xml:space="preserve"> </w:t>
      </w:r>
      <w:r>
        <w:rPr>
          <w:i/>
          <w:highlight w:val="lightGray"/>
          <w:lang w:val="it-IT"/>
        </w:rPr>
        <w:t>sono documentate nel seguente modo</w:t>
      </w:r>
      <w:r w:rsidR="00D15B49" w:rsidRPr="005B5A8A">
        <w:rPr>
          <w:i/>
          <w:highlight w:val="lightGray"/>
          <w:lang w:val="it-IT"/>
        </w:rPr>
        <w:t>:</w:t>
      </w:r>
    </w:p>
    <w:p w14:paraId="57951616" w14:textId="7DF366A2" w:rsidR="00D15B49" w:rsidRPr="005B5A8A" w:rsidRDefault="00F14CCF" w:rsidP="00B2373B">
      <w:pPr>
        <w:pStyle w:val="FINMAStandardAbsatz"/>
        <w:numPr>
          <w:ilvl w:val="0"/>
          <w:numId w:val="98"/>
        </w:numPr>
        <w:rPr>
          <w:i/>
          <w:highlight w:val="lightGray"/>
          <w:lang w:val="it-IT"/>
        </w:rPr>
      </w:pPr>
      <w:r>
        <w:rPr>
          <w:i/>
          <w:highlight w:val="lightGray"/>
          <w:lang w:val="it-IT"/>
        </w:rPr>
        <w:t>in forma sintetica</w:t>
      </w:r>
      <w:r w:rsidR="00817C63" w:rsidRPr="005B5A8A">
        <w:rPr>
          <w:i/>
          <w:highlight w:val="lightGray"/>
          <w:lang w:val="it-IT"/>
        </w:rPr>
        <w:t xml:space="preserve"> (</w:t>
      </w:r>
      <w:r>
        <w:rPr>
          <w:i/>
          <w:highlight w:val="lightGray"/>
          <w:lang w:val="it-IT"/>
        </w:rPr>
        <w:t>possibile per sommi capi</w:t>
      </w:r>
      <w:r w:rsidR="00817C63" w:rsidRPr="005B5A8A">
        <w:rPr>
          <w:i/>
          <w:highlight w:val="lightGray"/>
          <w:lang w:val="it-IT"/>
        </w:rPr>
        <w:t>)</w:t>
      </w:r>
      <w:r w:rsidR="00FB4E85" w:rsidRPr="005B5A8A">
        <w:rPr>
          <w:i/>
          <w:highlight w:val="lightGray"/>
          <w:lang w:val="it-IT"/>
        </w:rPr>
        <w:t xml:space="preserve"> </w:t>
      </w:r>
      <w:r>
        <w:rPr>
          <w:i/>
          <w:highlight w:val="lightGray"/>
          <w:lang w:val="it-IT"/>
        </w:rPr>
        <w:t xml:space="preserve">nel modulo di rilevamento </w:t>
      </w:r>
      <w:r w:rsidR="003F508F">
        <w:rPr>
          <w:i/>
          <w:highlight w:val="lightGray"/>
          <w:lang w:val="it-IT"/>
        </w:rPr>
        <w:t xml:space="preserve">dati </w:t>
      </w:r>
      <w:r>
        <w:rPr>
          <w:i/>
          <w:highlight w:val="lightGray"/>
          <w:lang w:val="it-IT"/>
        </w:rPr>
        <w:t>LRD</w:t>
      </w:r>
      <w:r w:rsidR="00FB4E85" w:rsidRPr="005B5A8A">
        <w:rPr>
          <w:i/>
          <w:highlight w:val="lightGray"/>
          <w:lang w:val="it-IT"/>
        </w:rPr>
        <w:t xml:space="preserve"> (Excel)</w:t>
      </w:r>
      <w:r w:rsidR="00044CAA" w:rsidRPr="005B5A8A">
        <w:rPr>
          <w:i/>
          <w:highlight w:val="lightGray"/>
          <w:lang w:val="it-IT"/>
        </w:rPr>
        <w:t xml:space="preserve">, </w:t>
      </w:r>
      <w:r>
        <w:rPr>
          <w:i/>
          <w:highlight w:val="lightGray"/>
          <w:lang w:val="it-IT"/>
        </w:rPr>
        <w:t xml:space="preserve">se esiste il corrispondente campo di </w:t>
      </w:r>
      <w:r w:rsidR="003F508F">
        <w:rPr>
          <w:i/>
          <w:highlight w:val="lightGray"/>
          <w:lang w:val="it-IT"/>
        </w:rPr>
        <w:t>audit</w:t>
      </w:r>
      <w:r>
        <w:rPr>
          <w:i/>
          <w:highlight w:val="lightGray"/>
          <w:lang w:val="it-IT"/>
        </w:rPr>
        <w:t xml:space="preserve"> o punto di </w:t>
      </w:r>
      <w:r w:rsidR="003F508F">
        <w:rPr>
          <w:i/>
          <w:highlight w:val="lightGray"/>
          <w:lang w:val="it-IT"/>
        </w:rPr>
        <w:t>audit</w:t>
      </w:r>
      <w:r>
        <w:rPr>
          <w:i/>
          <w:highlight w:val="lightGray"/>
          <w:lang w:val="it-IT"/>
        </w:rPr>
        <w:t xml:space="preserve">. In funzione della risposta ai punti di </w:t>
      </w:r>
      <w:r w:rsidR="003F508F">
        <w:rPr>
          <w:i/>
          <w:highlight w:val="lightGray"/>
          <w:lang w:val="it-IT"/>
        </w:rPr>
        <w:t>audit</w:t>
      </w:r>
      <w:r>
        <w:rPr>
          <w:i/>
          <w:highlight w:val="lightGray"/>
          <w:lang w:val="it-IT"/>
        </w:rPr>
        <w:t xml:space="preserve"> (ad es. con </w:t>
      </w:r>
      <w:r>
        <w:rPr>
          <w:rFonts w:cs="Arial"/>
          <w:i/>
          <w:highlight w:val="lightGray"/>
          <w:lang w:val="it-IT"/>
        </w:rPr>
        <w:t>«</w:t>
      </w:r>
      <w:r>
        <w:rPr>
          <w:i/>
          <w:highlight w:val="lightGray"/>
          <w:lang w:val="it-IT"/>
        </w:rPr>
        <w:t>No</w:t>
      </w:r>
      <w:r>
        <w:rPr>
          <w:rFonts w:cs="Arial"/>
          <w:i/>
          <w:highlight w:val="lightGray"/>
          <w:lang w:val="it-IT"/>
        </w:rPr>
        <w:t>»</w:t>
      </w:r>
      <w:r>
        <w:rPr>
          <w:i/>
          <w:highlight w:val="lightGray"/>
          <w:lang w:val="it-IT"/>
        </w:rPr>
        <w:t>) si attiva automaticamente</w:t>
      </w:r>
      <w:r w:rsidR="007661B8">
        <w:rPr>
          <w:i/>
          <w:highlight w:val="lightGray"/>
          <w:lang w:val="it-IT"/>
        </w:rPr>
        <w:t xml:space="preserve"> una cella Excel</w:t>
      </w:r>
      <w:r w:rsidR="0016304A">
        <w:rPr>
          <w:rFonts w:cs="Arial"/>
          <w:i/>
          <w:highlight w:val="lightGray"/>
          <w:lang w:val="it-IT"/>
        </w:rPr>
        <w:t>.</w:t>
      </w:r>
      <w:r w:rsidR="00FB4E85" w:rsidRPr="005B5A8A">
        <w:rPr>
          <w:i/>
          <w:highlight w:val="lightGray"/>
          <w:lang w:val="it-IT"/>
        </w:rPr>
        <w:t xml:space="preserve"> </w:t>
      </w:r>
    </w:p>
    <w:p w14:paraId="57951617" w14:textId="66286AF8" w:rsidR="000332FA" w:rsidRPr="005B5A8A" w:rsidRDefault="00F14CCF" w:rsidP="00B2373B">
      <w:pPr>
        <w:pStyle w:val="FINMAStandardAbsatz"/>
        <w:numPr>
          <w:ilvl w:val="0"/>
          <w:numId w:val="98"/>
        </w:numPr>
        <w:rPr>
          <w:i/>
          <w:highlight w:val="lightGray"/>
          <w:lang w:val="it-IT"/>
        </w:rPr>
      </w:pPr>
      <w:r>
        <w:rPr>
          <w:i/>
          <w:highlight w:val="lightGray"/>
          <w:lang w:val="it-IT"/>
        </w:rPr>
        <w:t xml:space="preserve">contemporaneamente deve essere fornita una descrizione esauriente nei rispettivi campi di </w:t>
      </w:r>
      <w:r w:rsidR="003F508F">
        <w:rPr>
          <w:i/>
          <w:highlight w:val="lightGray"/>
          <w:lang w:val="it-IT"/>
        </w:rPr>
        <w:t>audit</w:t>
      </w:r>
      <w:r>
        <w:rPr>
          <w:i/>
          <w:highlight w:val="lightGray"/>
          <w:lang w:val="it-IT"/>
        </w:rPr>
        <w:t xml:space="preserve"> del rapporto di audit LRD</w:t>
      </w:r>
      <w:r w:rsidR="00FB4E85" w:rsidRPr="005B5A8A">
        <w:rPr>
          <w:i/>
          <w:highlight w:val="lightGray"/>
          <w:lang w:val="it-IT"/>
        </w:rPr>
        <w:t xml:space="preserve"> (Word)</w:t>
      </w:r>
      <w:r w:rsidR="00FA2670">
        <w:rPr>
          <w:i/>
          <w:highlight w:val="lightGray"/>
          <w:lang w:val="it-IT"/>
        </w:rPr>
        <w:t>.</w:t>
      </w:r>
      <w:r w:rsidR="000332FA" w:rsidRPr="005B5A8A">
        <w:rPr>
          <w:i/>
          <w:highlight w:val="lightGray"/>
          <w:lang w:val="it-IT"/>
        </w:rPr>
        <w:t xml:space="preserve"> </w:t>
      </w:r>
    </w:p>
    <w:p w14:paraId="57951618" w14:textId="77777777" w:rsidR="00D15B49" w:rsidRPr="005B5A8A" w:rsidRDefault="00F14CCF" w:rsidP="00B2373B">
      <w:pPr>
        <w:pStyle w:val="FINMAStandardAbsatz"/>
        <w:numPr>
          <w:ilvl w:val="0"/>
          <w:numId w:val="98"/>
        </w:numPr>
        <w:rPr>
          <w:i/>
          <w:highlight w:val="lightGray"/>
          <w:lang w:val="it-IT"/>
        </w:rPr>
      </w:pPr>
      <w:r>
        <w:rPr>
          <w:i/>
          <w:highlight w:val="lightGray"/>
          <w:lang w:val="it-IT"/>
        </w:rPr>
        <w:t xml:space="preserve">al capitolo </w:t>
      </w:r>
      <w:r w:rsidR="00B56DF6" w:rsidRPr="005B5A8A">
        <w:rPr>
          <w:i/>
          <w:highlight w:val="lightGray"/>
          <w:lang w:val="it-IT"/>
        </w:rPr>
        <w:t>2.2.1</w:t>
      </w:r>
      <w:r>
        <w:rPr>
          <w:i/>
          <w:highlight w:val="lightGray"/>
          <w:lang w:val="it-IT"/>
        </w:rPr>
        <w:t xml:space="preserve"> segg</w:t>
      </w:r>
      <w:r w:rsidR="00B56DF6" w:rsidRPr="005B5A8A">
        <w:rPr>
          <w:i/>
          <w:highlight w:val="lightGray"/>
          <w:lang w:val="it-IT"/>
        </w:rPr>
        <w:t xml:space="preserve">. </w:t>
      </w:r>
      <w:r>
        <w:rPr>
          <w:i/>
          <w:highlight w:val="lightGray"/>
          <w:lang w:val="it-IT"/>
        </w:rPr>
        <w:t xml:space="preserve">sono sintetizzate le irregolarità e/o le </w:t>
      </w:r>
      <w:r w:rsidR="003F508F">
        <w:rPr>
          <w:i/>
          <w:highlight w:val="lightGray"/>
          <w:lang w:val="it-IT"/>
        </w:rPr>
        <w:t>raccomandazioni</w:t>
      </w:r>
      <w:r w:rsidR="00B56DF6" w:rsidRPr="005B5A8A">
        <w:rPr>
          <w:i/>
          <w:highlight w:val="lightGray"/>
          <w:lang w:val="it-IT"/>
        </w:rPr>
        <w:t xml:space="preserve">. </w:t>
      </w:r>
    </w:p>
    <w:p w14:paraId="57951624" w14:textId="77777777" w:rsidR="003635EF" w:rsidRPr="005B5A8A" w:rsidRDefault="0083675C" w:rsidP="00B2373B">
      <w:pPr>
        <w:pStyle w:val="berschrift1"/>
        <w:rPr>
          <w:lang w:val="it-IT"/>
        </w:rPr>
      </w:pPr>
      <w:r>
        <w:rPr>
          <w:lang w:val="it-IT"/>
        </w:rPr>
        <w:t>Condizioni quadro dell’audit</w:t>
      </w:r>
      <w:r w:rsidR="00884610" w:rsidRPr="005B5A8A">
        <w:rPr>
          <w:lang w:val="it-IT"/>
        </w:rPr>
        <w:t xml:space="preserve"> </w:t>
      </w:r>
    </w:p>
    <w:p w14:paraId="57951625" w14:textId="77777777" w:rsidR="00F91AD5" w:rsidRPr="005B5A8A" w:rsidRDefault="00F14CCF" w:rsidP="00A878C1">
      <w:pPr>
        <w:pStyle w:val="FINMAStandardAbsatz"/>
        <w:spacing w:before="120" w:after="120"/>
        <w:rPr>
          <w:i/>
          <w:highlight w:val="lightGray"/>
          <w:lang w:val="it-IT"/>
        </w:rPr>
      </w:pPr>
      <w:r w:rsidRPr="007F6DFD">
        <w:rPr>
          <w:i/>
          <w:highlight w:val="lightGray"/>
          <w:lang w:val="it-CH"/>
        </w:rPr>
        <w:t>In questa sezione devono essere elencate le condizioni quadro dell'audit ai sensi del nm. 64 della Circolare FINMA 2013/3. Nello specifico devono essere menzionati i seguenti punti</w:t>
      </w:r>
      <w:r w:rsidR="00F91AD5" w:rsidRPr="005B5A8A">
        <w:rPr>
          <w:i/>
          <w:highlight w:val="lightGray"/>
          <w:lang w:val="it-IT"/>
        </w:rPr>
        <w:t>:</w:t>
      </w:r>
    </w:p>
    <w:p w14:paraId="57951626" w14:textId="77777777" w:rsidR="002A0FE4" w:rsidRPr="005B5A8A" w:rsidRDefault="0083675C" w:rsidP="002A0FE4">
      <w:pPr>
        <w:pStyle w:val="11berschriftGwG-PB"/>
        <w:spacing w:before="240" w:after="240"/>
        <w:rPr>
          <w:lang w:val="it-IT"/>
        </w:rPr>
      </w:pPr>
      <w:r>
        <w:rPr>
          <w:lang w:val="it-IT"/>
        </w:rPr>
        <w:t>Condizioni quadro generali</w:t>
      </w:r>
    </w:p>
    <w:p w14:paraId="57951627" w14:textId="77777777" w:rsidR="00F91AD5" w:rsidRPr="005B5A8A" w:rsidRDefault="0083675C" w:rsidP="002A0FE4">
      <w:pPr>
        <w:pStyle w:val="berschrift2"/>
        <w:numPr>
          <w:ilvl w:val="0"/>
          <w:numId w:val="0"/>
        </w:numPr>
        <w:spacing w:before="120" w:after="120"/>
        <w:jc w:val="both"/>
        <w:rPr>
          <w:i/>
          <w:sz w:val="20"/>
          <w:highlight w:val="lightGray"/>
          <w:lang w:val="it-IT"/>
        </w:rPr>
      </w:pPr>
      <w:r>
        <w:rPr>
          <w:i/>
          <w:sz w:val="20"/>
          <w:highlight w:val="lightGray"/>
          <w:lang w:val="it-IT"/>
        </w:rPr>
        <w:t>Condizioni quadro generali delle verifiche</w:t>
      </w:r>
      <w:r w:rsidR="00F91AD5" w:rsidRPr="005B5A8A">
        <w:rPr>
          <w:i/>
          <w:sz w:val="20"/>
          <w:highlight w:val="lightGray"/>
          <w:lang w:val="it-IT"/>
        </w:rPr>
        <w:t xml:space="preserve"> (</w:t>
      </w:r>
      <w:r>
        <w:rPr>
          <w:i/>
          <w:sz w:val="20"/>
          <w:highlight w:val="lightGray"/>
          <w:lang w:val="it-IT"/>
        </w:rPr>
        <w:t>estensione e mandato di audit</w:t>
      </w:r>
      <w:r w:rsidR="00F91AD5" w:rsidRPr="005B5A8A">
        <w:rPr>
          <w:i/>
          <w:sz w:val="20"/>
          <w:highlight w:val="lightGray"/>
          <w:lang w:val="it-IT"/>
        </w:rPr>
        <w:t xml:space="preserve">, </w:t>
      </w:r>
      <w:r>
        <w:rPr>
          <w:i/>
          <w:sz w:val="20"/>
          <w:highlight w:val="lightGray"/>
          <w:lang w:val="it-IT"/>
        </w:rPr>
        <w:t>periodo di riferimento</w:t>
      </w:r>
      <w:r w:rsidR="00F91AD5" w:rsidRPr="005B5A8A">
        <w:rPr>
          <w:i/>
          <w:sz w:val="20"/>
          <w:highlight w:val="lightGray"/>
          <w:lang w:val="it-IT"/>
        </w:rPr>
        <w:t xml:space="preserve">, </w:t>
      </w:r>
      <w:r>
        <w:rPr>
          <w:i/>
          <w:sz w:val="20"/>
          <w:highlight w:val="lightGray"/>
          <w:lang w:val="it-IT"/>
        </w:rPr>
        <w:t>procedimento generale per l’audit</w:t>
      </w:r>
      <w:r w:rsidR="002A0FE4" w:rsidRPr="005B5A8A">
        <w:rPr>
          <w:i/>
          <w:sz w:val="20"/>
          <w:highlight w:val="lightGray"/>
          <w:lang w:val="it-IT"/>
        </w:rPr>
        <w:t>).</w:t>
      </w:r>
    </w:p>
    <w:p w14:paraId="57951628" w14:textId="77777777" w:rsidR="002A0FE4" w:rsidRPr="005B5A8A" w:rsidRDefault="0083675C" w:rsidP="00A81245">
      <w:pPr>
        <w:pStyle w:val="berschrift2"/>
        <w:rPr>
          <w:b/>
          <w:sz w:val="20"/>
          <w:lang w:val="it-IT"/>
        </w:rPr>
      </w:pPr>
      <w:r>
        <w:rPr>
          <w:b/>
          <w:sz w:val="20"/>
          <w:lang w:val="it-IT"/>
        </w:rPr>
        <w:t>Conferma del rispetto della strategia di audit standard</w:t>
      </w:r>
    </w:p>
    <w:p w14:paraId="57951629" w14:textId="77777777" w:rsidR="00F91AD5" w:rsidRPr="005B5A8A" w:rsidRDefault="0083675C" w:rsidP="002A0FE4">
      <w:pPr>
        <w:pStyle w:val="berschrift2"/>
        <w:numPr>
          <w:ilvl w:val="0"/>
          <w:numId w:val="0"/>
        </w:numPr>
        <w:spacing w:before="120" w:after="120"/>
        <w:jc w:val="both"/>
        <w:rPr>
          <w:i/>
          <w:sz w:val="20"/>
          <w:highlight w:val="lightGray"/>
          <w:lang w:val="it-IT"/>
        </w:rPr>
      </w:pPr>
      <w:r>
        <w:rPr>
          <w:i/>
          <w:sz w:val="20"/>
          <w:highlight w:val="lightGray"/>
          <w:lang w:val="it-IT"/>
        </w:rPr>
        <w:t>Conferma del rispetto della strategia di audit standard per l’audit di vigilanza. Gli scostamenti dalla strategia di audit devono essere indicati e motivati</w:t>
      </w:r>
      <w:r w:rsidR="002A0FE4" w:rsidRPr="005B5A8A">
        <w:rPr>
          <w:i/>
          <w:sz w:val="20"/>
          <w:highlight w:val="lightGray"/>
          <w:lang w:val="it-IT"/>
        </w:rPr>
        <w:t>.</w:t>
      </w:r>
    </w:p>
    <w:p w14:paraId="5795162A" w14:textId="77777777" w:rsidR="00A7208B" w:rsidRPr="005B5A8A" w:rsidRDefault="0083675C" w:rsidP="00A7208B">
      <w:pPr>
        <w:pStyle w:val="FINMAStandardAbsatz"/>
        <w:rPr>
          <w:rFonts w:cs="Arial"/>
          <w:i/>
          <w:highlight w:val="yellow"/>
          <w:lang w:val="it-IT"/>
        </w:rPr>
      </w:pPr>
      <w:r>
        <w:rPr>
          <w:rFonts w:cs="Arial"/>
          <w:i/>
          <w:highlight w:val="yellow"/>
          <w:lang w:val="it-IT"/>
        </w:rPr>
        <w:t xml:space="preserve">Abbiamo svolto l’audit LRD per gli intermediari finanziari direttamente sottoposti conformemente ai principi </w:t>
      </w:r>
      <w:r w:rsidR="004C099F">
        <w:rPr>
          <w:rFonts w:cs="Arial"/>
          <w:i/>
          <w:highlight w:val="yellow"/>
          <w:lang w:val="it-IT"/>
        </w:rPr>
        <w:t>dell’audit enunciati nella Circolare FINMA</w:t>
      </w:r>
      <w:r w:rsidR="00A7208B" w:rsidRPr="005B5A8A">
        <w:rPr>
          <w:rFonts w:cs="Arial"/>
          <w:i/>
          <w:highlight w:val="yellow"/>
          <w:lang w:val="it-IT"/>
        </w:rPr>
        <w:t xml:space="preserve"> 2013/3 </w:t>
      </w:r>
      <w:r w:rsidR="004C099F">
        <w:rPr>
          <w:rFonts w:cs="Arial"/>
          <w:i/>
          <w:highlight w:val="yellow"/>
          <w:lang w:val="it-IT"/>
        </w:rPr>
        <w:t>«Attività di audit»</w:t>
      </w:r>
      <w:r w:rsidR="00A7208B" w:rsidRPr="005B5A8A">
        <w:rPr>
          <w:rFonts w:cs="Arial"/>
          <w:i/>
          <w:highlight w:val="yellow"/>
          <w:lang w:val="it-IT"/>
        </w:rPr>
        <w:t xml:space="preserve">. </w:t>
      </w:r>
      <w:r w:rsidR="004C099F">
        <w:rPr>
          <w:rFonts w:cs="Arial"/>
          <w:i/>
          <w:highlight w:val="yellow"/>
          <w:lang w:val="it-IT"/>
        </w:rPr>
        <w:t>L’audit è stato svolto in base alla strategia di audit standard per gli intermediari finanziari direttamente sottoposti, riportata all’allegato 12 della Circolare FINMA</w:t>
      </w:r>
      <w:r w:rsidR="00A7208B" w:rsidRPr="005B5A8A">
        <w:rPr>
          <w:rFonts w:cs="Arial"/>
          <w:i/>
          <w:highlight w:val="yellow"/>
          <w:lang w:val="it-IT"/>
        </w:rPr>
        <w:t xml:space="preserve"> 2013/3. </w:t>
      </w:r>
      <w:r w:rsidR="004C099F">
        <w:rPr>
          <w:rFonts w:cs="Arial"/>
          <w:i/>
          <w:highlight w:val="yellow"/>
          <w:lang w:val="it-IT"/>
        </w:rPr>
        <w:t>L’ampiezza di audit applicata di volta in volta risulta dai numeri dell’allegato modulo di rilevamento</w:t>
      </w:r>
      <w:r w:rsidR="00A7208B" w:rsidRPr="005B5A8A">
        <w:rPr>
          <w:rFonts w:cs="Arial"/>
          <w:i/>
          <w:highlight w:val="yellow"/>
          <w:lang w:val="it-IT"/>
        </w:rPr>
        <w:t xml:space="preserve">. </w:t>
      </w:r>
    </w:p>
    <w:p w14:paraId="5795162B" w14:textId="77777777" w:rsidR="00A7208B" w:rsidRPr="005B5A8A" w:rsidRDefault="001E48EF" w:rsidP="00A7208B">
      <w:pPr>
        <w:pStyle w:val="FINMAStandardAbsatz"/>
        <w:rPr>
          <w:rFonts w:cs="Arial"/>
          <w:i/>
          <w:highlight w:val="yellow"/>
          <w:lang w:val="it-IT"/>
        </w:rPr>
      </w:pPr>
      <w:r>
        <w:rPr>
          <w:rFonts w:cs="Arial"/>
          <w:i/>
          <w:highlight w:val="yellow"/>
          <w:lang w:val="it-IT"/>
        </w:rPr>
        <w:lastRenderedPageBreak/>
        <w:t>L’intermediario finanziario è responsabile del</w:t>
      </w:r>
      <w:r w:rsidR="004C099F">
        <w:rPr>
          <w:rFonts w:cs="Arial"/>
          <w:i/>
          <w:highlight w:val="yellow"/>
          <w:lang w:val="it-IT"/>
        </w:rPr>
        <w:t>l’osservanza della</w:t>
      </w:r>
      <w:r w:rsidR="00A7208B" w:rsidRPr="005B5A8A">
        <w:rPr>
          <w:rFonts w:cs="Arial"/>
          <w:i/>
          <w:highlight w:val="yellow"/>
          <w:lang w:val="it-IT"/>
        </w:rPr>
        <w:t xml:space="preserve"> </w:t>
      </w:r>
      <w:r w:rsidR="004C099F">
        <w:rPr>
          <w:rFonts w:cs="Arial"/>
          <w:i/>
          <w:highlight w:val="yellow"/>
          <w:lang w:val="it-IT"/>
        </w:rPr>
        <w:t>Legge federale</w:t>
      </w:r>
      <w:r w:rsidR="00A7208B" w:rsidRPr="005B5A8A">
        <w:rPr>
          <w:rFonts w:cs="Arial"/>
          <w:i/>
          <w:highlight w:val="yellow"/>
          <w:lang w:val="it-IT"/>
        </w:rPr>
        <w:t xml:space="preserve"> </w:t>
      </w:r>
      <w:r w:rsidR="004C099F" w:rsidRPr="004C099F">
        <w:rPr>
          <w:rFonts w:cs="Arial"/>
          <w:i/>
          <w:highlight w:val="yellow"/>
          <w:lang w:val="it-IT"/>
        </w:rPr>
        <w:t xml:space="preserve">relativa alla lotta contro il riciclaggio di denaro e il finanziamento del terrorismo </w:t>
      </w:r>
      <w:r w:rsidR="00A7208B" w:rsidRPr="005B5A8A">
        <w:rPr>
          <w:rFonts w:cs="Arial"/>
          <w:i/>
          <w:highlight w:val="yellow"/>
          <w:lang w:val="it-IT"/>
        </w:rPr>
        <w:t>(</w:t>
      </w:r>
      <w:r w:rsidR="004C099F">
        <w:rPr>
          <w:rFonts w:cs="Arial"/>
          <w:i/>
          <w:highlight w:val="yellow"/>
          <w:lang w:val="it-IT"/>
        </w:rPr>
        <w:t>legge sul riciclaggio di denaro</w:t>
      </w:r>
      <w:r w:rsidR="00A7208B" w:rsidRPr="005B5A8A">
        <w:rPr>
          <w:rFonts w:cs="Arial"/>
          <w:i/>
          <w:highlight w:val="yellow"/>
          <w:lang w:val="it-IT"/>
        </w:rPr>
        <w:t xml:space="preserve">, </w:t>
      </w:r>
      <w:r w:rsidR="004C099F">
        <w:rPr>
          <w:rFonts w:cs="Arial"/>
          <w:i/>
          <w:highlight w:val="yellow"/>
          <w:lang w:val="it-IT"/>
        </w:rPr>
        <w:t>LRD; RS</w:t>
      </w:r>
      <w:r w:rsidR="00A7208B" w:rsidRPr="005B5A8A">
        <w:rPr>
          <w:rFonts w:cs="Arial"/>
          <w:i/>
          <w:highlight w:val="yellow"/>
          <w:lang w:val="it-IT"/>
        </w:rPr>
        <w:t xml:space="preserve"> 955.0) </w:t>
      </w:r>
      <w:r w:rsidR="004C099F">
        <w:rPr>
          <w:rFonts w:cs="Arial"/>
          <w:i/>
          <w:highlight w:val="yellow"/>
          <w:lang w:val="it-IT"/>
        </w:rPr>
        <w:t xml:space="preserve">e </w:t>
      </w:r>
      <w:r w:rsidR="003F508F">
        <w:rPr>
          <w:rFonts w:cs="Arial"/>
          <w:i/>
          <w:highlight w:val="yellow"/>
          <w:lang w:val="it-IT"/>
        </w:rPr>
        <w:t>del</w:t>
      </w:r>
      <w:r>
        <w:rPr>
          <w:rFonts w:cs="Arial"/>
          <w:i/>
          <w:highlight w:val="yellow"/>
          <w:lang w:val="it-IT"/>
        </w:rPr>
        <w:t>l’</w:t>
      </w:r>
      <w:r w:rsidRPr="001E48EF">
        <w:rPr>
          <w:rFonts w:cs="Arial"/>
          <w:i/>
          <w:highlight w:val="yellow"/>
          <w:lang w:val="it-IT"/>
        </w:rPr>
        <w:t>Ordinanza dell'Autorità federale di vigilanza sui mercati finanziari sulla lotta contro il riciclaggio di denaro e il finanziamento del terrorismo nel settore finanziario</w:t>
      </w:r>
      <w:r w:rsidR="00A7208B" w:rsidRPr="005B5A8A">
        <w:rPr>
          <w:rFonts w:cs="Arial"/>
          <w:i/>
          <w:highlight w:val="yellow"/>
          <w:lang w:val="it-IT"/>
        </w:rPr>
        <w:t xml:space="preserve"> (</w:t>
      </w:r>
      <w:r w:rsidRPr="001E48EF">
        <w:rPr>
          <w:rFonts w:cs="Arial"/>
          <w:i/>
          <w:highlight w:val="yellow"/>
          <w:lang w:val="it-IT"/>
        </w:rPr>
        <w:t>Ordinanza FINMA sul riciclaggio di denaro</w:t>
      </w:r>
      <w:r w:rsidR="00A7208B" w:rsidRPr="005B5A8A">
        <w:rPr>
          <w:rFonts w:cs="Arial"/>
          <w:i/>
          <w:highlight w:val="yellow"/>
          <w:lang w:val="it-IT"/>
        </w:rPr>
        <w:t xml:space="preserve">, </w:t>
      </w:r>
      <w:r>
        <w:rPr>
          <w:rFonts w:cs="Arial"/>
          <w:i/>
          <w:highlight w:val="yellow"/>
          <w:lang w:val="it-IT"/>
        </w:rPr>
        <w:t>ORD</w:t>
      </w:r>
      <w:r w:rsidR="00A7208B" w:rsidRPr="005B5A8A">
        <w:rPr>
          <w:rFonts w:cs="Arial"/>
          <w:i/>
          <w:highlight w:val="yellow"/>
          <w:lang w:val="it-IT"/>
        </w:rPr>
        <w:t xml:space="preserve">-FINMA; </w:t>
      </w:r>
      <w:r>
        <w:rPr>
          <w:rFonts w:cs="Arial"/>
          <w:i/>
          <w:highlight w:val="yellow"/>
          <w:lang w:val="it-IT"/>
        </w:rPr>
        <w:t>RS</w:t>
      </w:r>
      <w:r w:rsidR="00A7208B" w:rsidRPr="005B5A8A">
        <w:rPr>
          <w:rFonts w:cs="Arial"/>
          <w:i/>
          <w:highlight w:val="yellow"/>
          <w:lang w:val="it-IT"/>
        </w:rPr>
        <w:t xml:space="preserve"> 955.033.0). </w:t>
      </w:r>
      <w:r>
        <w:rPr>
          <w:rFonts w:cs="Arial"/>
          <w:i/>
          <w:highlight w:val="yellow"/>
          <w:lang w:val="it-IT"/>
        </w:rPr>
        <w:t>Il nostro compito consiste nell’annotare nel rapporto di audit tutte le lacune constatate</w:t>
      </w:r>
      <w:r w:rsidR="00A7208B" w:rsidRPr="005B5A8A">
        <w:rPr>
          <w:rFonts w:cs="Arial"/>
          <w:i/>
          <w:highlight w:val="yellow"/>
          <w:lang w:val="it-IT"/>
        </w:rPr>
        <w:t>.</w:t>
      </w:r>
    </w:p>
    <w:p w14:paraId="5795162C" w14:textId="77777777" w:rsidR="00A7208B" w:rsidRPr="005B5A8A" w:rsidRDefault="001E48EF" w:rsidP="00A7208B">
      <w:pPr>
        <w:pStyle w:val="FINMAStandardAbsatz"/>
        <w:rPr>
          <w:rFonts w:cs="Arial"/>
          <w:i/>
          <w:highlight w:val="yellow"/>
          <w:lang w:val="it-IT"/>
        </w:rPr>
      </w:pPr>
      <w:r>
        <w:rPr>
          <w:rFonts w:cs="Arial"/>
          <w:i/>
          <w:highlight w:val="yellow"/>
          <w:lang w:val="it-IT"/>
        </w:rPr>
        <w:t>Abbiamo svolto i nostri lavori per l’audit</w:t>
      </w:r>
      <w:r w:rsidR="0084221E">
        <w:rPr>
          <w:rFonts w:cs="Arial"/>
          <w:i/>
          <w:highlight w:val="yellow"/>
          <w:lang w:val="it-IT"/>
        </w:rPr>
        <w:t xml:space="preserve"> conformemente ai principi dell’associazione svizzera di categoria e della FINMA</w:t>
      </w:r>
      <w:r w:rsidR="00A7208B" w:rsidRPr="005B5A8A">
        <w:rPr>
          <w:rFonts w:cs="Arial"/>
          <w:i/>
          <w:highlight w:val="yellow"/>
          <w:lang w:val="it-IT"/>
        </w:rPr>
        <w:t xml:space="preserve">. </w:t>
      </w:r>
      <w:r w:rsidR="0084221E">
        <w:rPr>
          <w:rFonts w:cs="Arial"/>
          <w:i/>
          <w:highlight w:val="yellow"/>
          <w:lang w:val="it-IT"/>
        </w:rPr>
        <w:t xml:space="preserve">Abbiamo pianificato e </w:t>
      </w:r>
      <w:r w:rsidR="000003A6">
        <w:rPr>
          <w:rFonts w:cs="Arial"/>
          <w:i/>
          <w:highlight w:val="yellow"/>
          <w:lang w:val="it-IT"/>
        </w:rPr>
        <w:t>svolto</w:t>
      </w:r>
      <w:r w:rsidR="0084221E">
        <w:rPr>
          <w:rFonts w:cs="Arial"/>
          <w:i/>
          <w:highlight w:val="yellow"/>
          <w:lang w:val="it-IT"/>
        </w:rPr>
        <w:t xml:space="preserve"> il nostro audit in modo da individuare le principali lacune con adeguata sicurezza</w:t>
      </w:r>
      <w:r w:rsidR="00A7208B" w:rsidRPr="005B5A8A">
        <w:rPr>
          <w:rFonts w:cs="Arial"/>
          <w:i/>
          <w:highlight w:val="yellow"/>
          <w:lang w:val="it-IT"/>
        </w:rPr>
        <w:t xml:space="preserve">. </w:t>
      </w:r>
      <w:r w:rsidR="0084221E">
        <w:rPr>
          <w:rFonts w:cs="Arial"/>
          <w:i/>
          <w:highlight w:val="yellow"/>
          <w:lang w:val="it-IT"/>
        </w:rPr>
        <w:t xml:space="preserve">Abbiamo verificato le spiegazioni dell’intermediario finanziario mediante analisi e rilevamenti sulla base di </w:t>
      </w:r>
      <w:r w:rsidR="000003A6">
        <w:rPr>
          <w:rFonts w:cs="Arial"/>
          <w:i/>
          <w:highlight w:val="yellow"/>
          <w:lang w:val="it-IT"/>
        </w:rPr>
        <w:t>controlli</w:t>
      </w:r>
      <w:r w:rsidR="0084221E">
        <w:rPr>
          <w:rFonts w:cs="Arial"/>
          <w:i/>
          <w:highlight w:val="yellow"/>
          <w:lang w:val="it-IT"/>
        </w:rPr>
        <w:t xml:space="preserve"> a campione</w:t>
      </w:r>
      <w:r w:rsidR="00A7208B" w:rsidRPr="005B5A8A">
        <w:rPr>
          <w:rFonts w:cs="Arial"/>
          <w:i/>
          <w:highlight w:val="yellow"/>
          <w:lang w:val="it-IT"/>
        </w:rPr>
        <w:t xml:space="preserve">. </w:t>
      </w:r>
      <w:r w:rsidR="0084221E">
        <w:rPr>
          <w:rFonts w:cs="Arial"/>
          <w:i/>
          <w:highlight w:val="yellow"/>
          <w:lang w:val="it-IT"/>
        </w:rPr>
        <w:t>Siamo del parere che i nostri lavori per l’audit costituiscano una base sufficiente per fornire una nostra valutazione</w:t>
      </w:r>
      <w:r w:rsidR="00A7208B" w:rsidRPr="005B5A8A">
        <w:rPr>
          <w:rFonts w:cs="Arial"/>
          <w:i/>
          <w:highlight w:val="yellow"/>
          <w:lang w:val="it-IT"/>
        </w:rPr>
        <w:t>.</w:t>
      </w:r>
    </w:p>
    <w:p w14:paraId="5795162D" w14:textId="77777777" w:rsidR="002A0FE4" w:rsidRPr="005B5A8A" w:rsidRDefault="0083675C" w:rsidP="002A0FE4">
      <w:pPr>
        <w:pStyle w:val="berschrift2"/>
        <w:spacing w:before="240"/>
        <w:ind w:left="578" w:hanging="578"/>
        <w:rPr>
          <w:b/>
          <w:sz w:val="20"/>
          <w:lang w:val="it-IT"/>
        </w:rPr>
      </w:pPr>
      <w:r>
        <w:rPr>
          <w:b/>
          <w:sz w:val="20"/>
          <w:lang w:val="it-IT"/>
        </w:rPr>
        <w:t>Periodo e ore di audit</w:t>
      </w:r>
    </w:p>
    <w:p w14:paraId="5795162E" w14:textId="77777777" w:rsidR="002A0FE4" w:rsidRPr="005B5A8A" w:rsidRDefault="0083675C" w:rsidP="002A0FE4">
      <w:pPr>
        <w:pStyle w:val="FINMAStandardAbsatz"/>
        <w:rPr>
          <w:i/>
          <w:highlight w:val="lightGray"/>
          <w:lang w:val="it-IT"/>
        </w:rPr>
      </w:pPr>
      <w:r>
        <w:rPr>
          <w:i/>
          <w:highlight w:val="lightGray"/>
          <w:lang w:val="it-IT"/>
        </w:rPr>
        <w:t>Indicazione del periodo o dei periodi durante il quale sono stati eseguiti i controlli e redatti i rapporti così come indicazione del numero delle ore impiegate per l’audit</w:t>
      </w:r>
      <w:r w:rsidR="00F91AD5" w:rsidRPr="005B5A8A">
        <w:rPr>
          <w:i/>
          <w:highlight w:val="lightGray"/>
          <w:lang w:val="it-IT"/>
        </w:rPr>
        <w:t xml:space="preserve"> </w:t>
      </w:r>
      <w:r>
        <w:rPr>
          <w:i/>
          <w:highlight w:val="lightGray"/>
          <w:lang w:val="it-IT"/>
        </w:rPr>
        <w:t>(rapporto compreso, escluso il tempo di viaggio</w:t>
      </w:r>
      <w:r w:rsidR="00BA6117" w:rsidRPr="005B5A8A">
        <w:rPr>
          <w:i/>
          <w:highlight w:val="lightGray"/>
          <w:lang w:val="it-IT"/>
        </w:rPr>
        <w:t>).</w:t>
      </w:r>
    </w:p>
    <w:p w14:paraId="5795162F" w14:textId="77777777" w:rsidR="00BC0EC0" w:rsidRPr="005B5A8A" w:rsidRDefault="0084221E" w:rsidP="00BC0EC0">
      <w:pPr>
        <w:pStyle w:val="FINMAStandardAbsatz"/>
        <w:rPr>
          <w:rFonts w:cs="Arial"/>
          <w:i/>
          <w:highlight w:val="yellow"/>
          <w:lang w:val="it-IT"/>
        </w:rPr>
      </w:pPr>
      <w:r>
        <w:rPr>
          <w:rFonts w:cs="Arial"/>
          <w:i/>
          <w:highlight w:val="yellow"/>
          <w:lang w:val="it-IT"/>
        </w:rPr>
        <w:t>Abbiamo svolto l’audit LRD per gli intermediari finanziari direttamente sottoposti conformemente al mandato dal</w:t>
      </w:r>
      <w:r w:rsidR="00BC0EC0" w:rsidRPr="005B5A8A">
        <w:rPr>
          <w:rFonts w:cs="Arial"/>
          <w:i/>
          <w:highlight w:val="yellow"/>
          <w:lang w:val="it-IT"/>
        </w:rPr>
        <w:t xml:space="preserve"> … </w:t>
      </w:r>
      <w:r>
        <w:rPr>
          <w:rFonts w:cs="Arial"/>
          <w:i/>
          <w:highlight w:val="yellow"/>
          <w:lang w:val="it-IT"/>
        </w:rPr>
        <w:t>al</w:t>
      </w:r>
      <w:r w:rsidR="00BC0EC0" w:rsidRPr="005B5A8A">
        <w:rPr>
          <w:rFonts w:cs="Arial"/>
          <w:i/>
          <w:highlight w:val="yellow"/>
          <w:lang w:val="it-IT"/>
        </w:rPr>
        <w:t xml:space="preserve"> … / </w:t>
      </w:r>
      <w:r>
        <w:rPr>
          <w:rFonts w:cs="Arial"/>
          <w:i/>
          <w:highlight w:val="yellow"/>
          <w:lang w:val="it-IT"/>
        </w:rPr>
        <w:t>o il</w:t>
      </w:r>
      <w:r w:rsidR="00BC0EC0" w:rsidRPr="005B5A8A">
        <w:rPr>
          <w:rFonts w:cs="Arial"/>
          <w:i/>
          <w:highlight w:val="yellow"/>
          <w:lang w:val="it-IT"/>
        </w:rPr>
        <w:t xml:space="preserve"> … </w:t>
      </w:r>
      <w:r>
        <w:rPr>
          <w:rFonts w:cs="Arial"/>
          <w:i/>
          <w:highlight w:val="yellow"/>
          <w:lang w:val="it-IT"/>
        </w:rPr>
        <w:t>negli uffici del</w:t>
      </w:r>
      <w:r w:rsidR="00BC0EC0" w:rsidRPr="005B5A8A">
        <w:rPr>
          <w:rFonts w:cs="Arial"/>
          <w:i/>
          <w:highlight w:val="yellow"/>
          <w:lang w:val="it-IT"/>
        </w:rPr>
        <w:t xml:space="preserve"> … (</w:t>
      </w:r>
      <w:r>
        <w:rPr>
          <w:rFonts w:cs="Arial"/>
          <w:i/>
          <w:highlight w:val="yellow"/>
          <w:lang w:val="it-IT"/>
        </w:rPr>
        <w:t>nome e indirizzo dell’istituto</w:t>
      </w:r>
      <w:r w:rsidR="00BC0EC0" w:rsidRPr="005B5A8A">
        <w:rPr>
          <w:rFonts w:cs="Arial"/>
          <w:i/>
          <w:highlight w:val="yellow"/>
          <w:lang w:val="it-IT"/>
        </w:rPr>
        <w:t xml:space="preserve">). </w:t>
      </w:r>
      <w:r>
        <w:rPr>
          <w:rFonts w:cs="Arial"/>
          <w:i/>
          <w:highlight w:val="yellow"/>
          <w:lang w:val="it-IT"/>
        </w:rPr>
        <w:t>Il relativo rapporto è avvenuto nel periodo seguente entro il</w:t>
      </w:r>
      <w:r w:rsidR="00BC0EC0" w:rsidRPr="005B5A8A">
        <w:rPr>
          <w:rFonts w:cs="Arial"/>
          <w:i/>
          <w:highlight w:val="yellow"/>
          <w:lang w:val="it-IT"/>
        </w:rPr>
        <w:t xml:space="preserve"> …. </w:t>
      </w:r>
    </w:p>
    <w:p w14:paraId="57951630" w14:textId="77777777" w:rsidR="00BC0EC0" w:rsidRPr="005B5A8A" w:rsidRDefault="000003A6" w:rsidP="00BC0EC0">
      <w:pPr>
        <w:pStyle w:val="FINMAStandardAbsatz"/>
        <w:rPr>
          <w:rFonts w:cs="Arial"/>
          <w:i/>
          <w:highlight w:val="yellow"/>
          <w:lang w:val="it-IT"/>
        </w:rPr>
      </w:pPr>
      <w:r>
        <w:rPr>
          <w:rFonts w:cs="Arial"/>
          <w:i/>
          <w:highlight w:val="yellow"/>
          <w:lang w:val="it-IT"/>
        </w:rPr>
        <w:t>L</w:t>
      </w:r>
      <w:r w:rsidR="0084221E">
        <w:rPr>
          <w:rFonts w:cs="Arial"/>
          <w:i/>
          <w:highlight w:val="yellow"/>
          <w:lang w:val="it-IT"/>
        </w:rPr>
        <w:t xml:space="preserve">’audit LRD </w:t>
      </w:r>
      <w:r>
        <w:rPr>
          <w:rFonts w:cs="Arial"/>
          <w:i/>
          <w:highlight w:val="yellow"/>
          <w:lang w:val="it-IT"/>
        </w:rPr>
        <w:t>ha richiesto</w:t>
      </w:r>
      <w:r w:rsidR="0084221E">
        <w:rPr>
          <w:rFonts w:cs="Arial"/>
          <w:i/>
          <w:highlight w:val="yellow"/>
          <w:lang w:val="it-IT"/>
        </w:rPr>
        <w:t xml:space="preserve"> </w:t>
      </w:r>
      <w:r w:rsidR="00BC0EC0" w:rsidRPr="005B5A8A">
        <w:rPr>
          <w:rFonts w:cs="Arial"/>
          <w:i/>
          <w:highlight w:val="yellow"/>
          <w:lang w:val="it-IT"/>
        </w:rPr>
        <w:t xml:space="preserve">… </w:t>
      </w:r>
      <w:r w:rsidR="0084221E">
        <w:rPr>
          <w:rFonts w:cs="Arial"/>
          <w:i/>
          <w:highlight w:val="yellow"/>
          <w:lang w:val="it-IT"/>
        </w:rPr>
        <w:t>ore</w:t>
      </w:r>
      <w:r w:rsidR="00BC0EC0" w:rsidRPr="005B5A8A">
        <w:rPr>
          <w:rFonts w:cs="Arial"/>
          <w:i/>
          <w:highlight w:val="yellow"/>
          <w:lang w:val="it-IT"/>
        </w:rPr>
        <w:t xml:space="preserve"> (</w:t>
      </w:r>
      <w:r w:rsidR="0084221E">
        <w:rPr>
          <w:rFonts w:cs="Arial"/>
          <w:i/>
          <w:highlight w:val="yellow"/>
          <w:lang w:val="it-IT"/>
        </w:rPr>
        <w:t>rapporto compreso, escluso il tempo di viaggio</w:t>
      </w:r>
      <w:r w:rsidR="00BC0EC0" w:rsidRPr="005B5A8A">
        <w:rPr>
          <w:rFonts w:cs="Arial"/>
          <w:i/>
          <w:highlight w:val="yellow"/>
          <w:lang w:val="it-IT"/>
        </w:rPr>
        <w:t>).</w:t>
      </w:r>
    </w:p>
    <w:p w14:paraId="57951631" w14:textId="77777777" w:rsidR="002A0FE4" w:rsidRPr="005B5A8A" w:rsidRDefault="0084221E" w:rsidP="002A0FE4">
      <w:pPr>
        <w:pStyle w:val="berschrift2"/>
        <w:spacing w:before="240"/>
        <w:ind w:left="578" w:hanging="578"/>
        <w:rPr>
          <w:b/>
          <w:sz w:val="20"/>
          <w:lang w:val="it-IT"/>
        </w:rPr>
      </w:pPr>
      <w:r>
        <w:rPr>
          <w:b/>
          <w:sz w:val="20"/>
          <w:lang w:val="it-IT"/>
        </w:rPr>
        <w:t>Persone impiegate</w:t>
      </w:r>
    </w:p>
    <w:p w14:paraId="57951632" w14:textId="77777777" w:rsidR="00F91AD5" w:rsidRPr="005B5A8A" w:rsidRDefault="0045608B" w:rsidP="002A0FE4">
      <w:pPr>
        <w:pStyle w:val="FINMAStandardAbsatz"/>
        <w:rPr>
          <w:i/>
          <w:highlight w:val="lightGray"/>
          <w:lang w:val="it-IT"/>
        </w:rPr>
      </w:pPr>
      <w:r>
        <w:rPr>
          <w:i/>
          <w:highlight w:val="lightGray"/>
          <w:lang w:val="it-IT"/>
        </w:rPr>
        <w:t>Elenco delle persone fondamentalmente impiegate nell’audit, compresa l’indicazione del livello gerarchico e della funzione</w:t>
      </w:r>
      <w:r w:rsidR="00F91AD5" w:rsidRPr="005B5A8A">
        <w:rPr>
          <w:i/>
          <w:highlight w:val="lightGray"/>
          <w:lang w:val="it-IT"/>
        </w:rPr>
        <w:t xml:space="preserve"> (</w:t>
      </w:r>
      <w:r>
        <w:rPr>
          <w:i/>
          <w:highlight w:val="lightGray"/>
          <w:lang w:val="it-IT"/>
        </w:rPr>
        <w:t>ad es. partner; m</w:t>
      </w:r>
      <w:r w:rsidR="00EE66D7" w:rsidRPr="005B5A8A">
        <w:rPr>
          <w:i/>
          <w:highlight w:val="lightGray"/>
          <w:lang w:val="it-IT"/>
        </w:rPr>
        <w:t>ana</w:t>
      </w:r>
      <w:r>
        <w:rPr>
          <w:i/>
          <w:highlight w:val="lightGray"/>
          <w:lang w:val="it-IT"/>
        </w:rPr>
        <w:t>ger;</w:t>
      </w:r>
      <w:r w:rsidR="00EE66D7" w:rsidRPr="005B5A8A">
        <w:rPr>
          <w:i/>
          <w:highlight w:val="lightGray"/>
          <w:lang w:val="it-IT"/>
        </w:rPr>
        <w:t xml:space="preserve"> </w:t>
      </w:r>
      <w:r>
        <w:rPr>
          <w:i/>
          <w:highlight w:val="lightGray"/>
          <w:lang w:val="it-IT"/>
        </w:rPr>
        <w:t>specialisti incaricati nei settori del diritto, delle imposte, dell’IT</w:t>
      </w:r>
      <w:r w:rsidR="00EE66D7" w:rsidRPr="005B5A8A">
        <w:rPr>
          <w:i/>
          <w:highlight w:val="lightGray"/>
          <w:lang w:val="it-IT"/>
        </w:rPr>
        <w:t xml:space="preserve">; </w:t>
      </w:r>
      <w:r>
        <w:rPr>
          <w:i/>
          <w:highlight w:val="lightGray"/>
          <w:lang w:val="it-IT"/>
        </w:rPr>
        <w:t>q</w:t>
      </w:r>
      <w:r w:rsidR="00EE66D7" w:rsidRPr="005B5A8A">
        <w:rPr>
          <w:i/>
          <w:highlight w:val="lightGray"/>
          <w:lang w:val="it-IT"/>
        </w:rPr>
        <w:t xml:space="preserve">uality </w:t>
      </w:r>
      <w:r>
        <w:rPr>
          <w:i/>
          <w:highlight w:val="lightGray"/>
          <w:lang w:val="it-IT"/>
        </w:rPr>
        <w:t>r</w:t>
      </w:r>
      <w:r w:rsidR="00EE66D7" w:rsidRPr="005B5A8A">
        <w:rPr>
          <w:i/>
          <w:highlight w:val="lightGray"/>
          <w:lang w:val="it-IT"/>
        </w:rPr>
        <w:t>evi</w:t>
      </w:r>
      <w:r>
        <w:rPr>
          <w:i/>
          <w:highlight w:val="lightGray"/>
          <w:lang w:val="it-IT"/>
        </w:rPr>
        <w:t>ewer; ec</w:t>
      </w:r>
      <w:r w:rsidR="00EE66D7" w:rsidRPr="005B5A8A">
        <w:rPr>
          <w:i/>
          <w:highlight w:val="lightGray"/>
          <w:lang w:val="it-IT"/>
        </w:rPr>
        <w:t>c</w:t>
      </w:r>
      <w:r w:rsidR="002A0FE4" w:rsidRPr="005B5A8A">
        <w:rPr>
          <w:i/>
          <w:highlight w:val="lightGray"/>
          <w:lang w:val="it-IT"/>
        </w:rPr>
        <w:t>).</w:t>
      </w:r>
    </w:p>
    <w:p w14:paraId="57951633" w14:textId="77777777" w:rsidR="008E644C" w:rsidRPr="005B5A8A" w:rsidRDefault="00B83C97" w:rsidP="008E644C">
      <w:pPr>
        <w:pStyle w:val="FINMAStandardAbsatz"/>
        <w:rPr>
          <w:rFonts w:cs="Arial"/>
          <w:i/>
          <w:highlight w:val="yellow"/>
          <w:lang w:val="it-IT"/>
        </w:rPr>
      </w:pPr>
      <w:r>
        <w:rPr>
          <w:rFonts w:cs="Arial"/>
          <w:i/>
          <w:highlight w:val="yellow"/>
          <w:lang w:val="it-IT"/>
        </w:rPr>
        <w:t>Le seguenti persone con funzioni fondamentali sono state impiegate nell’ambito di questo audit</w:t>
      </w:r>
      <w:r w:rsidR="008E644C" w:rsidRPr="005B5A8A">
        <w:rPr>
          <w:rFonts w:cs="Arial"/>
          <w:i/>
          <w:highlight w:val="yellow"/>
          <w:lang w:val="it-IT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8E644C" w:rsidRPr="005B5A8A" w14:paraId="57951637" w14:textId="77777777" w:rsidTr="00916865">
        <w:tc>
          <w:tcPr>
            <w:tcW w:w="3022" w:type="dxa"/>
          </w:tcPr>
          <w:p w14:paraId="57951634" w14:textId="77777777" w:rsidR="008E644C" w:rsidRPr="005B5A8A" w:rsidRDefault="0084221E" w:rsidP="0084221E">
            <w:pPr>
              <w:pStyle w:val="FINMAStandardAbsatz"/>
              <w:spacing w:before="0" w:after="0"/>
              <w:rPr>
                <w:b/>
                <w:i/>
                <w:highlight w:val="yellow"/>
                <w:lang w:val="it-IT"/>
              </w:rPr>
            </w:pPr>
            <w:r>
              <w:rPr>
                <w:b/>
                <w:i/>
                <w:highlight w:val="yellow"/>
                <w:lang w:val="it-IT"/>
              </w:rPr>
              <w:t>Funz</w:t>
            </w:r>
            <w:r w:rsidR="008E644C" w:rsidRPr="005B5A8A">
              <w:rPr>
                <w:b/>
                <w:i/>
                <w:highlight w:val="yellow"/>
                <w:lang w:val="it-IT"/>
              </w:rPr>
              <w:t>ion</w:t>
            </w:r>
            <w:r>
              <w:rPr>
                <w:b/>
                <w:i/>
                <w:highlight w:val="yellow"/>
                <w:lang w:val="it-IT"/>
              </w:rPr>
              <w:t>e</w:t>
            </w:r>
          </w:p>
        </w:tc>
        <w:tc>
          <w:tcPr>
            <w:tcW w:w="3022" w:type="dxa"/>
          </w:tcPr>
          <w:p w14:paraId="57951635" w14:textId="77777777" w:rsidR="008E644C" w:rsidRPr="005B5A8A" w:rsidRDefault="0084221E" w:rsidP="00916865">
            <w:pPr>
              <w:pStyle w:val="FINMAStandardAbsatz"/>
              <w:spacing w:before="0" w:after="0"/>
              <w:rPr>
                <w:b/>
                <w:i/>
                <w:highlight w:val="yellow"/>
                <w:lang w:val="it-IT"/>
              </w:rPr>
            </w:pPr>
            <w:r>
              <w:rPr>
                <w:b/>
                <w:i/>
                <w:highlight w:val="yellow"/>
                <w:lang w:val="it-IT"/>
              </w:rPr>
              <w:t>No</w:t>
            </w:r>
            <w:r w:rsidR="008E644C" w:rsidRPr="005B5A8A">
              <w:rPr>
                <w:b/>
                <w:i/>
                <w:highlight w:val="yellow"/>
                <w:lang w:val="it-IT"/>
              </w:rPr>
              <w:t>me</w:t>
            </w:r>
          </w:p>
        </w:tc>
        <w:tc>
          <w:tcPr>
            <w:tcW w:w="3023" w:type="dxa"/>
          </w:tcPr>
          <w:p w14:paraId="57951636" w14:textId="77777777" w:rsidR="008E644C" w:rsidRPr="005B5A8A" w:rsidRDefault="0045608B" w:rsidP="00916865">
            <w:pPr>
              <w:pStyle w:val="FINMAStandardAbsatz"/>
              <w:spacing w:before="0" w:after="0"/>
              <w:rPr>
                <w:b/>
                <w:i/>
                <w:highlight w:val="yellow"/>
                <w:lang w:val="it-IT"/>
              </w:rPr>
            </w:pPr>
            <w:r>
              <w:rPr>
                <w:b/>
                <w:i/>
                <w:highlight w:val="yellow"/>
                <w:lang w:val="it-IT"/>
              </w:rPr>
              <w:t>Livello della funzione</w:t>
            </w:r>
          </w:p>
        </w:tc>
      </w:tr>
      <w:tr w:rsidR="008E644C" w:rsidRPr="005B5A8A" w14:paraId="5795163B" w14:textId="77777777" w:rsidTr="00916865">
        <w:tc>
          <w:tcPr>
            <w:tcW w:w="3022" w:type="dxa"/>
          </w:tcPr>
          <w:p w14:paraId="57951638" w14:textId="77777777" w:rsidR="008E644C" w:rsidRPr="005B5A8A" w:rsidRDefault="008E644C" w:rsidP="00916865">
            <w:pPr>
              <w:pStyle w:val="FINMAStandardAbsatz"/>
              <w:spacing w:before="0" w:after="0"/>
              <w:rPr>
                <w:i/>
                <w:highlight w:val="yellow"/>
                <w:lang w:val="it-IT"/>
              </w:rPr>
            </w:pPr>
          </w:p>
        </w:tc>
        <w:tc>
          <w:tcPr>
            <w:tcW w:w="3022" w:type="dxa"/>
          </w:tcPr>
          <w:p w14:paraId="57951639" w14:textId="77777777" w:rsidR="008E644C" w:rsidRPr="005B5A8A" w:rsidRDefault="008E644C" w:rsidP="00916865">
            <w:pPr>
              <w:pStyle w:val="FINMAStandardAbsatz"/>
              <w:spacing w:before="0" w:after="0"/>
              <w:rPr>
                <w:i/>
                <w:highlight w:val="yellow"/>
                <w:lang w:val="it-IT"/>
              </w:rPr>
            </w:pPr>
          </w:p>
        </w:tc>
        <w:tc>
          <w:tcPr>
            <w:tcW w:w="3023" w:type="dxa"/>
          </w:tcPr>
          <w:p w14:paraId="5795163A" w14:textId="77777777" w:rsidR="008E644C" w:rsidRPr="005B5A8A" w:rsidRDefault="008E644C" w:rsidP="00916865">
            <w:pPr>
              <w:pStyle w:val="FINMAStandardAbsatz"/>
              <w:spacing w:before="0" w:after="0"/>
              <w:rPr>
                <w:i/>
                <w:highlight w:val="yellow"/>
                <w:lang w:val="it-IT"/>
              </w:rPr>
            </w:pPr>
          </w:p>
        </w:tc>
      </w:tr>
    </w:tbl>
    <w:p w14:paraId="5795163C" w14:textId="77777777" w:rsidR="002A0FE4" w:rsidRPr="005B5A8A" w:rsidRDefault="00B83C97" w:rsidP="002A0FE4">
      <w:pPr>
        <w:pStyle w:val="berschrift2"/>
        <w:spacing w:before="240"/>
        <w:ind w:left="578" w:hanging="578"/>
        <w:rPr>
          <w:b/>
          <w:sz w:val="20"/>
          <w:lang w:val="it-IT"/>
        </w:rPr>
      </w:pPr>
      <w:r>
        <w:rPr>
          <w:b/>
          <w:sz w:val="20"/>
          <w:lang w:val="it-IT"/>
        </w:rPr>
        <w:t>Ricorso al lavoro svolto da terzi</w:t>
      </w:r>
    </w:p>
    <w:p w14:paraId="5795163D" w14:textId="77777777" w:rsidR="00F91AD5" w:rsidRPr="005B5A8A" w:rsidRDefault="00B83C97" w:rsidP="002A0FE4">
      <w:pPr>
        <w:pStyle w:val="FINMAStandardAbsatz"/>
        <w:rPr>
          <w:i/>
          <w:highlight w:val="lightGray"/>
          <w:lang w:val="it-IT"/>
        </w:rPr>
      </w:pPr>
      <w:r>
        <w:rPr>
          <w:i/>
          <w:highlight w:val="lightGray"/>
          <w:lang w:val="it-IT"/>
        </w:rPr>
        <w:t>Indicazioni sul ricorso al lavoro svolto da terzi, un altro revisore contabile (in particolare, impiegato presso le società del gruppo) o uno specialista</w:t>
      </w:r>
      <w:r w:rsidR="002A0FE4" w:rsidRPr="005B5A8A">
        <w:rPr>
          <w:i/>
          <w:highlight w:val="lightGray"/>
          <w:lang w:val="it-IT"/>
        </w:rPr>
        <w:t>.</w:t>
      </w:r>
    </w:p>
    <w:p w14:paraId="5795163E" w14:textId="77777777" w:rsidR="008B5F29" w:rsidRPr="005B5A8A" w:rsidRDefault="00B83C97" w:rsidP="008B5F29">
      <w:pPr>
        <w:pStyle w:val="FINMAStandardAbsatz"/>
        <w:rPr>
          <w:rFonts w:cs="Arial"/>
          <w:i/>
          <w:highlight w:val="yellow"/>
          <w:lang w:val="it-IT"/>
        </w:rPr>
      </w:pPr>
      <w:r>
        <w:rPr>
          <w:rFonts w:cs="Arial"/>
          <w:i/>
          <w:highlight w:val="yellow"/>
          <w:lang w:val="it-IT"/>
        </w:rPr>
        <w:t xml:space="preserve">Nell’ambito dell’audit LRD per gli intermediari finanziari direttamente sottoposti non si </w:t>
      </w:r>
      <w:r w:rsidR="000003A6">
        <w:rPr>
          <w:rFonts w:cs="Arial"/>
          <w:i/>
          <w:highlight w:val="yellow"/>
          <w:lang w:val="it-IT"/>
        </w:rPr>
        <w:t>è ricorso</w:t>
      </w:r>
      <w:r>
        <w:rPr>
          <w:rFonts w:cs="Arial"/>
          <w:i/>
          <w:highlight w:val="yellow"/>
          <w:lang w:val="it-IT"/>
        </w:rPr>
        <w:t xml:space="preserve"> a lavori svolti da terzi esterni, altri revisori contabili o specialisti</w:t>
      </w:r>
      <w:r w:rsidR="008B5F29" w:rsidRPr="005B5A8A">
        <w:rPr>
          <w:rFonts w:cs="Arial"/>
          <w:i/>
          <w:highlight w:val="yellow"/>
          <w:lang w:val="it-IT"/>
        </w:rPr>
        <w:t>.</w:t>
      </w:r>
    </w:p>
    <w:p w14:paraId="5795163F" w14:textId="77777777" w:rsidR="008B5F29" w:rsidRPr="005B5A8A" w:rsidRDefault="008B5F29" w:rsidP="008B5F29">
      <w:pPr>
        <w:pStyle w:val="FINMAStandardAbsatz"/>
        <w:rPr>
          <w:rFonts w:cs="Arial"/>
          <w:i/>
          <w:highlight w:val="yellow"/>
          <w:lang w:val="it-IT"/>
        </w:rPr>
      </w:pPr>
      <w:r w:rsidRPr="005B5A8A">
        <w:rPr>
          <w:rFonts w:cs="Arial"/>
          <w:i/>
          <w:highlight w:val="yellow"/>
          <w:lang w:val="it-IT"/>
        </w:rPr>
        <w:t>o</w:t>
      </w:r>
      <w:r w:rsidR="00B83C97">
        <w:rPr>
          <w:rFonts w:cs="Arial"/>
          <w:i/>
          <w:highlight w:val="yellow"/>
          <w:lang w:val="it-IT"/>
        </w:rPr>
        <w:t>ppure</w:t>
      </w:r>
    </w:p>
    <w:p w14:paraId="57951640" w14:textId="77777777" w:rsidR="008B5F29" w:rsidRPr="005B5A8A" w:rsidRDefault="00B83C97" w:rsidP="008B5F29">
      <w:pPr>
        <w:pStyle w:val="FINMAStandardAbsatz"/>
        <w:rPr>
          <w:rFonts w:cs="Arial"/>
          <w:i/>
          <w:highlight w:val="yellow"/>
          <w:lang w:val="it-IT"/>
        </w:rPr>
      </w:pPr>
      <w:r>
        <w:rPr>
          <w:rFonts w:cs="Arial"/>
          <w:i/>
          <w:highlight w:val="yellow"/>
          <w:lang w:val="it-IT"/>
        </w:rPr>
        <w:lastRenderedPageBreak/>
        <w:t>I seguenti lavori di terzi esterni, altri revisori contabili o specialisti sono stati utilizzati nell’ambito di questo audit LRD</w:t>
      </w:r>
      <w:r w:rsidR="008B5F29" w:rsidRPr="005B5A8A">
        <w:rPr>
          <w:rFonts w:cs="Arial"/>
          <w:i/>
          <w:highlight w:val="yellow"/>
          <w:lang w:val="it-IT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8B5F29" w:rsidRPr="00447D72" w14:paraId="57951644" w14:textId="77777777" w:rsidTr="00916865">
        <w:tc>
          <w:tcPr>
            <w:tcW w:w="3022" w:type="dxa"/>
          </w:tcPr>
          <w:p w14:paraId="57951641" w14:textId="77777777" w:rsidR="008B5F29" w:rsidRPr="005B5A8A" w:rsidRDefault="00B83C97" w:rsidP="00916865">
            <w:pPr>
              <w:pStyle w:val="FINMAStandardAbsatz"/>
              <w:spacing w:before="0" w:after="0"/>
              <w:rPr>
                <w:b/>
                <w:i/>
                <w:highlight w:val="yellow"/>
                <w:lang w:val="it-IT"/>
              </w:rPr>
            </w:pPr>
            <w:r>
              <w:rPr>
                <w:b/>
                <w:i/>
                <w:highlight w:val="yellow"/>
                <w:lang w:val="it-IT"/>
              </w:rPr>
              <w:t>No</w:t>
            </w:r>
            <w:r w:rsidR="008B5F29" w:rsidRPr="005B5A8A">
              <w:rPr>
                <w:b/>
                <w:i/>
                <w:highlight w:val="yellow"/>
                <w:lang w:val="it-IT"/>
              </w:rPr>
              <w:t>me</w:t>
            </w:r>
          </w:p>
        </w:tc>
        <w:tc>
          <w:tcPr>
            <w:tcW w:w="3022" w:type="dxa"/>
          </w:tcPr>
          <w:p w14:paraId="57951642" w14:textId="77777777" w:rsidR="008B5F29" w:rsidRPr="005B5A8A" w:rsidRDefault="00B83C97" w:rsidP="00B83C97">
            <w:pPr>
              <w:pStyle w:val="FINMAStandardAbsatz"/>
              <w:spacing w:before="0" w:after="0"/>
              <w:rPr>
                <w:b/>
                <w:i/>
                <w:highlight w:val="yellow"/>
                <w:lang w:val="it-IT"/>
              </w:rPr>
            </w:pPr>
            <w:r>
              <w:rPr>
                <w:b/>
                <w:i/>
                <w:highlight w:val="yellow"/>
                <w:lang w:val="it-IT"/>
              </w:rPr>
              <w:t>Contenuto del lavoro di terzi</w:t>
            </w:r>
          </w:p>
        </w:tc>
        <w:tc>
          <w:tcPr>
            <w:tcW w:w="3023" w:type="dxa"/>
          </w:tcPr>
          <w:p w14:paraId="57951643" w14:textId="77777777" w:rsidR="008B5F29" w:rsidRPr="005B5A8A" w:rsidRDefault="00B83C97" w:rsidP="00B83C97">
            <w:pPr>
              <w:pStyle w:val="FINMAStandardAbsatz"/>
              <w:spacing w:before="0" w:after="0"/>
              <w:rPr>
                <w:b/>
                <w:i/>
                <w:highlight w:val="yellow"/>
                <w:lang w:val="it-IT"/>
              </w:rPr>
            </w:pPr>
            <w:r>
              <w:rPr>
                <w:b/>
                <w:i/>
                <w:highlight w:val="yellow"/>
                <w:lang w:val="it-IT"/>
              </w:rPr>
              <w:t>Campo di verifica con riferimento</w:t>
            </w:r>
          </w:p>
        </w:tc>
      </w:tr>
      <w:tr w:rsidR="008B5F29" w:rsidRPr="00447D72" w14:paraId="57951648" w14:textId="77777777" w:rsidTr="00916865">
        <w:tc>
          <w:tcPr>
            <w:tcW w:w="3022" w:type="dxa"/>
          </w:tcPr>
          <w:p w14:paraId="57951645" w14:textId="77777777" w:rsidR="008B5F29" w:rsidRPr="005B5A8A" w:rsidRDefault="008B5F29" w:rsidP="00916865">
            <w:pPr>
              <w:pStyle w:val="FINMAStandardAbsatz"/>
              <w:spacing w:before="0" w:after="0"/>
              <w:rPr>
                <w:b/>
                <w:i/>
                <w:highlight w:val="yellow"/>
                <w:lang w:val="it-IT"/>
              </w:rPr>
            </w:pPr>
          </w:p>
        </w:tc>
        <w:tc>
          <w:tcPr>
            <w:tcW w:w="3022" w:type="dxa"/>
          </w:tcPr>
          <w:p w14:paraId="57951646" w14:textId="77777777" w:rsidR="008B5F29" w:rsidRPr="005B5A8A" w:rsidRDefault="008B5F29" w:rsidP="00916865">
            <w:pPr>
              <w:pStyle w:val="FINMAStandardAbsatz"/>
              <w:spacing w:before="0" w:after="0"/>
              <w:rPr>
                <w:b/>
                <w:i/>
                <w:highlight w:val="yellow"/>
                <w:lang w:val="it-IT"/>
              </w:rPr>
            </w:pPr>
          </w:p>
        </w:tc>
        <w:tc>
          <w:tcPr>
            <w:tcW w:w="3023" w:type="dxa"/>
          </w:tcPr>
          <w:p w14:paraId="57951647" w14:textId="77777777" w:rsidR="008B5F29" w:rsidRPr="005B5A8A" w:rsidRDefault="008B5F29" w:rsidP="00916865">
            <w:pPr>
              <w:pStyle w:val="FINMAStandardAbsatz"/>
              <w:spacing w:before="0" w:after="0"/>
              <w:rPr>
                <w:b/>
                <w:i/>
                <w:highlight w:val="yellow"/>
                <w:lang w:val="it-IT"/>
              </w:rPr>
            </w:pPr>
          </w:p>
        </w:tc>
      </w:tr>
    </w:tbl>
    <w:p w14:paraId="57951649" w14:textId="77777777" w:rsidR="002A0FE4" w:rsidRPr="005B5A8A" w:rsidRDefault="00B83C97" w:rsidP="002A0FE4">
      <w:pPr>
        <w:pStyle w:val="berschrift2"/>
        <w:spacing w:before="240"/>
        <w:ind w:left="578" w:hanging="578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Documenti per l’audit e </w:t>
      </w:r>
      <w:r w:rsidR="000003A6">
        <w:rPr>
          <w:b/>
          <w:sz w:val="20"/>
          <w:lang w:val="it-IT"/>
        </w:rPr>
        <w:t>controlli a campione</w:t>
      </w:r>
    </w:p>
    <w:p w14:paraId="5795164A" w14:textId="77777777" w:rsidR="00F91AD5" w:rsidRPr="005B5A8A" w:rsidRDefault="00B83C97" w:rsidP="002A0FE4">
      <w:pPr>
        <w:pStyle w:val="FINMAStandardAbsatz"/>
        <w:rPr>
          <w:i/>
          <w:highlight w:val="lightGray"/>
          <w:lang w:val="it-IT"/>
        </w:rPr>
      </w:pPr>
      <w:r>
        <w:rPr>
          <w:i/>
          <w:highlight w:val="lightGray"/>
          <w:lang w:val="it-IT"/>
        </w:rPr>
        <w:t>Documentazione e giustificativi consultati nonché numero dei dossier dei clienti e delle transazioni verificati</w:t>
      </w:r>
      <w:r w:rsidR="00FA6C93" w:rsidRPr="005B5A8A">
        <w:rPr>
          <w:i/>
          <w:highlight w:val="lightGray"/>
          <w:lang w:val="it-IT"/>
        </w:rPr>
        <w:t>.</w:t>
      </w:r>
    </w:p>
    <w:p w14:paraId="5795164B" w14:textId="77777777" w:rsidR="00E44F0F" w:rsidRPr="005B5A8A" w:rsidRDefault="00B83C97" w:rsidP="002A0FE4">
      <w:pPr>
        <w:pStyle w:val="berschrift2"/>
        <w:spacing w:before="240"/>
        <w:ind w:left="578" w:hanging="578"/>
        <w:rPr>
          <w:b/>
          <w:sz w:val="20"/>
          <w:lang w:val="it-IT"/>
        </w:rPr>
      </w:pPr>
      <w:r>
        <w:rPr>
          <w:b/>
          <w:sz w:val="20"/>
          <w:lang w:val="it-IT"/>
        </w:rPr>
        <w:t>Indipendenza</w:t>
      </w:r>
      <w:r w:rsidR="00E44F0F" w:rsidRPr="005B5A8A">
        <w:rPr>
          <w:b/>
          <w:sz w:val="20"/>
          <w:lang w:val="it-IT"/>
        </w:rPr>
        <w:t xml:space="preserve"> </w:t>
      </w:r>
      <w:r w:rsidR="0086205A" w:rsidRPr="005B5A8A">
        <w:rPr>
          <w:b/>
          <w:sz w:val="20"/>
          <w:lang w:val="it-IT"/>
        </w:rPr>
        <w:t xml:space="preserve">/ </w:t>
      </w:r>
      <w:r>
        <w:rPr>
          <w:b/>
          <w:sz w:val="20"/>
          <w:lang w:val="it-IT"/>
        </w:rPr>
        <w:t>Incompatibilità</w:t>
      </w:r>
      <w:r w:rsidR="0086205A" w:rsidRPr="005B5A8A">
        <w:rPr>
          <w:b/>
          <w:sz w:val="20"/>
          <w:lang w:val="it-IT"/>
        </w:rPr>
        <w:t xml:space="preserve"> </w:t>
      </w:r>
    </w:p>
    <w:p w14:paraId="5795164C" w14:textId="77777777" w:rsidR="002A0FE4" w:rsidRPr="005B5A8A" w:rsidRDefault="00B83C97" w:rsidP="0086205A">
      <w:pPr>
        <w:pStyle w:val="FINMAGliederungEbene1"/>
        <w:numPr>
          <w:ilvl w:val="0"/>
          <w:numId w:val="0"/>
        </w:numPr>
        <w:spacing w:before="120" w:after="120"/>
        <w:rPr>
          <w:i/>
          <w:szCs w:val="20"/>
          <w:lang w:val="it-IT"/>
        </w:rPr>
      </w:pPr>
      <w:r>
        <w:rPr>
          <w:i/>
          <w:szCs w:val="20"/>
          <w:highlight w:val="lightGray"/>
          <w:lang w:val="it-CH"/>
        </w:rPr>
        <w:t>C</w:t>
      </w:r>
      <w:r w:rsidRPr="00B83C97">
        <w:rPr>
          <w:i/>
          <w:szCs w:val="20"/>
          <w:highlight w:val="lightGray"/>
          <w:lang w:val="it-CH"/>
        </w:rPr>
        <w:t xml:space="preserve">onferma </w:t>
      </w:r>
      <w:r>
        <w:rPr>
          <w:i/>
          <w:szCs w:val="20"/>
          <w:highlight w:val="lightGray"/>
          <w:lang w:val="it-CH"/>
        </w:rPr>
        <w:t>dell’indipendenza da parte della società di audit</w:t>
      </w:r>
      <w:r w:rsidRPr="00B83C97">
        <w:rPr>
          <w:i/>
          <w:szCs w:val="20"/>
          <w:highlight w:val="lightGray"/>
          <w:lang w:val="it-CH"/>
        </w:rPr>
        <w:t xml:space="preserve"> in conformità al</w:t>
      </w:r>
      <w:r w:rsidR="00824C95">
        <w:rPr>
          <w:i/>
          <w:szCs w:val="20"/>
          <w:highlight w:val="lightGray"/>
          <w:lang w:val="it-CH"/>
        </w:rPr>
        <w:t xml:space="preserve"> nm. 44.1 della Circolare FINMA 2013/3 e rispetto delle regole di incompatibilità con un mandato di verifica ai sensi dell’art. 7 </w:t>
      </w:r>
      <w:r w:rsidRPr="00B83C97">
        <w:rPr>
          <w:i/>
          <w:szCs w:val="20"/>
          <w:highlight w:val="lightGray"/>
          <w:lang w:val="it-CH"/>
        </w:rPr>
        <w:t xml:space="preserve">dell’Ordinanza sugli audit dei mercati finanziari (OA-FINMA; RS 956.161). </w:t>
      </w:r>
      <w:r w:rsidR="00824C95">
        <w:rPr>
          <w:i/>
          <w:szCs w:val="20"/>
          <w:highlight w:val="lightGray"/>
          <w:lang w:val="it-CH"/>
        </w:rPr>
        <w:t>Indicazioni di</w:t>
      </w:r>
      <w:r w:rsidRPr="00B83C97">
        <w:rPr>
          <w:i/>
          <w:szCs w:val="20"/>
          <w:highlight w:val="lightGray"/>
          <w:lang w:val="it-CH"/>
        </w:rPr>
        <w:t xml:space="preserve"> altri servizi </w:t>
      </w:r>
      <w:r w:rsidR="00824C95">
        <w:rPr>
          <w:i/>
          <w:szCs w:val="20"/>
          <w:highlight w:val="lightGray"/>
          <w:lang w:val="it-CH"/>
        </w:rPr>
        <w:t>prestati dalle società di audit presso l’assoggettato</w:t>
      </w:r>
      <w:r w:rsidR="004B67BF" w:rsidRPr="005B5A8A">
        <w:rPr>
          <w:i/>
          <w:szCs w:val="20"/>
          <w:highlight w:val="lightGray"/>
          <w:lang w:val="it-IT"/>
        </w:rPr>
        <w:t>.</w:t>
      </w:r>
    </w:p>
    <w:p w14:paraId="5795164D" w14:textId="177C2ED6" w:rsidR="008B5F29" w:rsidRPr="005B5A8A" w:rsidRDefault="00824C95" w:rsidP="008B5F29">
      <w:pPr>
        <w:pStyle w:val="FINMAStandardAbsatz"/>
        <w:rPr>
          <w:rFonts w:cs="Arial"/>
          <w:i/>
          <w:highlight w:val="yellow"/>
          <w:lang w:val="it-IT"/>
        </w:rPr>
      </w:pPr>
      <w:r>
        <w:rPr>
          <w:rFonts w:cs="Arial"/>
          <w:i/>
          <w:highlight w:val="yellow"/>
          <w:lang w:val="it-IT"/>
        </w:rPr>
        <w:t xml:space="preserve">Confermiamo che nell’esercizio 20xx sottoposto a </w:t>
      </w:r>
      <w:r w:rsidR="000003A6">
        <w:rPr>
          <w:rFonts w:cs="Arial"/>
          <w:i/>
          <w:highlight w:val="yellow"/>
          <w:lang w:val="it-IT"/>
        </w:rPr>
        <w:t>audit</w:t>
      </w:r>
      <w:r>
        <w:rPr>
          <w:rFonts w:cs="Arial"/>
          <w:i/>
          <w:highlight w:val="yellow"/>
          <w:lang w:val="it-IT"/>
        </w:rPr>
        <w:t xml:space="preserve"> abbiamo rispettato le prescrizioni in materia di indipendenza in conformità al Codice delle obbligazioni, alla Legge</w:t>
      </w:r>
      <w:r w:rsidR="008B5F29" w:rsidRPr="005B5A8A">
        <w:rPr>
          <w:rFonts w:cs="Arial"/>
          <w:i/>
          <w:highlight w:val="yellow"/>
          <w:lang w:val="it-IT"/>
        </w:rPr>
        <w:t xml:space="preserve"> </w:t>
      </w:r>
      <w:r>
        <w:rPr>
          <w:rFonts w:cs="Arial"/>
          <w:i/>
          <w:highlight w:val="yellow"/>
          <w:lang w:val="it-IT"/>
        </w:rPr>
        <w:t xml:space="preserve">sui revisori e alle disposizioni complementari concernenti l’audit </w:t>
      </w:r>
      <w:r w:rsidR="009B39EE" w:rsidRPr="009B39EE">
        <w:rPr>
          <w:rFonts w:cs="Arial"/>
          <w:i/>
          <w:highlight w:val="yellow"/>
          <w:lang w:val="it-IT"/>
        </w:rPr>
        <w:t>LRD</w:t>
      </w:r>
      <w:r w:rsidR="008B5F29" w:rsidRPr="009B39EE">
        <w:rPr>
          <w:rFonts w:cs="Arial"/>
          <w:i/>
          <w:highlight w:val="yellow"/>
          <w:lang w:val="it-IT"/>
        </w:rPr>
        <w:t>.</w:t>
      </w:r>
    </w:p>
    <w:p w14:paraId="5795164E" w14:textId="77777777" w:rsidR="00467959" w:rsidRPr="005B5A8A" w:rsidRDefault="00824C95" w:rsidP="00467959">
      <w:pPr>
        <w:pStyle w:val="berschrift2"/>
        <w:numPr>
          <w:ilvl w:val="1"/>
          <w:numId w:val="1"/>
        </w:numPr>
        <w:spacing w:before="240"/>
        <w:ind w:left="578" w:hanging="578"/>
        <w:rPr>
          <w:b/>
          <w:sz w:val="20"/>
          <w:lang w:val="it-IT"/>
        </w:rPr>
      </w:pPr>
      <w:r>
        <w:rPr>
          <w:b/>
          <w:sz w:val="20"/>
          <w:lang w:val="it-IT"/>
        </w:rPr>
        <w:t>Ulteriori mandati della società di audit presso l’assoggettato</w:t>
      </w:r>
      <w:r w:rsidR="00467959" w:rsidRPr="005B5A8A">
        <w:rPr>
          <w:b/>
          <w:sz w:val="20"/>
          <w:lang w:val="it-IT"/>
        </w:rPr>
        <w:t xml:space="preserve"> </w:t>
      </w:r>
    </w:p>
    <w:p w14:paraId="5795164F" w14:textId="77777777" w:rsidR="00467959" w:rsidRPr="005B5A8A" w:rsidRDefault="00824C95" w:rsidP="00467959">
      <w:pPr>
        <w:pStyle w:val="FINMAStandardAbsatz"/>
        <w:rPr>
          <w:lang w:val="it-IT"/>
        </w:rPr>
      </w:pPr>
      <w:r>
        <w:rPr>
          <w:i/>
          <w:highlight w:val="lightGray"/>
          <w:lang w:val="it-IT"/>
        </w:rPr>
        <w:t>Indicazioni riguardanti altri servizi forniti dalla società di audit presso l’assoggettato</w:t>
      </w:r>
      <w:r w:rsidR="00467959" w:rsidRPr="005B5A8A">
        <w:rPr>
          <w:i/>
          <w:highlight w:val="lightGray"/>
          <w:lang w:val="it-IT"/>
        </w:rPr>
        <w:t>.</w:t>
      </w:r>
    </w:p>
    <w:p w14:paraId="57951650" w14:textId="00E6062B" w:rsidR="00467959" w:rsidRPr="005B5A8A" w:rsidRDefault="00824C95" w:rsidP="00467959">
      <w:pPr>
        <w:pStyle w:val="FINMAStandardAbsatz"/>
        <w:rPr>
          <w:rFonts w:cs="Arial"/>
          <w:i/>
          <w:highlight w:val="yellow"/>
          <w:lang w:val="it-IT"/>
        </w:rPr>
      </w:pPr>
      <w:r>
        <w:rPr>
          <w:rFonts w:cs="Arial"/>
          <w:i/>
          <w:highlight w:val="yellow"/>
          <w:lang w:val="it-IT"/>
        </w:rPr>
        <w:t xml:space="preserve">Nel periodo rilevante per il rapporto dell’audit </w:t>
      </w:r>
      <w:r w:rsidR="009B39EE">
        <w:rPr>
          <w:rFonts w:cs="Arial"/>
          <w:i/>
          <w:highlight w:val="yellow"/>
          <w:lang w:val="it-IT"/>
        </w:rPr>
        <w:t xml:space="preserve">LRD </w:t>
      </w:r>
      <w:r>
        <w:rPr>
          <w:rFonts w:cs="Arial"/>
          <w:i/>
          <w:highlight w:val="yellow"/>
          <w:lang w:val="it-IT"/>
        </w:rPr>
        <w:t>per l’istituto sottoposto a verifica abbiamo fornito anche i seguenti servizi</w:t>
      </w:r>
      <w:r w:rsidR="00467959" w:rsidRPr="005B5A8A">
        <w:rPr>
          <w:rFonts w:cs="Arial"/>
          <w:i/>
          <w:highlight w:val="yellow"/>
          <w:lang w:val="it-IT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467959" w:rsidRPr="005B5A8A" w14:paraId="57951654" w14:textId="77777777" w:rsidTr="00916865">
        <w:tc>
          <w:tcPr>
            <w:tcW w:w="3022" w:type="dxa"/>
          </w:tcPr>
          <w:p w14:paraId="57951651" w14:textId="77777777" w:rsidR="00467959" w:rsidRPr="005B5A8A" w:rsidRDefault="006E761F" w:rsidP="00916865">
            <w:pPr>
              <w:pStyle w:val="FINMAStandardAbsatz"/>
              <w:spacing w:before="0" w:after="0"/>
              <w:rPr>
                <w:b/>
                <w:i/>
                <w:highlight w:val="yellow"/>
                <w:lang w:val="it-IT"/>
              </w:rPr>
            </w:pPr>
            <w:r>
              <w:rPr>
                <w:b/>
                <w:i/>
                <w:highlight w:val="yellow"/>
                <w:lang w:val="it-IT"/>
              </w:rPr>
              <w:t>Ambito</w:t>
            </w:r>
          </w:p>
        </w:tc>
        <w:tc>
          <w:tcPr>
            <w:tcW w:w="3022" w:type="dxa"/>
          </w:tcPr>
          <w:p w14:paraId="57951652" w14:textId="77777777" w:rsidR="00467959" w:rsidRPr="005B5A8A" w:rsidRDefault="00824C95" w:rsidP="00824C95">
            <w:pPr>
              <w:pStyle w:val="FINMAStandardAbsatz"/>
              <w:spacing w:before="0" w:after="0"/>
              <w:rPr>
                <w:b/>
                <w:i/>
                <w:highlight w:val="yellow"/>
                <w:lang w:val="it-IT"/>
              </w:rPr>
            </w:pPr>
            <w:r>
              <w:rPr>
                <w:b/>
                <w:i/>
                <w:highlight w:val="yellow"/>
                <w:lang w:val="it-IT"/>
              </w:rPr>
              <w:t>Incarico</w:t>
            </w:r>
            <w:r w:rsidR="00467959" w:rsidRPr="005B5A8A">
              <w:rPr>
                <w:b/>
                <w:i/>
                <w:highlight w:val="yellow"/>
                <w:lang w:val="it-IT"/>
              </w:rPr>
              <w:t xml:space="preserve"> / </w:t>
            </w:r>
            <w:r>
              <w:rPr>
                <w:b/>
                <w:i/>
                <w:highlight w:val="yellow"/>
                <w:lang w:val="it-IT"/>
              </w:rPr>
              <w:t>Attività</w:t>
            </w:r>
          </w:p>
        </w:tc>
        <w:tc>
          <w:tcPr>
            <w:tcW w:w="3023" w:type="dxa"/>
          </w:tcPr>
          <w:p w14:paraId="57951653" w14:textId="77777777" w:rsidR="00467959" w:rsidRPr="005B5A8A" w:rsidRDefault="00824C95" w:rsidP="00916865">
            <w:pPr>
              <w:pStyle w:val="FINMAStandardAbsatz"/>
              <w:spacing w:before="0" w:after="0"/>
              <w:rPr>
                <w:b/>
                <w:i/>
                <w:highlight w:val="yellow"/>
                <w:lang w:val="it-IT"/>
              </w:rPr>
            </w:pPr>
            <w:r>
              <w:rPr>
                <w:b/>
                <w:i/>
                <w:highlight w:val="yellow"/>
                <w:lang w:val="it-IT"/>
              </w:rPr>
              <w:t>Periodo del rapporto</w:t>
            </w:r>
          </w:p>
        </w:tc>
      </w:tr>
      <w:tr w:rsidR="00467959" w:rsidRPr="005B5A8A" w14:paraId="57951658" w14:textId="77777777" w:rsidTr="00916865">
        <w:tc>
          <w:tcPr>
            <w:tcW w:w="3022" w:type="dxa"/>
          </w:tcPr>
          <w:p w14:paraId="57951655" w14:textId="77777777" w:rsidR="00467959" w:rsidRPr="005B5A8A" w:rsidRDefault="00824C95" w:rsidP="00824C95">
            <w:pPr>
              <w:pStyle w:val="FINMAStandardAbsatz"/>
              <w:spacing w:before="0" w:after="0"/>
              <w:rPr>
                <w:i/>
                <w:highlight w:val="yellow"/>
                <w:lang w:val="it-IT"/>
              </w:rPr>
            </w:pPr>
            <w:r>
              <w:rPr>
                <w:i/>
                <w:highlight w:val="yellow"/>
                <w:lang w:val="it-IT"/>
              </w:rPr>
              <w:t>ad es</w:t>
            </w:r>
            <w:r w:rsidR="00467959" w:rsidRPr="005B5A8A">
              <w:rPr>
                <w:i/>
                <w:highlight w:val="yellow"/>
                <w:lang w:val="it-IT"/>
              </w:rPr>
              <w:t xml:space="preserve">. </w:t>
            </w:r>
            <w:r>
              <w:rPr>
                <w:i/>
                <w:highlight w:val="yellow"/>
                <w:lang w:val="it-IT"/>
              </w:rPr>
              <w:t>verifica della contabilità</w:t>
            </w:r>
          </w:p>
        </w:tc>
        <w:tc>
          <w:tcPr>
            <w:tcW w:w="3022" w:type="dxa"/>
          </w:tcPr>
          <w:p w14:paraId="57951656" w14:textId="77777777" w:rsidR="00467959" w:rsidRPr="005B5A8A" w:rsidRDefault="00824C95" w:rsidP="00824C95">
            <w:pPr>
              <w:pStyle w:val="FINMAStandardAbsatz"/>
              <w:spacing w:before="0" w:after="0"/>
              <w:rPr>
                <w:i/>
                <w:highlight w:val="yellow"/>
                <w:lang w:val="it-IT"/>
              </w:rPr>
            </w:pPr>
            <w:r>
              <w:rPr>
                <w:i/>
                <w:highlight w:val="yellow"/>
                <w:lang w:val="it-IT"/>
              </w:rPr>
              <w:t>Verifica dei conti annuali</w:t>
            </w:r>
            <w:r w:rsidR="00467959" w:rsidRPr="005B5A8A">
              <w:rPr>
                <w:i/>
                <w:highlight w:val="yellow"/>
                <w:lang w:val="it-IT"/>
              </w:rPr>
              <w:t xml:space="preserve"> (</w:t>
            </w:r>
            <w:r>
              <w:rPr>
                <w:i/>
                <w:highlight w:val="yellow"/>
                <w:lang w:val="it-IT"/>
              </w:rPr>
              <w:t>revisione limitata</w:t>
            </w:r>
            <w:r w:rsidR="00467959" w:rsidRPr="005B5A8A">
              <w:rPr>
                <w:i/>
                <w:highlight w:val="yellow"/>
                <w:lang w:val="it-IT"/>
              </w:rPr>
              <w:t>)</w:t>
            </w:r>
          </w:p>
        </w:tc>
        <w:tc>
          <w:tcPr>
            <w:tcW w:w="3023" w:type="dxa"/>
          </w:tcPr>
          <w:p w14:paraId="57951657" w14:textId="77777777" w:rsidR="00467959" w:rsidRPr="005B5A8A" w:rsidRDefault="00467959" w:rsidP="00916865">
            <w:pPr>
              <w:pStyle w:val="FINMAStandardAbsatz"/>
              <w:spacing w:before="0" w:after="0"/>
              <w:rPr>
                <w:i/>
                <w:highlight w:val="yellow"/>
                <w:lang w:val="it-IT"/>
              </w:rPr>
            </w:pPr>
            <w:r w:rsidRPr="005B5A8A">
              <w:rPr>
                <w:i/>
                <w:highlight w:val="yellow"/>
                <w:lang w:val="it-IT"/>
              </w:rPr>
              <w:t>1.1.20xx – 31.12.20xx</w:t>
            </w:r>
          </w:p>
        </w:tc>
      </w:tr>
      <w:tr w:rsidR="00467959" w:rsidRPr="005B5A8A" w14:paraId="5795165C" w14:textId="77777777" w:rsidTr="00916865">
        <w:tc>
          <w:tcPr>
            <w:tcW w:w="3022" w:type="dxa"/>
          </w:tcPr>
          <w:p w14:paraId="57951659" w14:textId="77777777" w:rsidR="00467959" w:rsidRPr="005B5A8A" w:rsidRDefault="00467959" w:rsidP="00916865">
            <w:pPr>
              <w:pStyle w:val="FINMAStandardAbsatz"/>
              <w:spacing w:before="0" w:after="0"/>
              <w:rPr>
                <w:b/>
                <w:i/>
                <w:highlight w:val="yellow"/>
                <w:lang w:val="it-IT"/>
              </w:rPr>
            </w:pPr>
          </w:p>
        </w:tc>
        <w:tc>
          <w:tcPr>
            <w:tcW w:w="3022" w:type="dxa"/>
          </w:tcPr>
          <w:p w14:paraId="5795165A" w14:textId="77777777" w:rsidR="00467959" w:rsidRPr="005B5A8A" w:rsidRDefault="00467959" w:rsidP="00916865">
            <w:pPr>
              <w:pStyle w:val="FINMAStandardAbsatz"/>
              <w:spacing w:before="0" w:after="0"/>
              <w:rPr>
                <w:b/>
                <w:i/>
                <w:highlight w:val="yellow"/>
                <w:lang w:val="it-IT"/>
              </w:rPr>
            </w:pPr>
          </w:p>
        </w:tc>
        <w:tc>
          <w:tcPr>
            <w:tcW w:w="3023" w:type="dxa"/>
          </w:tcPr>
          <w:p w14:paraId="5795165B" w14:textId="77777777" w:rsidR="00467959" w:rsidRPr="005B5A8A" w:rsidRDefault="00467959" w:rsidP="00916865">
            <w:pPr>
              <w:pStyle w:val="FINMAStandardAbsatz"/>
              <w:spacing w:before="0" w:after="0"/>
              <w:rPr>
                <w:b/>
                <w:i/>
                <w:highlight w:val="yellow"/>
                <w:lang w:val="it-IT"/>
              </w:rPr>
            </w:pPr>
          </w:p>
        </w:tc>
      </w:tr>
    </w:tbl>
    <w:p w14:paraId="5795165D" w14:textId="77777777" w:rsidR="00467959" w:rsidRPr="005B5A8A" w:rsidRDefault="00467959" w:rsidP="00467959">
      <w:pPr>
        <w:autoSpaceDE w:val="0"/>
        <w:autoSpaceDN w:val="0"/>
        <w:adjustRightInd w:val="0"/>
        <w:spacing w:line="240" w:lineRule="auto"/>
        <w:rPr>
          <w:rFonts w:cs="Arial"/>
          <w:i/>
          <w:color w:val="1A1A1A"/>
          <w:lang w:val="it-IT" w:eastAsia="de-CH"/>
        </w:rPr>
      </w:pPr>
    </w:p>
    <w:p w14:paraId="5795165E" w14:textId="77777777" w:rsidR="00467959" w:rsidRPr="005B5A8A" w:rsidRDefault="006E761F" w:rsidP="00467959">
      <w:pPr>
        <w:pStyle w:val="FINMAStandardAbsatz"/>
        <w:rPr>
          <w:rFonts w:cs="Arial"/>
          <w:i/>
          <w:highlight w:val="yellow"/>
          <w:lang w:val="it-IT"/>
        </w:rPr>
      </w:pPr>
      <w:r>
        <w:rPr>
          <w:rFonts w:cs="Arial"/>
          <w:i/>
          <w:highlight w:val="yellow"/>
          <w:lang w:val="it-IT"/>
        </w:rPr>
        <w:t>I risultati della verifica sono contenuti nei rapporti concernenti i suindicati ambiti di audit</w:t>
      </w:r>
      <w:r w:rsidR="00467959" w:rsidRPr="005B5A8A">
        <w:rPr>
          <w:rFonts w:cs="Arial"/>
          <w:i/>
          <w:highlight w:val="yellow"/>
          <w:lang w:val="it-IT"/>
        </w:rPr>
        <w:t>.</w:t>
      </w:r>
    </w:p>
    <w:p w14:paraId="5795165F" w14:textId="77777777" w:rsidR="00467959" w:rsidRPr="005B5A8A" w:rsidRDefault="006E761F" w:rsidP="00467959">
      <w:pPr>
        <w:pStyle w:val="FINMAStandardAbsatz"/>
        <w:rPr>
          <w:rFonts w:cs="Arial"/>
          <w:i/>
          <w:highlight w:val="yellow"/>
          <w:lang w:val="it-IT"/>
        </w:rPr>
      </w:pPr>
      <w:r>
        <w:rPr>
          <w:rFonts w:cs="Arial"/>
          <w:i/>
          <w:highlight w:val="yellow"/>
          <w:lang w:val="it-IT"/>
        </w:rPr>
        <w:t>oppure</w:t>
      </w:r>
    </w:p>
    <w:p w14:paraId="57951660" w14:textId="77777777" w:rsidR="00467959" w:rsidRPr="005B5A8A" w:rsidRDefault="006E761F" w:rsidP="00467959">
      <w:pPr>
        <w:pStyle w:val="FINMAStandardAbsatz"/>
        <w:rPr>
          <w:rFonts w:cs="Arial"/>
          <w:i/>
          <w:highlight w:val="yellow"/>
          <w:lang w:val="it-IT"/>
        </w:rPr>
      </w:pPr>
      <w:r>
        <w:rPr>
          <w:rFonts w:cs="Arial"/>
          <w:i/>
          <w:highlight w:val="yellow"/>
          <w:lang w:val="it-IT"/>
        </w:rPr>
        <w:t>Dagli altri mandati non risultano costatazioni né irregolarità</w:t>
      </w:r>
      <w:r w:rsidR="00467959" w:rsidRPr="005B5A8A">
        <w:rPr>
          <w:rFonts w:cs="Arial"/>
          <w:i/>
          <w:highlight w:val="yellow"/>
          <w:lang w:val="it-IT"/>
        </w:rPr>
        <w:t>.</w:t>
      </w:r>
    </w:p>
    <w:p w14:paraId="57951661" w14:textId="77777777" w:rsidR="00467959" w:rsidRPr="005B5A8A" w:rsidRDefault="006E761F" w:rsidP="00467959">
      <w:pPr>
        <w:pStyle w:val="FINMAStandardAbsatz"/>
        <w:rPr>
          <w:rFonts w:cs="Arial"/>
          <w:i/>
          <w:highlight w:val="yellow"/>
          <w:lang w:val="it-IT"/>
        </w:rPr>
      </w:pPr>
      <w:r>
        <w:rPr>
          <w:rFonts w:cs="Arial"/>
          <w:i/>
          <w:highlight w:val="yellow"/>
          <w:lang w:val="it-IT"/>
        </w:rPr>
        <w:t>oppure</w:t>
      </w:r>
    </w:p>
    <w:p w14:paraId="57951662" w14:textId="3FFEA188" w:rsidR="00467959" w:rsidRPr="005B5A8A" w:rsidRDefault="006E761F" w:rsidP="00467959">
      <w:pPr>
        <w:pStyle w:val="FINMAStandardAbsatz"/>
        <w:rPr>
          <w:rFonts w:cs="Arial"/>
          <w:i/>
          <w:highlight w:val="yellow"/>
          <w:lang w:val="it-IT"/>
        </w:rPr>
      </w:pPr>
      <w:r>
        <w:rPr>
          <w:rFonts w:cs="Arial"/>
          <w:i/>
          <w:highlight w:val="yellow"/>
          <w:lang w:val="it-IT"/>
        </w:rPr>
        <w:lastRenderedPageBreak/>
        <w:t>Nel periodo rilevante per il rapporto dell’audit</w:t>
      </w:r>
      <w:r w:rsidRPr="009B39EE">
        <w:rPr>
          <w:rFonts w:cs="Arial"/>
          <w:i/>
          <w:highlight w:val="yellow"/>
          <w:lang w:val="it-IT"/>
        </w:rPr>
        <w:t xml:space="preserve"> </w:t>
      </w:r>
      <w:r w:rsidR="009B39EE">
        <w:rPr>
          <w:rFonts w:cs="Arial"/>
          <w:i/>
          <w:highlight w:val="yellow"/>
          <w:lang w:val="it-IT"/>
        </w:rPr>
        <w:t>LRD</w:t>
      </w:r>
      <w:r w:rsidRPr="009B39EE">
        <w:rPr>
          <w:rFonts w:cs="Arial"/>
          <w:i/>
          <w:highlight w:val="yellow"/>
          <w:lang w:val="it-IT"/>
        </w:rPr>
        <w:t xml:space="preserve"> </w:t>
      </w:r>
      <w:r>
        <w:rPr>
          <w:rFonts w:cs="Arial"/>
          <w:i/>
          <w:highlight w:val="yellow"/>
          <w:lang w:val="it-IT"/>
        </w:rPr>
        <w:t>per l’istituto sottoposto a verifica non abbiamo fornito altri servizi</w:t>
      </w:r>
      <w:r w:rsidR="00467959" w:rsidRPr="005B5A8A">
        <w:rPr>
          <w:rFonts w:cs="Arial"/>
          <w:i/>
          <w:highlight w:val="yellow"/>
          <w:lang w:val="it-IT"/>
        </w:rPr>
        <w:t>.</w:t>
      </w:r>
    </w:p>
    <w:p w14:paraId="57951664" w14:textId="77777777" w:rsidR="006E761F" w:rsidRPr="006E761F" w:rsidRDefault="006E761F" w:rsidP="006E761F">
      <w:pPr>
        <w:pStyle w:val="FINMAStandardAbsatz"/>
        <w:numPr>
          <w:ilvl w:val="1"/>
          <w:numId w:val="1"/>
        </w:numPr>
        <w:spacing w:before="120" w:after="120"/>
        <w:rPr>
          <w:rFonts w:cs="Arial"/>
          <w:b/>
          <w:lang w:val="it-CH"/>
        </w:rPr>
      </w:pPr>
      <w:r w:rsidRPr="006E761F">
        <w:rPr>
          <w:rFonts w:cs="Arial"/>
          <w:b/>
          <w:lang w:val="it-CH"/>
        </w:rPr>
        <w:t>Avvertenze sulle eventuali d</w:t>
      </w:r>
      <w:r w:rsidR="00DA4671">
        <w:rPr>
          <w:rFonts w:cs="Arial"/>
          <w:b/>
          <w:lang w:val="it-CH"/>
        </w:rPr>
        <w:t>ifficoltà riscontrate durante l’</w:t>
      </w:r>
      <w:r w:rsidRPr="006E761F">
        <w:rPr>
          <w:rFonts w:cs="Arial"/>
          <w:b/>
          <w:lang w:val="it-CH"/>
        </w:rPr>
        <w:t>audit</w:t>
      </w:r>
    </w:p>
    <w:p w14:paraId="57951665" w14:textId="77777777" w:rsidR="00CD1AEB" w:rsidRPr="005B5A8A" w:rsidRDefault="006E761F" w:rsidP="00CD1AEB">
      <w:pPr>
        <w:pStyle w:val="FINMAStandardAbsatz"/>
        <w:spacing w:before="120" w:after="120"/>
        <w:rPr>
          <w:i/>
          <w:highlight w:val="lightGray"/>
          <w:lang w:val="it-IT"/>
        </w:rPr>
      </w:pPr>
      <w:r w:rsidRPr="006E761F">
        <w:rPr>
          <w:i/>
          <w:highlight w:val="lightGray"/>
          <w:lang w:val="it-CH"/>
        </w:rPr>
        <w:t>La società di audit fornisce info</w:t>
      </w:r>
      <w:r w:rsidR="00C26F02">
        <w:rPr>
          <w:i/>
          <w:highlight w:val="lightGray"/>
          <w:lang w:val="it-CH"/>
        </w:rPr>
        <w:t>rmazioni sullo svolgimento dell’</w:t>
      </w:r>
      <w:r w:rsidRPr="006E761F">
        <w:rPr>
          <w:i/>
          <w:highlight w:val="lightGray"/>
          <w:lang w:val="it-CH"/>
        </w:rPr>
        <w:t>audit</w:t>
      </w:r>
      <w:r w:rsidR="00CD1AEB" w:rsidRPr="005B5A8A">
        <w:rPr>
          <w:i/>
          <w:highlight w:val="lightGray"/>
          <w:lang w:val="it-IT"/>
        </w:rPr>
        <w:t>:</w:t>
      </w:r>
    </w:p>
    <w:p w14:paraId="57951666" w14:textId="77777777" w:rsidR="00CD1AEB" w:rsidRPr="005B5A8A" w:rsidRDefault="00C26F02" w:rsidP="00CD1AEB">
      <w:pPr>
        <w:pStyle w:val="FINMAStandardAbsatz"/>
        <w:numPr>
          <w:ilvl w:val="0"/>
          <w:numId w:val="36"/>
        </w:numPr>
        <w:spacing w:before="120" w:after="120" w:line="120" w:lineRule="atLeast"/>
        <w:ind w:left="714" w:hanging="357"/>
        <w:rPr>
          <w:i/>
          <w:highlight w:val="lightGray"/>
          <w:lang w:val="it-IT"/>
        </w:rPr>
      </w:pPr>
      <w:r>
        <w:rPr>
          <w:i/>
          <w:highlight w:val="lightGray"/>
          <w:lang w:val="it-CH"/>
        </w:rPr>
        <w:t>difficoltà nell’</w:t>
      </w:r>
      <w:r w:rsidR="006E761F" w:rsidRPr="007F6DFD">
        <w:rPr>
          <w:i/>
          <w:highlight w:val="lightGray"/>
          <w:lang w:val="it-CH"/>
        </w:rPr>
        <w:t>audit (ad es. assenza di istanze decisionali, rifiuto di informazioni fondamentali o in tempo reale, documentazione incompleta/qualitat</w:t>
      </w:r>
      <w:r w:rsidR="00DA4671">
        <w:rPr>
          <w:i/>
          <w:highlight w:val="lightGray"/>
          <w:lang w:val="it-CH"/>
        </w:rPr>
        <w:t>ivamente lacunosa da parte dell’</w:t>
      </w:r>
      <w:r w:rsidR="006E761F" w:rsidRPr="007F6DFD">
        <w:rPr>
          <w:i/>
          <w:highlight w:val="lightGray"/>
          <w:lang w:val="it-CH"/>
        </w:rPr>
        <w:t>assoggettato, incl. rispettiva revisione interna ecc</w:t>
      </w:r>
      <w:r w:rsidR="006E761F">
        <w:rPr>
          <w:i/>
          <w:highlight w:val="lightGray"/>
          <w:lang w:val="it-CH"/>
        </w:rPr>
        <w:t>.</w:t>
      </w:r>
      <w:r w:rsidR="00CD1AEB" w:rsidRPr="005B5A8A">
        <w:rPr>
          <w:i/>
          <w:highlight w:val="lightGray"/>
          <w:lang w:val="it-IT"/>
        </w:rPr>
        <w:t>);</w:t>
      </w:r>
    </w:p>
    <w:p w14:paraId="57951667" w14:textId="77777777" w:rsidR="00CD1AEB" w:rsidRPr="005B5A8A" w:rsidRDefault="006E761F" w:rsidP="00BF5B42">
      <w:pPr>
        <w:pStyle w:val="FINMAStandardAbsatz"/>
        <w:numPr>
          <w:ilvl w:val="0"/>
          <w:numId w:val="36"/>
        </w:numPr>
        <w:spacing w:before="120" w:after="120" w:line="120" w:lineRule="atLeast"/>
        <w:ind w:left="714" w:hanging="357"/>
        <w:rPr>
          <w:i/>
          <w:highlight w:val="lightGray"/>
          <w:lang w:val="it-IT"/>
        </w:rPr>
      </w:pPr>
      <w:r w:rsidRPr="007F6DFD">
        <w:rPr>
          <w:i/>
          <w:highlight w:val="lightGray"/>
          <w:lang w:val="it-CH"/>
        </w:rPr>
        <w:t>restrizioni re</w:t>
      </w:r>
      <w:r w:rsidR="00DA4671">
        <w:rPr>
          <w:i/>
          <w:highlight w:val="lightGray"/>
          <w:lang w:val="it-CH"/>
        </w:rPr>
        <w:t>lative a uno dei controlli dell’</w:t>
      </w:r>
      <w:r w:rsidRPr="007F6DFD">
        <w:rPr>
          <w:i/>
          <w:highlight w:val="lightGray"/>
          <w:lang w:val="it-CH"/>
        </w:rPr>
        <w:t>audit (ad es. ridotta estens</w:t>
      </w:r>
      <w:r w:rsidR="00DA4671">
        <w:rPr>
          <w:i/>
          <w:highlight w:val="lightGray"/>
          <w:lang w:val="it-CH"/>
        </w:rPr>
        <w:t>ione dell’</w:t>
      </w:r>
      <w:r w:rsidRPr="007F6DFD">
        <w:rPr>
          <w:i/>
          <w:highlight w:val="lightGray"/>
          <w:lang w:val="it-CH"/>
        </w:rPr>
        <w:t>audit in seguito alla dimin</w:t>
      </w:r>
      <w:r w:rsidR="00DA4671">
        <w:rPr>
          <w:i/>
          <w:highlight w:val="lightGray"/>
          <w:lang w:val="it-CH"/>
        </w:rPr>
        <w:t>uzione del budget da parte dell’</w:t>
      </w:r>
      <w:r w:rsidRPr="007F6DFD">
        <w:rPr>
          <w:i/>
          <w:highlight w:val="lightGray"/>
          <w:lang w:val="it-CH"/>
        </w:rPr>
        <w:t>assoggettato</w:t>
      </w:r>
      <w:r>
        <w:rPr>
          <w:i/>
          <w:highlight w:val="lightGray"/>
          <w:lang w:val="it-IT"/>
        </w:rPr>
        <w:t>)</w:t>
      </w:r>
      <w:r w:rsidR="00B242BC" w:rsidRPr="005B5A8A">
        <w:rPr>
          <w:i/>
          <w:highlight w:val="lightGray"/>
          <w:lang w:val="it-IT"/>
        </w:rPr>
        <w:t>.</w:t>
      </w:r>
    </w:p>
    <w:p w14:paraId="57951668" w14:textId="77777777" w:rsidR="00E44F0F" w:rsidRPr="005B5A8A" w:rsidRDefault="00DA4671" w:rsidP="0025070E">
      <w:pPr>
        <w:pStyle w:val="berschrift1"/>
        <w:numPr>
          <w:ilvl w:val="0"/>
          <w:numId w:val="1"/>
        </w:numPr>
        <w:ind w:left="431" w:hanging="431"/>
        <w:rPr>
          <w:lang w:val="it-IT"/>
        </w:rPr>
      </w:pPr>
      <w:r>
        <w:rPr>
          <w:lang w:val="it-CH"/>
        </w:rPr>
        <w:t>Riassunto dei risultati dell’</w:t>
      </w:r>
      <w:r w:rsidR="006E761F" w:rsidRPr="007F6DFD">
        <w:rPr>
          <w:lang w:val="it-CH"/>
        </w:rPr>
        <w:t>audit / Irregolarità e raccomandazioni</w:t>
      </w:r>
    </w:p>
    <w:p w14:paraId="57951669" w14:textId="77777777" w:rsidR="004C2E2F" w:rsidRDefault="00DA4671" w:rsidP="005F29EA">
      <w:pPr>
        <w:pStyle w:val="berschrift2"/>
        <w:ind w:left="578" w:hanging="578"/>
        <w:rPr>
          <w:b/>
          <w:sz w:val="20"/>
          <w:lang w:val="it-CH"/>
        </w:rPr>
      </w:pPr>
      <w:r>
        <w:rPr>
          <w:b/>
          <w:sz w:val="20"/>
          <w:lang w:val="it-CH"/>
        </w:rPr>
        <w:t>Requisiti per l’</w:t>
      </w:r>
      <w:r w:rsidR="006E761F" w:rsidRPr="007F6DFD">
        <w:rPr>
          <w:b/>
          <w:sz w:val="20"/>
          <w:lang w:val="it-CH"/>
        </w:rPr>
        <w:t xml:space="preserve">autorizzazione </w:t>
      </w:r>
      <w:r>
        <w:rPr>
          <w:b/>
          <w:sz w:val="20"/>
          <w:lang w:val="it-CH"/>
        </w:rPr>
        <w:t>e panoramica dei risultati dell’</w:t>
      </w:r>
      <w:r w:rsidR="006E761F" w:rsidRPr="007F6DFD">
        <w:rPr>
          <w:b/>
          <w:sz w:val="20"/>
          <w:lang w:val="it-CH"/>
        </w:rPr>
        <w:t>audit</w:t>
      </w:r>
    </w:p>
    <w:tbl>
      <w:tblPr>
        <w:tblpPr w:leftFromText="141" w:rightFromText="141" w:vertAnchor="text" w:tblpX="-2" w:tblpY="1"/>
        <w:tblOverlap w:val="never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993"/>
        <w:gridCol w:w="2550"/>
      </w:tblGrid>
      <w:tr w:rsidR="006E761F" w:rsidRPr="006E761F" w14:paraId="5795166D" w14:textId="77777777" w:rsidTr="006E761F">
        <w:trPr>
          <w:trHeight w:val="340"/>
        </w:trPr>
        <w:tc>
          <w:tcPr>
            <w:tcW w:w="5599" w:type="dxa"/>
            <w:shd w:val="clear" w:color="auto" w:fill="CCCCCC"/>
          </w:tcPr>
          <w:p w14:paraId="5795166A" w14:textId="77777777" w:rsidR="006E761F" w:rsidRPr="006E761F" w:rsidRDefault="006E761F" w:rsidP="006E761F">
            <w:pPr>
              <w:jc w:val="both"/>
              <w:rPr>
                <w:rFonts w:cs="Arial"/>
                <w:b/>
                <w:sz w:val="18"/>
                <w:szCs w:val="18"/>
                <w:lang w:val="it-CH" w:eastAsia="fr-FR"/>
              </w:rPr>
            </w:pPr>
            <w:r w:rsidRPr="006E761F">
              <w:rPr>
                <w:rFonts w:cs="Arial"/>
                <w:b/>
                <w:sz w:val="18"/>
                <w:szCs w:val="18"/>
                <w:lang w:val="it-CH" w:eastAsia="fr-FR"/>
              </w:rPr>
              <w:t>Ambito/campo di audit</w:t>
            </w:r>
          </w:p>
        </w:tc>
        <w:tc>
          <w:tcPr>
            <w:tcW w:w="993" w:type="dxa"/>
            <w:shd w:val="clear" w:color="auto" w:fill="CCCCCC"/>
          </w:tcPr>
          <w:p w14:paraId="5795166B" w14:textId="77777777" w:rsidR="006E761F" w:rsidRPr="006E761F" w:rsidRDefault="006E761F" w:rsidP="006E761F">
            <w:pPr>
              <w:jc w:val="center"/>
              <w:rPr>
                <w:rFonts w:cs="Arial"/>
                <w:b/>
                <w:sz w:val="18"/>
                <w:szCs w:val="18"/>
                <w:lang w:val="it-CH" w:eastAsia="fr-FR"/>
              </w:rPr>
            </w:pPr>
            <w:r w:rsidRPr="006E761F">
              <w:rPr>
                <w:rFonts w:cs="Arial"/>
                <w:b/>
                <w:sz w:val="18"/>
                <w:szCs w:val="18"/>
                <w:lang w:val="it-CH" w:eastAsia="fr-FR"/>
              </w:rPr>
              <w:t>Capitolo</w:t>
            </w:r>
          </w:p>
        </w:tc>
        <w:tc>
          <w:tcPr>
            <w:tcW w:w="2550" w:type="dxa"/>
            <w:shd w:val="clear" w:color="auto" w:fill="CCCCCC"/>
          </w:tcPr>
          <w:p w14:paraId="5795166C" w14:textId="77777777" w:rsidR="006E761F" w:rsidRPr="006E761F" w:rsidRDefault="006E761F" w:rsidP="006E761F">
            <w:pPr>
              <w:jc w:val="center"/>
              <w:rPr>
                <w:rFonts w:cs="Arial"/>
                <w:b/>
                <w:sz w:val="18"/>
                <w:szCs w:val="18"/>
                <w:lang w:val="it-CH" w:eastAsia="fr-FR"/>
              </w:rPr>
            </w:pPr>
            <w:r w:rsidRPr="006E761F">
              <w:rPr>
                <w:rFonts w:cs="Arial"/>
                <w:b/>
                <w:sz w:val="18"/>
                <w:szCs w:val="18"/>
                <w:lang w:val="it-CH" w:eastAsia="fr-FR"/>
              </w:rPr>
              <w:t>Rispettato</w:t>
            </w:r>
          </w:p>
        </w:tc>
      </w:tr>
      <w:tr w:rsidR="006E761F" w:rsidRPr="006E761F" w14:paraId="57951671" w14:textId="77777777" w:rsidTr="006E761F">
        <w:trPr>
          <w:trHeight w:val="418"/>
        </w:trPr>
        <w:tc>
          <w:tcPr>
            <w:tcW w:w="5599" w:type="dxa"/>
          </w:tcPr>
          <w:p w14:paraId="5795166E" w14:textId="77777777" w:rsidR="006E761F" w:rsidRPr="006E761F" w:rsidRDefault="006E761F" w:rsidP="00762DA3">
            <w:pPr>
              <w:spacing w:before="120" w:after="120"/>
              <w:jc w:val="both"/>
              <w:rPr>
                <w:rFonts w:cs="Arial"/>
                <w:sz w:val="18"/>
                <w:szCs w:val="18"/>
                <w:lang w:val="it-CH" w:eastAsia="fr-FR"/>
              </w:rPr>
            </w:pPr>
            <w:r w:rsidRPr="006E761F">
              <w:rPr>
                <w:rFonts w:cs="Arial"/>
                <w:sz w:val="18"/>
                <w:szCs w:val="18"/>
                <w:lang w:val="it-CH" w:eastAsia="fr-FR"/>
              </w:rPr>
              <w:t>Organiz</w:t>
            </w:r>
            <w:r w:rsidR="00762DA3">
              <w:rPr>
                <w:rFonts w:cs="Arial"/>
                <w:sz w:val="18"/>
                <w:szCs w:val="18"/>
                <w:lang w:val="it-CH" w:eastAsia="fr-FR"/>
              </w:rPr>
              <w:t xml:space="preserve">zazione aziendale </w:t>
            </w:r>
            <w:r w:rsidRPr="006E761F">
              <w:rPr>
                <w:rFonts w:cs="Arial"/>
                <w:sz w:val="18"/>
                <w:szCs w:val="18"/>
                <w:lang w:val="it-CH" w:eastAsia="fr-FR"/>
              </w:rPr>
              <w:t>e competenze interne</w:t>
            </w:r>
          </w:p>
        </w:tc>
        <w:tc>
          <w:tcPr>
            <w:tcW w:w="993" w:type="dxa"/>
          </w:tcPr>
          <w:p w14:paraId="5795166F" w14:textId="77777777" w:rsidR="006E761F" w:rsidRPr="006E761F" w:rsidRDefault="006E761F" w:rsidP="006E761F">
            <w:pPr>
              <w:spacing w:before="120" w:after="120"/>
              <w:jc w:val="center"/>
              <w:rPr>
                <w:rFonts w:cs="Arial"/>
                <w:sz w:val="18"/>
                <w:szCs w:val="18"/>
                <w:lang w:val="it-CH" w:eastAsia="fr-FR"/>
              </w:rPr>
            </w:pPr>
            <w:r w:rsidRPr="006E761F">
              <w:rPr>
                <w:rFonts w:cs="Arial"/>
                <w:sz w:val="18"/>
                <w:szCs w:val="18"/>
                <w:lang w:val="it-CH" w:eastAsia="fr-FR"/>
              </w:rPr>
              <w:t>3.4.</w:t>
            </w:r>
          </w:p>
        </w:tc>
        <w:sdt>
          <w:sdtPr>
            <w:rPr>
              <w:rFonts w:cs="Arial"/>
              <w:highlight w:val="yellow"/>
              <w:lang w:val="it-CH" w:eastAsia="fr-FR"/>
            </w:rPr>
            <w:id w:val="365651710"/>
            <w:placeholder>
              <w:docPart w:val="530D2309F46941FBADFF6F948A653D1D"/>
            </w:placeholder>
            <w:showingPlcHdr/>
            <w:dropDownList>
              <w:listItem w:value="Scegliete un elemento."/>
              <w:listItem w:displayText="Sì" w:value="Sì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550" w:type="dxa"/>
              </w:tcPr>
              <w:p w14:paraId="57951670" w14:textId="77777777" w:rsidR="006E761F" w:rsidRPr="006E761F" w:rsidRDefault="006E761F" w:rsidP="006E761F">
                <w:pPr>
                  <w:spacing w:before="120" w:after="120"/>
                  <w:jc w:val="both"/>
                  <w:rPr>
                    <w:rFonts w:cs="Arial"/>
                    <w:sz w:val="18"/>
                    <w:szCs w:val="18"/>
                    <w:highlight w:val="yellow"/>
                    <w:lang w:val="it-CH" w:eastAsia="fr-FR"/>
                  </w:rPr>
                </w:pPr>
                <w:r w:rsidRPr="006E761F">
                  <w:rPr>
                    <w:rFonts w:cs="Arial"/>
                    <w:color w:val="808080"/>
                    <w:lang w:val="it-CH" w:eastAsia="fr-FR"/>
                  </w:rPr>
                  <w:t>Scegliete un elemento.</w:t>
                </w:r>
              </w:p>
            </w:tc>
          </w:sdtContent>
        </w:sdt>
      </w:tr>
      <w:tr w:rsidR="006E761F" w:rsidRPr="006E761F" w14:paraId="57951675" w14:textId="77777777" w:rsidTr="006E761F">
        <w:trPr>
          <w:trHeight w:val="340"/>
        </w:trPr>
        <w:tc>
          <w:tcPr>
            <w:tcW w:w="5599" w:type="dxa"/>
          </w:tcPr>
          <w:p w14:paraId="57951672" w14:textId="77777777" w:rsidR="006E761F" w:rsidRPr="006E761F" w:rsidRDefault="006E761F" w:rsidP="00CC28F7">
            <w:pPr>
              <w:spacing w:before="120" w:after="120"/>
              <w:jc w:val="both"/>
              <w:rPr>
                <w:rFonts w:cs="Arial"/>
                <w:sz w:val="18"/>
                <w:szCs w:val="18"/>
                <w:lang w:val="it-CH" w:eastAsia="fr-FR"/>
              </w:rPr>
            </w:pPr>
            <w:r w:rsidRPr="006E761F">
              <w:rPr>
                <w:rFonts w:cs="Arial"/>
                <w:sz w:val="18"/>
                <w:szCs w:val="18"/>
                <w:lang w:val="it-CH" w:eastAsia="fr-FR"/>
              </w:rPr>
              <w:t xml:space="preserve">Misure organizzative ai sensi </w:t>
            </w:r>
            <w:r w:rsidR="00CC28F7">
              <w:rPr>
                <w:rFonts w:cs="Arial"/>
                <w:sz w:val="18"/>
                <w:szCs w:val="18"/>
                <w:lang w:val="it-CH" w:eastAsia="fr-FR"/>
              </w:rPr>
              <w:t>della</w:t>
            </w:r>
            <w:r w:rsidRPr="006E761F">
              <w:rPr>
                <w:rFonts w:cs="Arial"/>
                <w:sz w:val="18"/>
                <w:szCs w:val="18"/>
                <w:lang w:val="it-CH" w:eastAsia="fr-FR"/>
              </w:rPr>
              <w:t xml:space="preserve"> LRD e </w:t>
            </w:r>
            <w:r w:rsidR="00CC28F7">
              <w:rPr>
                <w:rFonts w:cs="Arial"/>
                <w:sz w:val="18"/>
                <w:szCs w:val="18"/>
                <w:lang w:val="it-CH" w:eastAsia="fr-FR"/>
              </w:rPr>
              <w:t>dell’</w:t>
            </w:r>
            <w:r w:rsidRPr="006E761F">
              <w:rPr>
                <w:rFonts w:cs="Arial"/>
                <w:sz w:val="18"/>
                <w:szCs w:val="18"/>
                <w:lang w:val="it-CH" w:eastAsia="fr-FR"/>
              </w:rPr>
              <w:t>ORD-FINMA</w:t>
            </w:r>
          </w:p>
        </w:tc>
        <w:tc>
          <w:tcPr>
            <w:tcW w:w="993" w:type="dxa"/>
          </w:tcPr>
          <w:p w14:paraId="57951673" w14:textId="77777777" w:rsidR="006E761F" w:rsidRPr="006E761F" w:rsidRDefault="006E761F" w:rsidP="006E761F">
            <w:pPr>
              <w:spacing w:before="120" w:after="120"/>
              <w:jc w:val="center"/>
              <w:rPr>
                <w:rFonts w:cs="Arial"/>
                <w:sz w:val="18"/>
                <w:szCs w:val="18"/>
                <w:lang w:val="it-CH" w:eastAsia="fr-FR"/>
              </w:rPr>
            </w:pPr>
            <w:r w:rsidRPr="006E761F">
              <w:rPr>
                <w:rFonts w:cs="Arial"/>
                <w:sz w:val="18"/>
                <w:szCs w:val="18"/>
                <w:lang w:val="it-CH" w:eastAsia="fr-FR"/>
              </w:rPr>
              <w:t>4.1</w:t>
            </w:r>
          </w:p>
        </w:tc>
        <w:sdt>
          <w:sdtPr>
            <w:rPr>
              <w:rFonts w:cs="Arial"/>
              <w:highlight w:val="yellow"/>
              <w:lang w:val="it-CH" w:eastAsia="fr-FR"/>
            </w:rPr>
            <w:id w:val="1025827817"/>
            <w:placeholder>
              <w:docPart w:val="BC61BDC6C007403C9627E8BCC6A06257"/>
            </w:placeholder>
            <w:showingPlcHdr/>
            <w:dropDownList>
              <w:listItem w:value="Scegliete un elemento."/>
              <w:listItem w:displayText="Sì" w:value="Sì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550" w:type="dxa"/>
              </w:tcPr>
              <w:p w14:paraId="57951674" w14:textId="77777777" w:rsidR="006E761F" w:rsidRPr="006E761F" w:rsidRDefault="006E761F" w:rsidP="006E761F">
                <w:pPr>
                  <w:spacing w:before="120" w:after="120"/>
                  <w:jc w:val="both"/>
                  <w:rPr>
                    <w:rFonts w:cs="Arial"/>
                    <w:sz w:val="18"/>
                    <w:szCs w:val="18"/>
                    <w:lang w:val="it-CH" w:eastAsia="fr-FR"/>
                  </w:rPr>
                </w:pPr>
                <w:r w:rsidRPr="006E761F">
                  <w:rPr>
                    <w:rFonts w:cs="Arial"/>
                    <w:color w:val="808080"/>
                    <w:lang w:val="it-CH" w:eastAsia="fr-FR"/>
                  </w:rPr>
                  <w:t>Scegliete un elemento.</w:t>
                </w:r>
              </w:p>
            </w:tc>
          </w:sdtContent>
        </w:sdt>
      </w:tr>
      <w:tr w:rsidR="006E761F" w:rsidRPr="006E761F" w14:paraId="57951679" w14:textId="77777777" w:rsidTr="006E761F">
        <w:trPr>
          <w:trHeight w:val="340"/>
        </w:trPr>
        <w:tc>
          <w:tcPr>
            <w:tcW w:w="5599" w:type="dxa"/>
          </w:tcPr>
          <w:p w14:paraId="57951676" w14:textId="77777777" w:rsidR="006E761F" w:rsidRPr="006E761F" w:rsidRDefault="006E761F" w:rsidP="00B404DB">
            <w:pPr>
              <w:spacing w:before="120" w:after="120"/>
              <w:jc w:val="both"/>
              <w:rPr>
                <w:rFonts w:cs="Arial"/>
                <w:sz w:val="18"/>
                <w:szCs w:val="18"/>
                <w:lang w:val="it-CH" w:eastAsia="fr-FR"/>
              </w:rPr>
            </w:pPr>
            <w:r w:rsidRPr="006E761F">
              <w:rPr>
                <w:rFonts w:cs="Arial"/>
                <w:sz w:val="18"/>
                <w:szCs w:val="18"/>
                <w:lang w:val="it-CH" w:eastAsia="fr-FR"/>
              </w:rPr>
              <w:t xml:space="preserve">Garanzia di un'attività </w:t>
            </w:r>
            <w:r w:rsidR="00B404DB">
              <w:rPr>
                <w:rFonts w:cs="Arial"/>
                <w:sz w:val="18"/>
                <w:szCs w:val="18"/>
                <w:lang w:val="it-CH" w:eastAsia="fr-FR"/>
              </w:rPr>
              <w:t>aziendale</w:t>
            </w:r>
            <w:r w:rsidRPr="006E761F">
              <w:rPr>
                <w:rFonts w:cs="Arial"/>
                <w:sz w:val="18"/>
                <w:szCs w:val="18"/>
                <w:lang w:val="it-CH" w:eastAsia="fr-FR"/>
              </w:rPr>
              <w:t xml:space="preserve"> irreprensibile e di buona reputazione</w:t>
            </w:r>
          </w:p>
        </w:tc>
        <w:tc>
          <w:tcPr>
            <w:tcW w:w="993" w:type="dxa"/>
          </w:tcPr>
          <w:p w14:paraId="57951677" w14:textId="77777777" w:rsidR="006E761F" w:rsidRPr="006E761F" w:rsidRDefault="006E761F" w:rsidP="006E761F">
            <w:pPr>
              <w:spacing w:before="120" w:after="120"/>
              <w:jc w:val="center"/>
              <w:rPr>
                <w:rFonts w:cs="Arial"/>
                <w:sz w:val="18"/>
                <w:szCs w:val="18"/>
                <w:lang w:val="it-CH" w:eastAsia="fr-FR"/>
              </w:rPr>
            </w:pPr>
            <w:r w:rsidRPr="006E761F">
              <w:rPr>
                <w:rFonts w:cs="Arial"/>
                <w:sz w:val="18"/>
                <w:szCs w:val="18"/>
                <w:lang w:val="it-CH" w:eastAsia="fr-FR"/>
              </w:rPr>
              <w:t>4.2</w:t>
            </w:r>
          </w:p>
        </w:tc>
        <w:sdt>
          <w:sdtPr>
            <w:rPr>
              <w:rFonts w:cs="Arial"/>
              <w:highlight w:val="yellow"/>
              <w:lang w:val="it-CH" w:eastAsia="fr-FR"/>
            </w:rPr>
            <w:id w:val="-638881912"/>
            <w:placeholder>
              <w:docPart w:val="99B5552589BD4656824FF6A17672D661"/>
            </w:placeholder>
            <w:showingPlcHdr/>
            <w:dropDownList>
              <w:listItem w:value="Scegliete un elemento."/>
              <w:listItem w:displayText="Sì" w:value="Sì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550" w:type="dxa"/>
              </w:tcPr>
              <w:p w14:paraId="57951678" w14:textId="77777777" w:rsidR="006E761F" w:rsidRPr="006E761F" w:rsidRDefault="006E761F" w:rsidP="006E761F">
                <w:pPr>
                  <w:spacing w:before="120" w:after="120"/>
                  <w:jc w:val="both"/>
                  <w:rPr>
                    <w:rFonts w:cs="Arial"/>
                    <w:sz w:val="18"/>
                    <w:szCs w:val="18"/>
                    <w:lang w:val="it-CH" w:eastAsia="fr-FR"/>
                  </w:rPr>
                </w:pPr>
                <w:r w:rsidRPr="006E761F">
                  <w:rPr>
                    <w:rFonts w:cs="Arial"/>
                    <w:color w:val="808080"/>
                    <w:lang w:val="it-CH" w:eastAsia="fr-FR"/>
                  </w:rPr>
                  <w:t>Scegliete un elemento.</w:t>
                </w:r>
              </w:p>
            </w:tc>
          </w:sdtContent>
        </w:sdt>
      </w:tr>
      <w:tr w:rsidR="006E761F" w:rsidRPr="006E761F" w14:paraId="5795167D" w14:textId="77777777" w:rsidTr="006E761F">
        <w:trPr>
          <w:trHeight w:val="340"/>
        </w:trPr>
        <w:tc>
          <w:tcPr>
            <w:tcW w:w="5599" w:type="dxa"/>
          </w:tcPr>
          <w:p w14:paraId="5795167A" w14:textId="3BDFE9BE" w:rsidR="006E761F" w:rsidRPr="006E761F" w:rsidRDefault="000D6A32" w:rsidP="000D6A32">
            <w:pPr>
              <w:spacing w:before="120" w:after="120"/>
              <w:jc w:val="both"/>
              <w:rPr>
                <w:rFonts w:cs="Arial"/>
                <w:sz w:val="18"/>
                <w:szCs w:val="18"/>
                <w:lang w:val="it-CH" w:eastAsia="fr-FR"/>
              </w:rPr>
            </w:pPr>
            <w:r>
              <w:rPr>
                <w:rFonts w:cs="Arial"/>
                <w:sz w:val="18"/>
                <w:szCs w:val="18"/>
                <w:lang w:val="it-CH" w:eastAsia="fr-FR"/>
              </w:rPr>
              <w:t>Oss</w:t>
            </w:r>
            <w:r w:rsidR="00DB1A44">
              <w:rPr>
                <w:rFonts w:cs="Arial"/>
                <w:sz w:val="18"/>
                <w:szCs w:val="18"/>
                <w:lang w:val="it-CH" w:eastAsia="fr-FR"/>
              </w:rPr>
              <w:t>e</w:t>
            </w:r>
            <w:r>
              <w:rPr>
                <w:rFonts w:cs="Arial"/>
                <w:sz w:val="18"/>
                <w:szCs w:val="18"/>
                <w:lang w:val="it-CH" w:eastAsia="fr-FR"/>
              </w:rPr>
              <w:t>rvanza dell’</w:t>
            </w:r>
            <w:r w:rsidR="006E761F" w:rsidRPr="006E761F">
              <w:rPr>
                <w:rFonts w:cs="Arial"/>
                <w:sz w:val="18"/>
                <w:szCs w:val="18"/>
                <w:lang w:val="it-CH" w:eastAsia="fr-FR"/>
              </w:rPr>
              <w:t>obbligo di comunicazione</w:t>
            </w:r>
          </w:p>
        </w:tc>
        <w:tc>
          <w:tcPr>
            <w:tcW w:w="993" w:type="dxa"/>
          </w:tcPr>
          <w:p w14:paraId="5795167B" w14:textId="77777777" w:rsidR="006E761F" w:rsidRPr="006E761F" w:rsidRDefault="006E761F" w:rsidP="006E761F">
            <w:pPr>
              <w:spacing w:before="120" w:after="120"/>
              <w:jc w:val="center"/>
              <w:rPr>
                <w:rFonts w:cs="Arial"/>
                <w:sz w:val="18"/>
                <w:szCs w:val="18"/>
                <w:lang w:val="it-CH" w:eastAsia="fr-FR"/>
              </w:rPr>
            </w:pPr>
            <w:r w:rsidRPr="006E761F">
              <w:rPr>
                <w:rFonts w:cs="Arial"/>
                <w:sz w:val="18"/>
                <w:szCs w:val="18"/>
                <w:lang w:val="it-CH" w:eastAsia="fr-FR"/>
              </w:rPr>
              <w:t>4.2.3</w:t>
            </w:r>
          </w:p>
        </w:tc>
        <w:sdt>
          <w:sdtPr>
            <w:rPr>
              <w:rFonts w:cs="Arial"/>
              <w:highlight w:val="yellow"/>
              <w:lang w:val="it-CH" w:eastAsia="fr-FR"/>
            </w:rPr>
            <w:id w:val="-1547908646"/>
            <w:placeholder>
              <w:docPart w:val="DC3442D5DDB746F8AAFF533D95E2E011"/>
            </w:placeholder>
            <w:showingPlcHdr/>
            <w:dropDownList>
              <w:listItem w:value="Scegliete un elemento."/>
              <w:listItem w:displayText="Sì" w:value="Sì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550" w:type="dxa"/>
              </w:tcPr>
              <w:p w14:paraId="5795167C" w14:textId="77777777" w:rsidR="006E761F" w:rsidRPr="006E761F" w:rsidRDefault="006E761F" w:rsidP="006E761F">
                <w:pPr>
                  <w:spacing w:before="120" w:after="120"/>
                  <w:jc w:val="both"/>
                  <w:rPr>
                    <w:rFonts w:cs="Arial"/>
                    <w:sz w:val="18"/>
                    <w:szCs w:val="18"/>
                    <w:lang w:val="it-CH" w:eastAsia="fr-FR"/>
                  </w:rPr>
                </w:pPr>
                <w:r w:rsidRPr="006E761F">
                  <w:rPr>
                    <w:rFonts w:cs="Arial"/>
                    <w:color w:val="808080"/>
                    <w:lang w:val="it-CH" w:eastAsia="fr-FR"/>
                  </w:rPr>
                  <w:t>Scegliete un elemento.</w:t>
                </w:r>
              </w:p>
            </w:tc>
          </w:sdtContent>
        </w:sdt>
      </w:tr>
      <w:tr w:rsidR="006E761F" w:rsidRPr="006E761F" w14:paraId="57951681" w14:textId="77777777" w:rsidTr="006E761F">
        <w:trPr>
          <w:trHeight w:val="340"/>
        </w:trPr>
        <w:tc>
          <w:tcPr>
            <w:tcW w:w="5599" w:type="dxa"/>
          </w:tcPr>
          <w:p w14:paraId="5795167E" w14:textId="77777777" w:rsidR="006E761F" w:rsidRPr="006E761F" w:rsidRDefault="006E761F" w:rsidP="006E761F">
            <w:pPr>
              <w:spacing w:before="120" w:after="120"/>
              <w:jc w:val="both"/>
              <w:rPr>
                <w:rFonts w:cs="Arial"/>
                <w:sz w:val="18"/>
                <w:szCs w:val="18"/>
                <w:lang w:val="it-CH" w:eastAsia="fr-FR"/>
              </w:rPr>
            </w:pPr>
            <w:r w:rsidRPr="006E761F">
              <w:rPr>
                <w:rFonts w:cs="Arial"/>
                <w:sz w:val="18"/>
                <w:szCs w:val="18"/>
                <w:lang w:val="it-CH" w:eastAsia="fr-FR"/>
              </w:rPr>
              <w:t xml:space="preserve">Attuazione </w:t>
            </w:r>
            <w:r w:rsidR="000D6A32">
              <w:rPr>
                <w:rFonts w:cs="Arial"/>
                <w:sz w:val="18"/>
                <w:szCs w:val="18"/>
                <w:lang w:val="it-CH" w:eastAsia="fr-FR"/>
              </w:rPr>
              <w:t xml:space="preserve">degli </w:t>
            </w:r>
            <w:r w:rsidRPr="006E761F">
              <w:rPr>
                <w:rFonts w:cs="Arial"/>
                <w:sz w:val="18"/>
                <w:szCs w:val="18"/>
                <w:lang w:val="it-CH" w:eastAsia="fr-FR"/>
              </w:rPr>
              <w:t>obblighi LRD</w:t>
            </w:r>
          </w:p>
        </w:tc>
        <w:tc>
          <w:tcPr>
            <w:tcW w:w="993" w:type="dxa"/>
          </w:tcPr>
          <w:p w14:paraId="5795167F" w14:textId="77777777" w:rsidR="006E761F" w:rsidRPr="006E761F" w:rsidRDefault="006E761F" w:rsidP="006E761F">
            <w:pPr>
              <w:spacing w:before="120" w:after="120"/>
              <w:jc w:val="center"/>
              <w:rPr>
                <w:rFonts w:cs="Arial"/>
                <w:sz w:val="18"/>
                <w:szCs w:val="18"/>
                <w:lang w:val="it-CH" w:eastAsia="fr-FR"/>
              </w:rPr>
            </w:pPr>
            <w:r w:rsidRPr="006E761F">
              <w:rPr>
                <w:rFonts w:cs="Arial"/>
                <w:sz w:val="18"/>
                <w:szCs w:val="18"/>
                <w:lang w:val="it-CH" w:eastAsia="fr-FR"/>
              </w:rPr>
              <w:t>4.3</w:t>
            </w:r>
          </w:p>
        </w:tc>
        <w:sdt>
          <w:sdtPr>
            <w:rPr>
              <w:rFonts w:cs="Arial"/>
              <w:highlight w:val="yellow"/>
              <w:lang w:val="it-CH" w:eastAsia="fr-FR"/>
            </w:rPr>
            <w:id w:val="1499309119"/>
            <w:placeholder>
              <w:docPart w:val="4947CC6F840C4EB086619F95265B521D"/>
            </w:placeholder>
            <w:showingPlcHdr/>
            <w:dropDownList>
              <w:listItem w:value="Scegliete un elemento."/>
              <w:listItem w:displayText="Sì" w:value="Sì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550" w:type="dxa"/>
              </w:tcPr>
              <w:p w14:paraId="57951680" w14:textId="77777777" w:rsidR="006E761F" w:rsidRPr="006E761F" w:rsidRDefault="006E761F" w:rsidP="006E761F">
                <w:pPr>
                  <w:spacing w:before="120" w:after="120"/>
                  <w:jc w:val="both"/>
                  <w:rPr>
                    <w:rFonts w:cs="Arial"/>
                    <w:sz w:val="18"/>
                    <w:szCs w:val="18"/>
                    <w:lang w:val="it-CH" w:eastAsia="fr-FR"/>
                  </w:rPr>
                </w:pPr>
                <w:r w:rsidRPr="006E761F">
                  <w:rPr>
                    <w:rFonts w:cs="Arial"/>
                    <w:color w:val="808080"/>
                    <w:lang w:val="it-CH" w:eastAsia="fr-FR"/>
                  </w:rPr>
                  <w:t>Scegliete un elemento.</w:t>
                </w:r>
              </w:p>
            </w:tc>
          </w:sdtContent>
        </w:sdt>
      </w:tr>
      <w:tr w:rsidR="006E761F" w:rsidRPr="006E761F" w14:paraId="57951685" w14:textId="77777777" w:rsidTr="006E761F">
        <w:trPr>
          <w:trHeight w:val="340"/>
        </w:trPr>
        <w:tc>
          <w:tcPr>
            <w:tcW w:w="5599" w:type="dxa"/>
          </w:tcPr>
          <w:p w14:paraId="57951682" w14:textId="77777777" w:rsidR="006E761F" w:rsidRPr="006E761F" w:rsidRDefault="006E761F" w:rsidP="006E761F">
            <w:pPr>
              <w:spacing w:before="120" w:after="120"/>
              <w:jc w:val="both"/>
              <w:rPr>
                <w:rFonts w:cs="Arial"/>
                <w:sz w:val="18"/>
                <w:szCs w:val="18"/>
                <w:lang w:val="it-CH" w:eastAsia="fr-FR"/>
              </w:rPr>
            </w:pPr>
            <w:r w:rsidRPr="006E761F">
              <w:rPr>
                <w:rFonts w:cs="Arial"/>
                <w:sz w:val="18"/>
                <w:szCs w:val="18"/>
                <w:lang w:val="it-CH" w:eastAsia="fr-FR"/>
              </w:rPr>
              <w:t>Identificazione della contro</w:t>
            </w:r>
            <w:r w:rsidR="000D6A32">
              <w:rPr>
                <w:rFonts w:cs="Arial"/>
                <w:sz w:val="18"/>
                <w:szCs w:val="18"/>
                <w:lang w:val="it-CH" w:eastAsia="fr-FR"/>
              </w:rPr>
              <w:t>parte e avvio delle relazioni d’</w:t>
            </w:r>
            <w:r w:rsidRPr="006E761F">
              <w:rPr>
                <w:rFonts w:cs="Arial"/>
                <w:sz w:val="18"/>
                <w:szCs w:val="18"/>
                <w:lang w:val="it-CH" w:eastAsia="fr-FR"/>
              </w:rPr>
              <w:t>affari</w:t>
            </w:r>
          </w:p>
        </w:tc>
        <w:tc>
          <w:tcPr>
            <w:tcW w:w="993" w:type="dxa"/>
          </w:tcPr>
          <w:p w14:paraId="57951683" w14:textId="77777777" w:rsidR="006E761F" w:rsidRPr="006E761F" w:rsidRDefault="006E761F" w:rsidP="006E761F">
            <w:pPr>
              <w:spacing w:before="120" w:after="120"/>
              <w:jc w:val="center"/>
              <w:rPr>
                <w:rFonts w:cs="Arial"/>
                <w:sz w:val="18"/>
                <w:szCs w:val="18"/>
                <w:lang w:val="it-CH" w:eastAsia="fr-FR"/>
              </w:rPr>
            </w:pPr>
            <w:r w:rsidRPr="006E761F">
              <w:rPr>
                <w:rFonts w:cs="Arial"/>
                <w:sz w:val="18"/>
                <w:szCs w:val="18"/>
                <w:lang w:val="it-CH" w:eastAsia="fr-FR"/>
              </w:rPr>
              <w:t>4.3.1</w:t>
            </w:r>
          </w:p>
        </w:tc>
        <w:sdt>
          <w:sdtPr>
            <w:rPr>
              <w:rFonts w:cs="Arial"/>
              <w:highlight w:val="yellow"/>
              <w:lang w:val="it-CH" w:eastAsia="fr-FR"/>
            </w:rPr>
            <w:id w:val="1154335394"/>
            <w:placeholder>
              <w:docPart w:val="3BA39DF28E004A4691FFF57E51A3B282"/>
            </w:placeholder>
            <w:showingPlcHdr/>
            <w:dropDownList>
              <w:listItem w:value="Scegliete un elemento."/>
              <w:listItem w:displayText="Sì" w:value="Sì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550" w:type="dxa"/>
              </w:tcPr>
              <w:p w14:paraId="57951684" w14:textId="77777777" w:rsidR="006E761F" w:rsidRPr="006E761F" w:rsidRDefault="006E761F" w:rsidP="006E761F">
                <w:pPr>
                  <w:spacing w:before="120" w:after="120"/>
                  <w:jc w:val="both"/>
                  <w:rPr>
                    <w:rFonts w:cs="Arial"/>
                    <w:sz w:val="18"/>
                    <w:szCs w:val="18"/>
                    <w:lang w:val="it-CH" w:eastAsia="fr-FR"/>
                  </w:rPr>
                </w:pPr>
                <w:r w:rsidRPr="006E761F">
                  <w:rPr>
                    <w:rFonts w:cs="Arial"/>
                    <w:color w:val="808080"/>
                    <w:lang w:val="it-CH" w:eastAsia="fr-FR"/>
                  </w:rPr>
                  <w:t>Scegliete un elemento.</w:t>
                </w:r>
              </w:p>
            </w:tc>
          </w:sdtContent>
        </w:sdt>
      </w:tr>
      <w:tr w:rsidR="006E761F" w:rsidRPr="006E761F" w14:paraId="57951689" w14:textId="77777777" w:rsidTr="006E761F">
        <w:trPr>
          <w:trHeight w:val="340"/>
        </w:trPr>
        <w:tc>
          <w:tcPr>
            <w:tcW w:w="5599" w:type="dxa"/>
          </w:tcPr>
          <w:p w14:paraId="57951686" w14:textId="77777777" w:rsidR="006E761F" w:rsidRPr="006E761F" w:rsidRDefault="00762DA3" w:rsidP="006E761F">
            <w:pPr>
              <w:spacing w:before="120" w:after="120"/>
              <w:jc w:val="both"/>
              <w:rPr>
                <w:rFonts w:cs="Arial"/>
                <w:sz w:val="18"/>
                <w:szCs w:val="18"/>
                <w:lang w:val="it-CH" w:eastAsia="de-CH"/>
              </w:rPr>
            </w:pPr>
            <w:r>
              <w:rPr>
                <w:rFonts w:cs="Arial"/>
                <w:sz w:val="18"/>
                <w:szCs w:val="18"/>
                <w:lang w:val="it-CH" w:eastAsia="de-CH"/>
              </w:rPr>
              <w:t>Accertamento del detentore del controllo e avvio delle relazioni d’affari</w:t>
            </w:r>
          </w:p>
        </w:tc>
        <w:tc>
          <w:tcPr>
            <w:tcW w:w="993" w:type="dxa"/>
          </w:tcPr>
          <w:p w14:paraId="57951687" w14:textId="77777777" w:rsidR="006E761F" w:rsidRPr="006E761F" w:rsidRDefault="006E761F" w:rsidP="006E761F">
            <w:pPr>
              <w:spacing w:before="120" w:after="120"/>
              <w:jc w:val="center"/>
              <w:rPr>
                <w:rFonts w:cs="Arial"/>
                <w:sz w:val="18"/>
                <w:szCs w:val="18"/>
                <w:lang w:val="it-CH" w:eastAsia="fr-FR"/>
              </w:rPr>
            </w:pPr>
            <w:r w:rsidRPr="006E761F">
              <w:rPr>
                <w:rFonts w:cs="Arial"/>
                <w:sz w:val="18"/>
                <w:szCs w:val="18"/>
                <w:lang w:val="it-CH" w:eastAsia="fr-FR"/>
              </w:rPr>
              <w:t>4.3.2</w:t>
            </w:r>
          </w:p>
        </w:tc>
        <w:sdt>
          <w:sdtPr>
            <w:rPr>
              <w:rFonts w:cs="Arial"/>
              <w:highlight w:val="yellow"/>
              <w:lang w:val="it-CH" w:eastAsia="fr-FR"/>
            </w:rPr>
            <w:id w:val="529913700"/>
            <w:placeholder>
              <w:docPart w:val="A579185A80F74EB49E969AD32F9FA312"/>
            </w:placeholder>
            <w:showingPlcHdr/>
            <w:dropDownList>
              <w:listItem w:value="Scegliete un elemento."/>
              <w:listItem w:displayText="Sì" w:value="Sì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550" w:type="dxa"/>
              </w:tcPr>
              <w:p w14:paraId="57951688" w14:textId="77777777" w:rsidR="006E761F" w:rsidRPr="006E761F" w:rsidRDefault="006E761F" w:rsidP="006E761F">
                <w:pPr>
                  <w:spacing w:before="120" w:after="120"/>
                  <w:jc w:val="both"/>
                  <w:rPr>
                    <w:rFonts w:cs="Arial"/>
                    <w:sz w:val="18"/>
                    <w:szCs w:val="18"/>
                    <w:lang w:val="it-CH" w:eastAsia="fr-FR"/>
                  </w:rPr>
                </w:pPr>
                <w:r w:rsidRPr="006E761F">
                  <w:rPr>
                    <w:rFonts w:cs="Arial"/>
                    <w:color w:val="808080"/>
                    <w:lang w:val="it-CH" w:eastAsia="fr-FR"/>
                  </w:rPr>
                  <w:t>Scegliete un elemento.</w:t>
                </w:r>
              </w:p>
            </w:tc>
          </w:sdtContent>
        </w:sdt>
      </w:tr>
      <w:tr w:rsidR="00762DA3" w:rsidRPr="006E761F" w14:paraId="5795168D" w14:textId="77777777" w:rsidTr="006E761F">
        <w:trPr>
          <w:trHeight w:val="340"/>
        </w:trPr>
        <w:tc>
          <w:tcPr>
            <w:tcW w:w="5599" w:type="dxa"/>
          </w:tcPr>
          <w:p w14:paraId="5795168A" w14:textId="77777777" w:rsidR="00762DA3" w:rsidRPr="006E761F" w:rsidRDefault="00762DA3" w:rsidP="00762DA3">
            <w:pPr>
              <w:spacing w:before="120" w:after="120"/>
              <w:jc w:val="both"/>
              <w:rPr>
                <w:rFonts w:cs="Arial"/>
                <w:sz w:val="18"/>
                <w:szCs w:val="18"/>
                <w:lang w:val="it-CH" w:eastAsia="fr-FR"/>
              </w:rPr>
            </w:pPr>
            <w:r w:rsidRPr="006E761F">
              <w:rPr>
                <w:rFonts w:cs="Arial"/>
                <w:sz w:val="18"/>
                <w:szCs w:val="18"/>
                <w:lang w:val="it-CH" w:eastAsia="fr-FR"/>
              </w:rPr>
              <w:t xml:space="preserve">Accertamento dell'avente economicamente diritto </w:t>
            </w:r>
            <w:r>
              <w:rPr>
                <w:rFonts w:cs="Arial"/>
                <w:sz w:val="18"/>
                <w:szCs w:val="18"/>
                <w:lang w:val="it-CH" w:eastAsia="fr-FR"/>
              </w:rPr>
              <w:t xml:space="preserve">sui valori patrimoniali </w:t>
            </w:r>
            <w:r w:rsidR="000D6A32">
              <w:rPr>
                <w:rFonts w:cs="Arial"/>
                <w:sz w:val="18"/>
                <w:szCs w:val="18"/>
                <w:lang w:val="it-CH" w:eastAsia="fr-FR"/>
              </w:rPr>
              <w:t>e avvio delle relazioni d’</w:t>
            </w:r>
            <w:r w:rsidRPr="006E761F">
              <w:rPr>
                <w:rFonts w:cs="Arial"/>
                <w:sz w:val="18"/>
                <w:szCs w:val="18"/>
                <w:lang w:val="it-CH" w:eastAsia="fr-FR"/>
              </w:rPr>
              <w:t>affari</w:t>
            </w:r>
          </w:p>
        </w:tc>
        <w:tc>
          <w:tcPr>
            <w:tcW w:w="993" w:type="dxa"/>
          </w:tcPr>
          <w:p w14:paraId="5795168B" w14:textId="77777777" w:rsidR="00762DA3" w:rsidRPr="006E761F" w:rsidRDefault="00762DA3" w:rsidP="00762DA3">
            <w:pPr>
              <w:spacing w:before="120" w:after="120"/>
              <w:jc w:val="center"/>
              <w:rPr>
                <w:rFonts w:cs="Arial"/>
                <w:sz w:val="18"/>
                <w:szCs w:val="18"/>
                <w:lang w:val="it-CH" w:eastAsia="fr-FR"/>
              </w:rPr>
            </w:pPr>
            <w:r w:rsidRPr="006E761F">
              <w:rPr>
                <w:rFonts w:cs="Arial"/>
                <w:sz w:val="18"/>
                <w:szCs w:val="18"/>
                <w:lang w:val="it-CH" w:eastAsia="fr-FR"/>
              </w:rPr>
              <w:t>4.3.3</w:t>
            </w:r>
          </w:p>
        </w:tc>
        <w:sdt>
          <w:sdtPr>
            <w:rPr>
              <w:rFonts w:cs="Arial"/>
              <w:highlight w:val="yellow"/>
              <w:lang w:val="it-CH" w:eastAsia="fr-FR"/>
            </w:rPr>
            <w:id w:val="-730452300"/>
            <w:placeholder>
              <w:docPart w:val="A927A5DA92BF486DB50B09588B7CE264"/>
            </w:placeholder>
            <w:showingPlcHdr/>
            <w:dropDownList>
              <w:listItem w:value="Scegliete un elemento."/>
              <w:listItem w:displayText="Sì" w:value="Sì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550" w:type="dxa"/>
              </w:tcPr>
              <w:p w14:paraId="5795168C" w14:textId="77777777" w:rsidR="00762DA3" w:rsidRPr="006E761F" w:rsidRDefault="00762DA3" w:rsidP="00762DA3">
                <w:pPr>
                  <w:spacing w:before="120" w:after="120"/>
                  <w:jc w:val="both"/>
                  <w:rPr>
                    <w:rFonts w:cs="Arial"/>
                    <w:sz w:val="18"/>
                    <w:szCs w:val="18"/>
                    <w:lang w:val="it-CH" w:eastAsia="fr-FR"/>
                  </w:rPr>
                </w:pPr>
                <w:r w:rsidRPr="006E761F">
                  <w:rPr>
                    <w:rFonts w:cs="Arial"/>
                    <w:color w:val="808080"/>
                    <w:lang w:val="it-CH" w:eastAsia="fr-FR"/>
                  </w:rPr>
                  <w:t>Scegliete un elemento.</w:t>
                </w:r>
              </w:p>
            </w:tc>
          </w:sdtContent>
        </w:sdt>
      </w:tr>
      <w:tr w:rsidR="00762DA3" w:rsidRPr="006E761F" w14:paraId="57951691" w14:textId="77777777" w:rsidTr="006E761F">
        <w:trPr>
          <w:trHeight w:val="340"/>
        </w:trPr>
        <w:tc>
          <w:tcPr>
            <w:tcW w:w="5599" w:type="dxa"/>
          </w:tcPr>
          <w:p w14:paraId="5795168E" w14:textId="77777777" w:rsidR="00762DA3" w:rsidRPr="006E761F" w:rsidRDefault="000D6A32" w:rsidP="00762DA3">
            <w:pPr>
              <w:spacing w:before="120" w:after="120"/>
              <w:jc w:val="both"/>
              <w:rPr>
                <w:rFonts w:cs="Arial"/>
                <w:sz w:val="18"/>
                <w:szCs w:val="18"/>
                <w:lang w:val="it-CH" w:eastAsia="fr-FR"/>
              </w:rPr>
            </w:pPr>
            <w:r>
              <w:rPr>
                <w:rFonts w:cs="Arial"/>
                <w:sz w:val="18"/>
                <w:szCs w:val="18"/>
                <w:lang w:val="it-CH" w:eastAsia="fr-FR"/>
              </w:rPr>
              <w:t>Rinnovo dell’</w:t>
            </w:r>
            <w:r w:rsidR="00762DA3" w:rsidRPr="006E761F">
              <w:rPr>
                <w:rFonts w:cs="Arial"/>
                <w:sz w:val="18"/>
                <w:szCs w:val="18"/>
                <w:lang w:val="it-CH" w:eastAsia="fr-FR"/>
              </w:rPr>
              <w:t>identificazione del</w:t>
            </w:r>
            <w:r>
              <w:rPr>
                <w:rFonts w:cs="Arial"/>
                <w:sz w:val="18"/>
                <w:szCs w:val="18"/>
                <w:lang w:val="it-CH" w:eastAsia="fr-FR"/>
              </w:rPr>
              <w:t>la controparte e/o dell’accertamento dell’</w:t>
            </w:r>
            <w:r w:rsidR="00762DA3" w:rsidRPr="006E761F">
              <w:rPr>
                <w:rFonts w:cs="Arial"/>
                <w:sz w:val="18"/>
                <w:szCs w:val="18"/>
                <w:lang w:val="it-CH" w:eastAsia="fr-FR"/>
              </w:rPr>
              <w:t>avente economicamente diritto</w:t>
            </w:r>
          </w:p>
        </w:tc>
        <w:tc>
          <w:tcPr>
            <w:tcW w:w="993" w:type="dxa"/>
          </w:tcPr>
          <w:p w14:paraId="5795168F" w14:textId="77777777" w:rsidR="00762DA3" w:rsidRPr="006E761F" w:rsidRDefault="00762DA3" w:rsidP="00762DA3">
            <w:pPr>
              <w:spacing w:before="120" w:after="120"/>
              <w:jc w:val="center"/>
              <w:rPr>
                <w:rFonts w:cs="Arial"/>
                <w:sz w:val="18"/>
                <w:szCs w:val="18"/>
                <w:lang w:val="it-CH" w:eastAsia="fr-FR"/>
              </w:rPr>
            </w:pPr>
            <w:r w:rsidRPr="006E761F">
              <w:rPr>
                <w:rFonts w:cs="Arial"/>
                <w:sz w:val="18"/>
                <w:szCs w:val="18"/>
                <w:lang w:val="it-CH" w:eastAsia="fr-FR"/>
              </w:rPr>
              <w:t>4.3.4</w:t>
            </w:r>
          </w:p>
        </w:tc>
        <w:sdt>
          <w:sdtPr>
            <w:rPr>
              <w:rFonts w:cs="Arial"/>
              <w:highlight w:val="yellow"/>
              <w:lang w:val="it-CH" w:eastAsia="fr-FR"/>
            </w:rPr>
            <w:id w:val="-360051116"/>
            <w:placeholder>
              <w:docPart w:val="602ED0CEC9E440CAB0FFD224375713AA"/>
            </w:placeholder>
            <w:showingPlcHdr/>
            <w:dropDownList>
              <w:listItem w:value="Scegliete un elemento."/>
              <w:listItem w:displayText="Sì" w:value="Sì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550" w:type="dxa"/>
              </w:tcPr>
              <w:p w14:paraId="57951690" w14:textId="77777777" w:rsidR="00762DA3" w:rsidRPr="006E761F" w:rsidRDefault="00762DA3" w:rsidP="00762DA3">
                <w:pPr>
                  <w:spacing w:before="120" w:after="120"/>
                  <w:jc w:val="both"/>
                  <w:rPr>
                    <w:rFonts w:cs="Arial"/>
                    <w:sz w:val="18"/>
                    <w:szCs w:val="18"/>
                    <w:lang w:val="it-CH" w:eastAsia="fr-FR"/>
                  </w:rPr>
                </w:pPr>
                <w:r w:rsidRPr="006E761F">
                  <w:rPr>
                    <w:rFonts w:cs="Arial"/>
                    <w:color w:val="808080"/>
                    <w:lang w:val="it-CH" w:eastAsia="fr-FR"/>
                  </w:rPr>
                  <w:t>Scegliete un elemento.</w:t>
                </w:r>
              </w:p>
            </w:tc>
          </w:sdtContent>
        </w:sdt>
      </w:tr>
      <w:tr w:rsidR="006E761F" w:rsidRPr="006E761F" w14:paraId="57951695" w14:textId="77777777" w:rsidTr="006E761F">
        <w:trPr>
          <w:trHeight w:val="340"/>
        </w:trPr>
        <w:tc>
          <w:tcPr>
            <w:tcW w:w="5599" w:type="dxa"/>
          </w:tcPr>
          <w:p w14:paraId="57951692" w14:textId="77777777" w:rsidR="006E761F" w:rsidRPr="006E761F" w:rsidRDefault="00762DA3" w:rsidP="006E761F">
            <w:pPr>
              <w:spacing w:before="120" w:after="120"/>
              <w:jc w:val="both"/>
              <w:rPr>
                <w:rFonts w:cs="Arial"/>
                <w:sz w:val="18"/>
                <w:szCs w:val="18"/>
                <w:lang w:val="it-CH" w:eastAsia="de-CH"/>
              </w:rPr>
            </w:pPr>
            <w:r>
              <w:rPr>
                <w:rFonts w:cs="Arial"/>
                <w:sz w:val="18"/>
                <w:szCs w:val="18"/>
                <w:lang w:val="it-CH" w:eastAsia="de-CH"/>
              </w:rPr>
              <w:t>Obblighi di chiarimento</w:t>
            </w:r>
          </w:p>
        </w:tc>
        <w:tc>
          <w:tcPr>
            <w:tcW w:w="993" w:type="dxa"/>
          </w:tcPr>
          <w:p w14:paraId="57951693" w14:textId="77777777" w:rsidR="006E761F" w:rsidRPr="006E761F" w:rsidRDefault="006E761F" w:rsidP="006E761F">
            <w:pPr>
              <w:spacing w:before="120" w:after="120"/>
              <w:jc w:val="center"/>
              <w:rPr>
                <w:rFonts w:cs="Arial"/>
                <w:sz w:val="18"/>
                <w:szCs w:val="18"/>
                <w:lang w:val="it-CH" w:eastAsia="fr-FR"/>
              </w:rPr>
            </w:pPr>
            <w:r w:rsidRPr="006E761F">
              <w:rPr>
                <w:rFonts w:cs="Arial"/>
                <w:sz w:val="18"/>
                <w:szCs w:val="18"/>
                <w:lang w:val="it-CH" w:eastAsia="fr-FR"/>
              </w:rPr>
              <w:t>4.3.5</w:t>
            </w:r>
          </w:p>
        </w:tc>
        <w:sdt>
          <w:sdtPr>
            <w:rPr>
              <w:rFonts w:cs="Arial"/>
              <w:highlight w:val="yellow"/>
              <w:lang w:val="it-CH" w:eastAsia="fr-FR"/>
            </w:rPr>
            <w:id w:val="1172758539"/>
            <w:placeholder>
              <w:docPart w:val="0A0D3857CC574798A93F44923AE75A25"/>
            </w:placeholder>
            <w:showingPlcHdr/>
            <w:dropDownList>
              <w:listItem w:value="Scegliete un elemento."/>
              <w:listItem w:displayText="Sì" w:value="Sì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550" w:type="dxa"/>
              </w:tcPr>
              <w:p w14:paraId="57951694" w14:textId="77777777" w:rsidR="006E761F" w:rsidRPr="006E761F" w:rsidRDefault="006E761F" w:rsidP="006E761F">
                <w:pPr>
                  <w:spacing w:before="120" w:after="120"/>
                  <w:jc w:val="both"/>
                  <w:rPr>
                    <w:rFonts w:cs="Arial"/>
                    <w:sz w:val="18"/>
                    <w:szCs w:val="18"/>
                    <w:lang w:val="it-CH" w:eastAsia="fr-FR"/>
                  </w:rPr>
                </w:pPr>
                <w:r w:rsidRPr="006E761F">
                  <w:rPr>
                    <w:rFonts w:cs="Arial"/>
                    <w:color w:val="808080"/>
                    <w:lang w:val="it-CH" w:eastAsia="fr-FR"/>
                  </w:rPr>
                  <w:t>Scegliete un elemento.</w:t>
                </w:r>
              </w:p>
            </w:tc>
          </w:sdtContent>
        </w:sdt>
      </w:tr>
      <w:tr w:rsidR="00762DA3" w:rsidRPr="006E761F" w14:paraId="57951699" w14:textId="77777777" w:rsidTr="006E761F">
        <w:trPr>
          <w:trHeight w:val="340"/>
        </w:trPr>
        <w:tc>
          <w:tcPr>
            <w:tcW w:w="5599" w:type="dxa"/>
          </w:tcPr>
          <w:p w14:paraId="57951696" w14:textId="77777777" w:rsidR="00762DA3" w:rsidRPr="006E761F" w:rsidRDefault="00762DA3" w:rsidP="00762DA3">
            <w:pPr>
              <w:spacing w:before="120" w:after="120"/>
              <w:jc w:val="both"/>
              <w:rPr>
                <w:rFonts w:cs="Arial"/>
                <w:sz w:val="18"/>
                <w:szCs w:val="18"/>
                <w:lang w:val="it-CH" w:eastAsia="de-CH"/>
              </w:rPr>
            </w:pPr>
            <w:r w:rsidRPr="006E761F">
              <w:rPr>
                <w:rFonts w:cs="Arial"/>
                <w:sz w:val="18"/>
                <w:szCs w:val="18"/>
                <w:lang w:val="it-CH" w:eastAsia="fr-FR"/>
              </w:rPr>
              <w:t>Obbligo di documentazione</w:t>
            </w:r>
            <w:r>
              <w:rPr>
                <w:rFonts w:cs="Arial"/>
                <w:sz w:val="18"/>
                <w:szCs w:val="18"/>
                <w:lang w:val="it-CH" w:eastAsia="fr-FR"/>
              </w:rPr>
              <w:t xml:space="preserve"> e di conservazione dei documenti</w:t>
            </w:r>
          </w:p>
        </w:tc>
        <w:tc>
          <w:tcPr>
            <w:tcW w:w="993" w:type="dxa"/>
          </w:tcPr>
          <w:p w14:paraId="57951697" w14:textId="77777777" w:rsidR="00762DA3" w:rsidRPr="006E761F" w:rsidRDefault="00762DA3" w:rsidP="00762DA3">
            <w:pPr>
              <w:spacing w:before="120" w:after="120"/>
              <w:jc w:val="center"/>
              <w:rPr>
                <w:rFonts w:cs="Arial"/>
                <w:sz w:val="18"/>
                <w:szCs w:val="18"/>
                <w:lang w:val="it-CH" w:eastAsia="fr-FR"/>
              </w:rPr>
            </w:pPr>
            <w:r w:rsidRPr="006E761F">
              <w:rPr>
                <w:rFonts w:cs="Arial"/>
                <w:sz w:val="18"/>
                <w:szCs w:val="18"/>
                <w:lang w:val="it-CH" w:eastAsia="fr-FR"/>
              </w:rPr>
              <w:t>4.3.6</w:t>
            </w:r>
          </w:p>
        </w:tc>
        <w:sdt>
          <w:sdtPr>
            <w:rPr>
              <w:rFonts w:cs="Arial"/>
              <w:highlight w:val="yellow"/>
              <w:lang w:val="it-CH" w:eastAsia="fr-FR"/>
            </w:rPr>
            <w:id w:val="675539814"/>
            <w:placeholder>
              <w:docPart w:val="C0BACF66BF0C4DCA9AAB07CFBD8DB7BE"/>
            </w:placeholder>
            <w:showingPlcHdr/>
            <w:dropDownList>
              <w:listItem w:value="Scegliete un elemento."/>
              <w:listItem w:displayText="Sì" w:value="Sì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550" w:type="dxa"/>
              </w:tcPr>
              <w:p w14:paraId="57951698" w14:textId="77777777" w:rsidR="00762DA3" w:rsidRPr="006E761F" w:rsidRDefault="00762DA3" w:rsidP="00762DA3">
                <w:pPr>
                  <w:spacing w:before="120" w:after="120"/>
                  <w:jc w:val="both"/>
                  <w:rPr>
                    <w:rFonts w:cs="Arial"/>
                    <w:sz w:val="18"/>
                    <w:szCs w:val="18"/>
                    <w:lang w:val="it-CH" w:eastAsia="fr-FR"/>
                  </w:rPr>
                </w:pPr>
                <w:r w:rsidRPr="006E761F">
                  <w:rPr>
                    <w:rFonts w:cs="Arial"/>
                    <w:color w:val="808080"/>
                    <w:lang w:val="it-CH" w:eastAsia="fr-FR"/>
                  </w:rPr>
                  <w:t>Scegliete un elemento.</w:t>
                </w:r>
              </w:p>
            </w:tc>
          </w:sdtContent>
        </w:sdt>
      </w:tr>
      <w:tr w:rsidR="00762DA3" w:rsidRPr="006E761F" w14:paraId="5795169D" w14:textId="77777777" w:rsidTr="006E761F">
        <w:trPr>
          <w:trHeight w:val="340"/>
        </w:trPr>
        <w:tc>
          <w:tcPr>
            <w:tcW w:w="5599" w:type="dxa"/>
          </w:tcPr>
          <w:p w14:paraId="5795169A" w14:textId="77777777" w:rsidR="00762DA3" w:rsidRPr="006E761F" w:rsidRDefault="00762DA3" w:rsidP="00762DA3">
            <w:pPr>
              <w:spacing w:before="120" w:after="120"/>
              <w:jc w:val="both"/>
              <w:rPr>
                <w:rFonts w:cs="Arial"/>
                <w:sz w:val="18"/>
                <w:szCs w:val="18"/>
                <w:lang w:val="it-CH" w:eastAsia="de-CH"/>
              </w:rPr>
            </w:pPr>
            <w:r w:rsidRPr="006E761F">
              <w:rPr>
                <w:rFonts w:cs="Arial"/>
                <w:sz w:val="18"/>
                <w:szCs w:val="18"/>
                <w:lang w:val="it-CH" w:eastAsia="fr-FR"/>
              </w:rPr>
              <w:lastRenderedPageBreak/>
              <w:t>Valori patr</w:t>
            </w:r>
            <w:r w:rsidR="000D6A32">
              <w:rPr>
                <w:rFonts w:cs="Arial"/>
                <w:sz w:val="18"/>
                <w:szCs w:val="18"/>
                <w:lang w:val="it-CH" w:eastAsia="fr-FR"/>
              </w:rPr>
              <w:t>imoniali proibiti / Relazioni d’</w:t>
            </w:r>
            <w:r w:rsidRPr="006E761F">
              <w:rPr>
                <w:rFonts w:cs="Arial"/>
                <w:sz w:val="18"/>
                <w:szCs w:val="18"/>
                <w:lang w:val="it-CH" w:eastAsia="fr-FR"/>
              </w:rPr>
              <w:t>affari proibite</w:t>
            </w:r>
          </w:p>
        </w:tc>
        <w:tc>
          <w:tcPr>
            <w:tcW w:w="993" w:type="dxa"/>
          </w:tcPr>
          <w:p w14:paraId="5795169B" w14:textId="77777777" w:rsidR="00762DA3" w:rsidRPr="006E761F" w:rsidRDefault="00762DA3" w:rsidP="00762DA3">
            <w:pPr>
              <w:spacing w:before="120" w:after="120"/>
              <w:jc w:val="center"/>
              <w:rPr>
                <w:rFonts w:cs="Arial"/>
                <w:sz w:val="18"/>
                <w:szCs w:val="18"/>
                <w:lang w:val="it-CH" w:eastAsia="fr-FR"/>
              </w:rPr>
            </w:pPr>
            <w:r w:rsidRPr="006E761F">
              <w:rPr>
                <w:rFonts w:cs="Arial"/>
                <w:sz w:val="18"/>
                <w:szCs w:val="18"/>
                <w:lang w:val="it-CH" w:eastAsia="fr-FR"/>
              </w:rPr>
              <w:t>4.3.7</w:t>
            </w:r>
          </w:p>
        </w:tc>
        <w:sdt>
          <w:sdtPr>
            <w:rPr>
              <w:rFonts w:cs="Arial"/>
              <w:highlight w:val="yellow"/>
              <w:lang w:val="it-CH" w:eastAsia="fr-FR"/>
            </w:rPr>
            <w:id w:val="-2039647914"/>
            <w:placeholder>
              <w:docPart w:val="8DD292B88FDC476AB0ABFBD240C30A1E"/>
            </w:placeholder>
            <w:showingPlcHdr/>
            <w:dropDownList>
              <w:listItem w:value="Scegliete un elemento."/>
              <w:listItem w:displayText="Sì" w:value="Sì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550" w:type="dxa"/>
              </w:tcPr>
              <w:p w14:paraId="5795169C" w14:textId="77777777" w:rsidR="00762DA3" w:rsidRPr="006E761F" w:rsidRDefault="00762DA3" w:rsidP="00762DA3">
                <w:pPr>
                  <w:spacing w:before="120" w:after="120"/>
                  <w:jc w:val="both"/>
                  <w:rPr>
                    <w:rFonts w:cs="Arial"/>
                    <w:sz w:val="18"/>
                    <w:szCs w:val="18"/>
                    <w:lang w:val="it-CH" w:eastAsia="fr-FR"/>
                  </w:rPr>
                </w:pPr>
                <w:r w:rsidRPr="006E761F">
                  <w:rPr>
                    <w:rFonts w:cs="Arial"/>
                    <w:color w:val="808080"/>
                    <w:lang w:val="it-CH" w:eastAsia="fr-FR"/>
                  </w:rPr>
                  <w:t>Scegliete un elemento.</w:t>
                </w:r>
              </w:p>
            </w:tc>
          </w:sdtContent>
        </w:sdt>
      </w:tr>
      <w:tr w:rsidR="00762DA3" w:rsidRPr="006E761F" w14:paraId="579516A1" w14:textId="77777777" w:rsidTr="006E761F">
        <w:trPr>
          <w:trHeight w:val="340"/>
        </w:trPr>
        <w:tc>
          <w:tcPr>
            <w:tcW w:w="5599" w:type="dxa"/>
          </w:tcPr>
          <w:p w14:paraId="5795169E" w14:textId="77777777" w:rsidR="00762DA3" w:rsidRPr="006E761F" w:rsidRDefault="00762DA3" w:rsidP="00762DA3">
            <w:pPr>
              <w:spacing w:before="120" w:after="120"/>
              <w:jc w:val="both"/>
              <w:rPr>
                <w:rFonts w:cs="Arial"/>
                <w:sz w:val="18"/>
                <w:szCs w:val="18"/>
                <w:lang w:val="it-CH" w:eastAsia="de-CH"/>
              </w:rPr>
            </w:pPr>
            <w:r w:rsidRPr="006E761F">
              <w:rPr>
                <w:rFonts w:cs="Arial"/>
                <w:sz w:val="18"/>
                <w:szCs w:val="18"/>
                <w:lang w:val="it-CH" w:eastAsia="fr-FR"/>
              </w:rPr>
              <w:t>Indicazioni negli ordini di bonifico e trasferimento di denaro e di valori</w:t>
            </w:r>
          </w:p>
        </w:tc>
        <w:tc>
          <w:tcPr>
            <w:tcW w:w="993" w:type="dxa"/>
          </w:tcPr>
          <w:p w14:paraId="5795169F" w14:textId="77777777" w:rsidR="00762DA3" w:rsidRPr="006E761F" w:rsidRDefault="00762DA3" w:rsidP="00762DA3">
            <w:pPr>
              <w:spacing w:before="120" w:after="120"/>
              <w:jc w:val="center"/>
              <w:rPr>
                <w:rFonts w:cs="Arial"/>
                <w:sz w:val="18"/>
                <w:szCs w:val="18"/>
                <w:lang w:val="it-CH" w:eastAsia="fr-FR"/>
              </w:rPr>
            </w:pPr>
            <w:r w:rsidRPr="006E761F">
              <w:rPr>
                <w:rFonts w:cs="Arial"/>
                <w:sz w:val="18"/>
                <w:szCs w:val="18"/>
                <w:lang w:val="it-CH" w:eastAsia="fr-FR"/>
              </w:rPr>
              <w:t>4.3.8</w:t>
            </w:r>
          </w:p>
        </w:tc>
        <w:sdt>
          <w:sdtPr>
            <w:rPr>
              <w:rFonts w:cs="Arial"/>
              <w:highlight w:val="yellow"/>
              <w:lang w:val="it-CH" w:eastAsia="fr-FR"/>
            </w:rPr>
            <w:id w:val="-239714523"/>
            <w:placeholder>
              <w:docPart w:val="0791AD1DC17544C984E4B022E1331705"/>
            </w:placeholder>
            <w:showingPlcHdr/>
            <w:dropDownList>
              <w:listItem w:value="Scegliete un elemento."/>
              <w:listItem w:displayText="Sì" w:value="Sì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550" w:type="dxa"/>
              </w:tcPr>
              <w:p w14:paraId="579516A0" w14:textId="77777777" w:rsidR="00762DA3" w:rsidRPr="006E761F" w:rsidRDefault="00762DA3" w:rsidP="00762DA3">
                <w:pPr>
                  <w:spacing w:before="120" w:after="120"/>
                  <w:jc w:val="both"/>
                  <w:rPr>
                    <w:rFonts w:cs="Arial"/>
                    <w:sz w:val="18"/>
                    <w:szCs w:val="18"/>
                    <w:lang w:val="it-CH" w:eastAsia="fr-FR"/>
                  </w:rPr>
                </w:pPr>
                <w:r w:rsidRPr="006E761F">
                  <w:rPr>
                    <w:rFonts w:cs="Arial"/>
                    <w:color w:val="808080"/>
                    <w:lang w:val="it-CH" w:eastAsia="fr-FR"/>
                  </w:rPr>
                  <w:t>Scegliete un elemento.</w:t>
                </w:r>
              </w:p>
            </w:tc>
          </w:sdtContent>
        </w:sdt>
      </w:tr>
      <w:tr w:rsidR="00762DA3" w:rsidRPr="006E761F" w14:paraId="579516A5" w14:textId="77777777" w:rsidTr="006E761F">
        <w:trPr>
          <w:trHeight w:val="340"/>
        </w:trPr>
        <w:tc>
          <w:tcPr>
            <w:tcW w:w="5599" w:type="dxa"/>
          </w:tcPr>
          <w:p w14:paraId="579516A2" w14:textId="77777777" w:rsidR="00762DA3" w:rsidRPr="006E761F" w:rsidRDefault="00762DA3" w:rsidP="00762DA3">
            <w:pPr>
              <w:spacing w:before="120" w:after="120"/>
              <w:jc w:val="both"/>
              <w:rPr>
                <w:rFonts w:cs="Arial"/>
                <w:sz w:val="18"/>
                <w:szCs w:val="18"/>
                <w:lang w:val="it-CH" w:eastAsia="fr-FR"/>
              </w:rPr>
            </w:pPr>
            <w:r w:rsidRPr="006E761F">
              <w:rPr>
                <w:rFonts w:cs="Arial"/>
                <w:sz w:val="18"/>
                <w:szCs w:val="18"/>
                <w:lang w:val="it-CH" w:eastAsia="fr-FR"/>
              </w:rPr>
              <w:t>Obblighi in caso di sospetto di riciclaggio di denaro</w:t>
            </w:r>
            <w:r>
              <w:rPr>
                <w:rFonts w:cs="Arial"/>
                <w:sz w:val="18"/>
                <w:szCs w:val="18"/>
                <w:lang w:val="it-CH" w:eastAsia="fr-FR"/>
              </w:rPr>
              <w:t xml:space="preserve"> / Sistema di comunicazione</w:t>
            </w:r>
          </w:p>
        </w:tc>
        <w:tc>
          <w:tcPr>
            <w:tcW w:w="993" w:type="dxa"/>
          </w:tcPr>
          <w:p w14:paraId="579516A3" w14:textId="77777777" w:rsidR="00762DA3" w:rsidRPr="006E761F" w:rsidRDefault="00762DA3" w:rsidP="00762DA3">
            <w:pPr>
              <w:spacing w:before="120" w:after="120"/>
              <w:jc w:val="center"/>
              <w:rPr>
                <w:rFonts w:cs="Arial"/>
                <w:sz w:val="18"/>
                <w:szCs w:val="18"/>
                <w:lang w:val="it-CH" w:eastAsia="fr-FR"/>
              </w:rPr>
            </w:pPr>
            <w:r>
              <w:rPr>
                <w:rFonts w:cs="Arial"/>
                <w:sz w:val="18"/>
                <w:szCs w:val="18"/>
                <w:lang w:val="it-CH" w:eastAsia="fr-FR"/>
              </w:rPr>
              <w:t>4.3.9</w:t>
            </w:r>
          </w:p>
        </w:tc>
        <w:sdt>
          <w:sdtPr>
            <w:rPr>
              <w:rFonts w:cs="Arial"/>
              <w:highlight w:val="yellow"/>
              <w:lang w:val="it-CH" w:eastAsia="fr-FR"/>
            </w:rPr>
            <w:id w:val="1916283789"/>
            <w:placeholder>
              <w:docPart w:val="DC5F2C95D5D0401CAB81D299C94A9D4C"/>
            </w:placeholder>
            <w:showingPlcHdr/>
            <w:dropDownList>
              <w:listItem w:value="Scegliete un elemento."/>
              <w:listItem w:displayText="Sì" w:value="Sì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550" w:type="dxa"/>
              </w:tcPr>
              <w:p w14:paraId="579516A4" w14:textId="77777777" w:rsidR="00762DA3" w:rsidRPr="006E761F" w:rsidRDefault="00762DA3" w:rsidP="00762DA3">
                <w:pPr>
                  <w:spacing w:before="120" w:after="120"/>
                  <w:jc w:val="both"/>
                  <w:rPr>
                    <w:rFonts w:cs="Arial"/>
                    <w:highlight w:val="yellow"/>
                    <w:lang w:val="it-CH" w:eastAsia="fr-FR"/>
                  </w:rPr>
                </w:pPr>
                <w:r w:rsidRPr="006E761F">
                  <w:rPr>
                    <w:rFonts w:cs="Arial"/>
                    <w:color w:val="808080"/>
                    <w:lang w:val="it-CH" w:eastAsia="fr-FR"/>
                  </w:rPr>
                  <w:t>Scegliete un elemento.</w:t>
                </w:r>
              </w:p>
            </w:tc>
          </w:sdtContent>
        </w:sdt>
      </w:tr>
    </w:tbl>
    <w:p w14:paraId="579516A7" w14:textId="77777777" w:rsidR="00D66C83" w:rsidRPr="005B5A8A" w:rsidRDefault="00762DA3" w:rsidP="00D66C83">
      <w:pPr>
        <w:pStyle w:val="FINMAStandardAbsatz"/>
        <w:rPr>
          <w:lang w:val="it-IT"/>
        </w:rPr>
      </w:pPr>
      <w:r>
        <w:rPr>
          <w:b/>
          <w:lang w:val="it-IT"/>
        </w:rPr>
        <w:t>Spiegazioni</w:t>
      </w:r>
      <w:r w:rsidR="00D66C83" w:rsidRPr="005B5A8A">
        <w:rPr>
          <w:lang w:val="it-IT"/>
        </w:rPr>
        <w:t>:</w:t>
      </w:r>
    </w:p>
    <w:p w14:paraId="579516A8" w14:textId="79DEE8BF" w:rsidR="00D66C83" w:rsidRPr="005B5A8A" w:rsidRDefault="00762DA3" w:rsidP="00D66C83">
      <w:pPr>
        <w:pStyle w:val="FINMAStandardAbsatz"/>
        <w:rPr>
          <w:i/>
          <w:lang w:val="it-IT"/>
        </w:rPr>
      </w:pPr>
      <w:r w:rsidRPr="007F6DFD">
        <w:rPr>
          <w:i/>
          <w:highlight w:val="lightGray"/>
          <w:lang w:val="it-CH"/>
        </w:rPr>
        <w:t>L</w:t>
      </w:r>
      <w:r w:rsidR="000D6A32">
        <w:rPr>
          <w:i/>
          <w:highlight w:val="lightGray"/>
          <w:lang w:val="it-CH"/>
        </w:rPr>
        <w:t>a società di audit segnala se l’</w:t>
      </w:r>
      <w:r w:rsidRPr="007F6DFD">
        <w:rPr>
          <w:i/>
          <w:highlight w:val="lightGray"/>
          <w:lang w:val="it-CH"/>
        </w:rPr>
        <w:t xml:space="preserve">intermediario finanziario autorizzato soddisfa </w:t>
      </w:r>
      <w:r w:rsidR="00943909">
        <w:rPr>
          <w:i/>
          <w:highlight w:val="lightGray"/>
          <w:lang w:val="it-CH"/>
        </w:rPr>
        <w:t>in modo conforme</w:t>
      </w:r>
      <w:r w:rsidRPr="007F6DFD">
        <w:rPr>
          <w:i/>
          <w:highlight w:val="lightGray"/>
          <w:lang w:val="it-CH"/>
        </w:rPr>
        <w:t xml:space="preserve"> i requi</w:t>
      </w:r>
      <w:r w:rsidR="000D6A32">
        <w:rPr>
          <w:i/>
          <w:highlight w:val="lightGray"/>
          <w:lang w:val="it-CH"/>
        </w:rPr>
        <w:t>siti per l’autorizzazione ai sensi dell’</w:t>
      </w:r>
      <w:r w:rsidRPr="007F6DFD">
        <w:rPr>
          <w:i/>
          <w:highlight w:val="lightGray"/>
          <w:lang w:val="it-CH"/>
        </w:rPr>
        <w:t>art. 14 cpv. 2 LRD</w:t>
      </w:r>
      <w:r w:rsidR="00D66C83" w:rsidRPr="005B5A8A">
        <w:rPr>
          <w:i/>
          <w:highlight w:val="lightGray"/>
          <w:lang w:val="it-IT"/>
        </w:rPr>
        <w:t>.</w:t>
      </w:r>
    </w:p>
    <w:p w14:paraId="579516A9" w14:textId="77777777" w:rsidR="00D15B49" w:rsidRPr="005B5A8A" w:rsidRDefault="00762DA3" w:rsidP="00D15B49">
      <w:pPr>
        <w:pStyle w:val="FINMAStandardAbsatz"/>
        <w:rPr>
          <w:i/>
          <w:highlight w:val="yellow"/>
          <w:lang w:val="it-IT"/>
        </w:rPr>
      </w:pPr>
      <w:r>
        <w:rPr>
          <w:i/>
          <w:highlight w:val="yellow"/>
          <w:lang w:val="it-IT"/>
        </w:rPr>
        <w:t>Tes</w:t>
      </w:r>
      <w:r w:rsidR="00D15B49" w:rsidRPr="005B5A8A">
        <w:rPr>
          <w:i/>
          <w:highlight w:val="yellow"/>
          <w:lang w:val="it-IT"/>
        </w:rPr>
        <w:t>t</w:t>
      </w:r>
      <w:r>
        <w:rPr>
          <w:i/>
          <w:highlight w:val="yellow"/>
          <w:lang w:val="it-IT"/>
        </w:rPr>
        <w:t>o</w:t>
      </w:r>
    </w:p>
    <w:p w14:paraId="579516AA" w14:textId="77777777" w:rsidR="009A561E" w:rsidRPr="005B5A8A" w:rsidRDefault="00762DA3" w:rsidP="00E07FE7">
      <w:pPr>
        <w:pStyle w:val="berschrift2"/>
        <w:spacing w:before="120" w:after="120"/>
        <w:ind w:left="578" w:hanging="578"/>
        <w:rPr>
          <w:b/>
          <w:sz w:val="20"/>
          <w:lang w:val="it-IT"/>
        </w:rPr>
      </w:pPr>
      <w:r>
        <w:rPr>
          <w:b/>
          <w:sz w:val="20"/>
          <w:lang w:val="it-IT"/>
        </w:rPr>
        <w:t>Esercizio in rassegna</w:t>
      </w:r>
    </w:p>
    <w:p w14:paraId="579516AB" w14:textId="77777777" w:rsidR="00E07FE7" w:rsidRPr="005B5A8A" w:rsidRDefault="00762DA3" w:rsidP="004C2E2F">
      <w:pPr>
        <w:pStyle w:val="FINMAStandardAbsatz"/>
        <w:rPr>
          <w:i/>
          <w:highlight w:val="lightGray"/>
          <w:lang w:val="it-IT"/>
        </w:rPr>
      </w:pPr>
      <w:r w:rsidRPr="007F6DFD">
        <w:rPr>
          <w:i/>
          <w:highlight w:val="lightGray"/>
          <w:lang w:val="it-CH"/>
        </w:rPr>
        <w:t>La società di audit indica tutte le irregolarità e le raccomandazioni (</w:t>
      </w:r>
      <w:r w:rsidR="0051448A">
        <w:rPr>
          <w:i/>
          <w:highlight w:val="lightGray"/>
          <w:lang w:val="it-CH"/>
        </w:rPr>
        <w:t>ai sensi dell’art. 11 OA-FINMA o le lacune secondo il nm. 133 della Circolare come pure le violazioni della legge</w:t>
      </w:r>
      <w:r w:rsidR="000D6A32">
        <w:rPr>
          <w:i/>
          <w:highlight w:val="lightGray"/>
          <w:lang w:val="it-CH"/>
        </w:rPr>
        <w:t>) dell’</w:t>
      </w:r>
      <w:r w:rsidRPr="007F6DFD">
        <w:rPr>
          <w:i/>
          <w:highlight w:val="lightGray"/>
          <w:lang w:val="it-CH"/>
        </w:rPr>
        <w:t>esercizio in rassegna e del periodo di audit precedente (con i termini fissati per agire e le misure da adottare o adottate nonché lo stato dell'attuazione o i risultati della verifica successiva concernente il ripristino della situazione conforme). Il riepilogo di tutte le irregolarità e le raccomandazioni deve essere allestito sotto forma di tabella (per le irregolarità o le raccomandazioni dell'esercizio in rassegna con riferimento al numero di pagina del rapporto per i rispettivi dettagli). Se non segnala o non ha segnalato alcuna irregolarità né alcuna raccomandazione per l'esercizio in rassegna o quello precedente, la società di audit è tenuta a indicare espressamente tale circostanza in questa sezione</w:t>
      </w:r>
      <w:r>
        <w:rPr>
          <w:i/>
          <w:highlight w:val="lightGray"/>
          <w:lang w:val="it-CH"/>
        </w:rPr>
        <w:t xml:space="preserve">. </w:t>
      </w:r>
    </w:p>
    <w:p w14:paraId="579516AC" w14:textId="77777777" w:rsidR="00E85FB3" w:rsidRPr="005B5A8A" w:rsidRDefault="00762DA3" w:rsidP="002C7ADA">
      <w:pPr>
        <w:pStyle w:val="111VorlageGwG-PB"/>
        <w:rPr>
          <w:lang w:val="it-IT"/>
        </w:rPr>
      </w:pPr>
      <w:r>
        <w:rPr>
          <w:lang w:val="it-IT"/>
        </w:rPr>
        <w:t>Irregolarità</w:t>
      </w:r>
    </w:p>
    <w:p w14:paraId="579516AD" w14:textId="77777777" w:rsidR="00E85FB3" w:rsidRPr="005B5A8A" w:rsidRDefault="00762DA3" w:rsidP="00E85FB3">
      <w:pPr>
        <w:pStyle w:val="FINMAStandardAbsatz"/>
        <w:rPr>
          <w:i/>
          <w:lang w:val="it-IT"/>
        </w:rPr>
      </w:pPr>
      <w:r>
        <w:rPr>
          <w:i/>
          <w:highlight w:val="yellow"/>
          <w:lang w:val="it-IT"/>
        </w:rPr>
        <w:t>Tabella e testo</w:t>
      </w:r>
    </w:p>
    <w:p w14:paraId="579516AE" w14:textId="77777777" w:rsidR="00BE46BC" w:rsidRPr="005B5A8A" w:rsidRDefault="00762DA3" w:rsidP="00BE46BC">
      <w:pPr>
        <w:pStyle w:val="FINMAStandardAbsatz"/>
        <w:rPr>
          <w:i/>
          <w:lang w:val="it-IT"/>
        </w:rPr>
      </w:pPr>
      <w:r>
        <w:rPr>
          <w:i/>
          <w:highlight w:val="yellow"/>
          <w:lang w:val="it-IT"/>
        </w:rPr>
        <w:t xml:space="preserve">Dobbiamo </w:t>
      </w:r>
      <w:r w:rsidR="00DD0587">
        <w:rPr>
          <w:i/>
          <w:highlight w:val="yellow"/>
          <w:lang w:val="it-IT"/>
        </w:rPr>
        <w:t>constatare</w:t>
      </w:r>
      <w:r>
        <w:rPr>
          <w:i/>
          <w:highlight w:val="yellow"/>
          <w:lang w:val="it-IT"/>
        </w:rPr>
        <w:t xml:space="preserve"> le seguenti irregolarità sull’esercizio in rassegna</w:t>
      </w:r>
      <w:r w:rsidR="00BE46BC" w:rsidRPr="005B5A8A">
        <w:rPr>
          <w:i/>
          <w:highlight w:val="yellow"/>
          <w:lang w:val="it-IT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3"/>
        <w:gridCol w:w="1813"/>
        <w:gridCol w:w="1813"/>
        <w:gridCol w:w="1814"/>
        <w:gridCol w:w="1814"/>
      </w:tblGrid>
      <w:tr w:rsidR="00BE46BC" w:rsidRPr="005B5A8A" w14:paraId="579516B4" w14:textId="77777777" w:rsidTr="00916865">
        <w:tc>
          <w:tcPr>
            <w:tcW w:w="1813" w:type="dxa"/>
          </w:tcPr>
          <w:p w14:paraId="579516AF" w14:textId="1C729A6F" w:rsidR="00BE46BC" w:rsidRPr="005B5A8A" w:rsidRDefault="00762DA3" w:rsidP="00916865">
            <w:pPr>
              <w:pStyle w:val="FINMAStandardAbsatz"/>
              <w:spacing w:before="0" w:after="0"/>
              <w:rPr>
                <w:b/>
                <w:i/>
                <w:highlight w:val="yellow"/>
                <w:lang w:val="it-IT"/>
              </w:rPr>
            </w:pPr>
            <w:r>
              <w:rPr>
                <w:b/>
                <w:i/>
                <w:highlight w:val="yellow"/>
                <w:lang w:val="it-IT"/>
              </w:rPr>
              <w:t>Irregolarità</w:t>
            </w:r>
            <w:r w:rsidR="001B70E4">
              <w:rPr>
                <w:b/>
                <w:i/>
                <w:highlight w:val="yellow"/>
                <w:lang w:val="it-IT"/>
              </w:rPr>
              <w:t xml:space="preserve"> N°</w:t>
            </w:r>
          </w:p>
        </w:tc>
        <w:tc>
          <w:tcPr>
            <w:tcW w:w="1813" w:type="dxa"/>
          </w:tcPr>
          <w:p w14:paraId="579516B0" w14:textId="77777777" w:rsidR="00BE46BC" w:rsidRPr="005B5A8A" w:rsidRDefault="00762DA3" w:rsidP="00080F55">
            <w:pPr>
              <w:pStyle w:val="FINMAStandardAbsatz"/>
              <w:spacing w:before="0" w:after="0"/>
              <w:rPr>
                <w:b/>
                <w:i/>
                <w:highlight w:val="yellow"/>
                <w:lang w:val="it-IT"/>
              </w:rPr>
            </w:pPr>
            <w:r>
              <w:rPr>
                <w:b/>
                <w:i/>
                <w:highlight w:val="yellow"/>
                <w:lang w:val="it-IT"/>
              </w:rPr>
              <w:t xml:space="preserve">Campo di </w:t>
            </w:r>
            <w:r w:rsidR="00080F55">
              <w:rPr>
                <w:b/>
                <w:i/>
                <w:highlight w:val="yellow"/>
                <w:lang w:val="it-IT"/>
              </w:rPr>
              <w:t>audit</w:t>
            </w:r>
          </w:p>
        </w:tc>
        <w:tc>
          <w:tcPr>
            <w:tcW w:w="1813" w:type="dxa"/>
          </w:tcPr>
          <w:p w14:paraId="579516B1" w14:textId="097306D3" w:rsidR="00BE46BC" w:rsidRPr="005B5A8A" w:rsidRDefault="00762DA3" w:rsidP="00BE5481">
            <w:pPr>
              <w:pStyle w:val="FINMAStandardAbsatz"/>
              <w:spacing w:before="0" w:after="0"/>
              <w:rPr>
                <w:b/>
                <w:i/>
                <w:highlight w:val="yellow"/>
                <w:lang w:val="it-IT"/>
              </w:rPr>
            </w:pPr>
            <w:r>
              <w:rPr>
                <w:b/>
                <w:i/>
                <w:highlight w:val="yellow"/>
                <w:lang w:val="it-IT"/>
              </w:rPr>
              <w:t>Ri</w:t>
            </w:r>
            <w:r w:rsidR="00BE5481">
              <w:rPr>
                <w:b/>
                <w:i/>
                <w:highlight w:val="yellow"/>
                <w:lang w:val="it-IT"/>
              </w:rPr>
              <w:t>correnza dell'irregolarità</w:t>
            </w:r>
          </w:p>
        </w:tc>
        <w:tc>
          <w:tcPr>
            <w:tcW w:w="1814" w:type="dxa"/>
          </w:tcPr>
          <w:p w14:paraId="579516B2" w14:textId="1079D39D" w:rsidR="00BE46BC" w:rsidRPr="005B5A8A" w:rsidRDefault="001B70E4" w:rsidP="001B70E4">
            <w:pPr>
              <w:pStyle w:val="FINMAStandardAbsatz"/>
              <w:spacing w:before="0" w:after="0"/>
              <w:rPr>
                <w:b/>
                <w:i/>
                <w:highlight w:val="yellow"/>
                <w:lang w:val="it-IT"/>
              </w:rPr>
            </w:pPr>
            <w:r>
              <w:rPr>
                <w:b/>
                <w:i/>
                <w:highlight w:val="yellow"/>
                <w:lang w:val="it-IT"/>
              </w:rPr>
              <w:t>Provvedimenti e s</w:t>
            </w:r>
            <w:r w:rsidR="00762DA3">
              <w:rPr>
                <w:b/>
                <w:i/>
                <w:highlight w:val="yellow"/>
                <w:lang w:val="it-IT"/>
              </w:rPr>
              <w:t>cadenza / Termine</w:t>
            </w:r>
          </w:p>
        </w:tc>
        <w:tc>
          <w:tcPr>
            <w:tcW w:w="1814" w:type="dxa"/>
          </w:tcPr>
          <w:p w14:paraId="579516B3" w14:textId="77777777" w:rsidR="00BE46BC" w:rsidRPr="005B5A8A" w:rsidRDefault="00762DA3" w:rsidP="00916865">
            <w:pPr>
              <w:pStyle w:val="FINMAStandardAbsatz"/>
              <w:spacing w:before="0" w:after="0"/>
              <w:rPr>
                <w:b/>
                <w:i/>
                <w:highlight w:val="yellow"/>
                <w:lang w:val="it-IT"/>
              </w:rPr>
            </w:pPr>
            <w:r>
              <w:rPr>
                <w:b/>
                <w:i/>
                <w:highlight w:val="yellow"/>
                <w:lang w:val="it-IT"/>
              </w:rPr>
              <w:t>Riferimento</w:t>
            </w:r>
          </w:p>
        </w:tc>
      </w:tr>
      <w:tr w:rsidR="00DD0587" w:rsidRPr="005B5A8A" w14:paraId="579516BA" w14:textId="77777777" w:rsidTr="00916865">
        <w:tc>
          <w:tcPr>
            <w:tcW w:w="1813" w:type="dxa"/>
          </w:tcPr>
          <w:p w14:paraId="579516B5" w14:textId="77777777" w:rsidR="00DD0587" w:rsidRPr="005B5A8A" w:rsidRDefault="00DD0587" w:rsidP="00DD0587">
            <w:pPr>
              <w:pStyle w:val="FINMAStandardAbsatz"/>
              <w:spacing w:before="0" w:after="0"/>
              <w:rPr>
                <w:i/>
                <w:highlight w:val="yellow"/>
                <w:lang w:val="it-IT"/>
              </w:rPr>
            </w:pPr>
            <w:r>
              <w:rPr>
                <w:i/>
                <w:highlight w:val="yellow"/>
                <w:lang w:val="it-IT"/>
              </w:rPr>
              <w:t>Descrizione</w:t>
            </w:r>
          </w:p>
        </w:tc>
        <w:tc>
          <w:tcPr>
            <w:tcW w:w="1813" w:type="dxa"/>
          </w:tcPr>
          <w:p w14:paraId="579516B6" w14:textId="006317F2" w:rsidR="00DD0587" w:rsidRPr="005B5A8A" w:rsidRDefault="00DD0587" w:rsidP="00DD0587">
            <w:pPr>
              <w:pStyle w:val="FINMAStandardAbsatz"/>
              <w:spacing w:before="0" w:after="0"/>
              <w:rPr>
                <w:i/>
                <w:highlight w:val="yellow"/>
                <w:lang w:val="it-IT"/>
              </w:rPr>
            </w:pPr>
            <w:r>
              <w:rPr>
                <w:i/>
                <w:highlight w:val="yellow"/>
                <w:lang w:val="it-IT"/>
              </w:rPr>
              <w:t>Formulazione in base alla strategia di audit</w:t>
            </w:r>
            <w:r w:rsidRPr="005B5A8A">
              <w:rPr>
                <w:i/>
                <w:highlight w:val="yellow"/>
                <w:lang w:val="it-IT"/>
              </w:rPr>
              <w:t xml:space="preserve"> </w:t>
            </w:r>
            <w:r w:rsidR="001B70E4">
              <w:rPr>
                <w:i/>
                <w:highlight w:val="yellow"/>
                <w:lang w:val="it-IT"/>
              </w:rPr>
              <w:t>standard</w:t>
            </w:r>
          </w:p>
        </w:tc>
        <w:sdt>
          <w:sdtPr>
            <w:rPr>
              <w:rFonts w:cs="Arial"/>
              <w:highlight w:val="yellow"/>
              <w:lang w:val="it-CH" w:eastAsia="fr-FR"/>
            </w:rPr>
            <w:id w:val="-1896885016"/>
            <w:placeholder>
              <w:docPart w:val="A7BB635E9090481DBEF430EE6C3703E2"/>
            </w:placeholder>
            <w:showingPlcHdr/>
            <w:dropDownList>
              <w:listItem w:value="Scegliete un elemento."/>
              <w:listItem w:displayText="Sì" w:value="Sì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813" w:type="dxa"/>
              </w:tcPr>
              <w:p w14:paraId="579516B7" w14:textId="77777777" w:rsidR="00DD0587" w:rsidRPr="005B5A8A" w:rsidRDefault="00DD0587" w:rsidP="00DD0587">
                <w:pPr>
                  <w:pStyle w:val="FINMAStandardAbsatz"/>
                  <w:spacing w:before="0" w:after="0"/>
                  <w:rPr>
                    <w:i/>
                    <w:highlight w:val="yellow"/>
                    <w:lang w:val="it-IT"/>
                  </w:rPr>
                </w:pPr>
                <w:r w:rsidRPr="006E761F">
                  <w:rPr>
                    <w:rFonts w:cs="Arial"/>
                    <w:color w:val="808080"/>
                    <w:lang w:val="it-CH" w:eastAsia="fr-FR"/>
                  </w:rPr>
                  <w:t>Scegliete un elemento.</w:t>
                </w:r>
              </w:p>
            </w:tc>
          </w:sdtContent>
        </w:sdt>
        <w:tc>
          <w:tcPr>
            <w:tcW w:w="1814" w:type="dxa"/>
          </w:tcPr>
          <w:p w14:paraId="579516B8" w14:textId="3EF75430" w:rsidR="00DD0587" w:rsidRPr="005B5A8A" w:rsidRDefault="001B70E4" w:rsidP="00DD0587">
            <w:pPr>
              <w:pStyle w:val="FINMAStandardAbsatz"/>
              <w:spacing w:before="0" w:after="0"/>
              <w:rPr>
                <w:i/>
                <w:highlight w:val="yellow"/>
                <w:lang w:val="it-IT"/>
              </w:rPr>
            </w:pPr>
            <w:r>
              <w:rPr>
                <w:i/>
                <w:highlight w:val="yellow"/>
                <w:lang w:val="it-IT"/>
              </w:rPr>
              <w:t>Descrizione dei provvedimenti e risposta della direzione generale</w:t>
            </w:r>
          </w:p>
        </w:tc>
        <w:tc>
          <w:tcPr>
            <w:tcW w:w="1814" w:type="dxa"/>
          </w:tcPr>
          <w:p w14:paraId="579516B9" w14:textId="77777777" w:rsidR="00DD0587" w:rsidRPr="005B5A8A" w:rsidRDefault="00DD0587" w:rsidP="00DD0587">
            <w:pPr>
              <w:pStyle w:val="FINMAStandardAbsatz"/>
              <w:spacing w:before="0" w:after="0"/>
              <w:rPr>
                <w:i/>
                <w:lang w:val="it-IT"/>
              </w:rPr>
            </w:pPr>
            <w:r>
              <w:rPr>
                <w:i/>
                <w:highlight w:val="yellow"/>
                <w:lang w:val="it-IT"/>
              </w:rPr>
              <w:t>Capitolo nel rapporto</w:t>
            </w:r>
          </w:p>
        </w:tc>
      </w:tr>
    </w:tbl>
    <w:p w14:paraId="579516BB" w14:textId="77777777" w:rsidR="00BE46BC" w:rsidRPr="005B5A8A" w:rsidRDefault="00BE46BC" w:rsidP="00BE46BC">
      <w:pPr>
        <w:pStyle w:val="FINMAStandardAbsatz"/>
        <w:rPr>
          <w:i/>
          <w:highlight w:val="yellow"/>
          <w:lang w:val="it-IT"/>
        </w:rPr>
      </w:pPr>
      <w:r w:rsidRPr="005B5A8A">
        <w:rPr>
          <w:i/>
          <w:highlight w:val="yellow"/>
          <w:lang w:val="it-IT"/>
        </w:rPr>
        <w:t>o</w:t>
      </w:r>
      <w:r w:rsidR="00DD0587">
        <w:rPr>
          <w:i/>
          <w:highlight w:val="yellow"/>
          <w:lang w:val="it-IT"/>
        </w:rPr>
        <w:t>ppure</w:t>
      </w:r>
    </w:p>
    <w:p w14:paraId="579516BC" w14:textId="77777777" w:rsidR="00BE46BC" w:rsidRPr="005B5A8A" w:rsidRDefault="00DD0587" w:rsidP="00BE46BC">
      <w:pPr>
        <w:pStyle w:val="FINMAStandardAbsatz"/>
        <w:rPr>
          <w:i/>
          <w:lang w:val="it-IT"/>
        </w:rPr>
      </w:pPr>
      <w:r>
        <w:rPr>
          <w:i/>
          <w:highlight w:val="yellow"/>
          <w:lang w:val="it-IT"/>
        </w:rPr>
        <w:lastRenderedPageBreak/>
        <w:t>Non dobbiamo constatare irregolarità sull’esercizio in rassegna</w:t>
      </w:r>
      <w:r w:rsidR="00BE46BC" w:rsidRPr="005B5A8A">
        <w:rPr>
          <w:i/>
          <w:highlight w:val="yellow"/>
          <w:lang w:val="it-IT"/>
        </w:rPr>
        <w:t>.</w:t>
      </w:r>
    </w:p>
    <w:p w14:paraId="579516BE" w14:textId="77777777" w:rsidR="00E85FB3" w:rsidRPr="005B5A8A" w:rsidRDefault="00DD0587" w:rsidP="002C7ADA">
      <w:pPr>
        <w:pStyle w:val="berschrift3"/>
        <w:spacing w:before="120" w:after="120"/>
        <w:rPr>
          <w:lang w:val="it-IT"/>
        </w:rPr>
      </w:pPr>
      <w:r>
        <w:rPr>
          <w:lang w:val="it-IT"/>
        </w:rPr>
        <w:t>Raccomandazioni</w:t>
      </w:r>
    </w:p>
    <w:p w14:paraId="579516BF" w14:textId="77777777" w:rsidR="00E85FB3" w:rsidRPr="005B5A8A" w:rsidRDefault="00DD0587" w:rsidP="00E85FB3">
      <w:pPr>
        <w:pStyle w:val="FINMAStandardAbsatz"/>
        <w:rPr>
          <w:i/>
          <w:lang w:val="it-IT"/>
        </w:rPr>
      </w:pPr>
      <w:r>
        <w:rPr>
          <w:i/>
          <w:highlight w:val="yellow"/>
          <w:lang w:val="it-IT"/>
        </w:rPr>
        <w:t>Tabella</w:t>
      </w:r>
      <w:r w:rsidR="00C80ED8" w:rsidRPr="005B5A8A">
        <w:rPr>
          <w:i/>
          <w:highlight w:val="yellow"/>
          <w:lang w:val="it-IT"/>
        </w:rPr>
        <w:t xml:space="preserve"> </w:t>
      </w:r>
      <w:r w:rsidRPr="00DD0587">
        <w:rPr>
          <w:i/>
          <w:highlight w:val="yellow"/>
          <w:lang w:val="it-IT"/>
        </w:rPr>
        <w:t>e testo</w:t>
      </w:r>
    </w:p>
    <w:p w14:paraId="579516C0" w14:textId="77777777" w:rsidR="00BE46BC" w:rsidRPr="005B5A8A" w:rsidRDefault="00DD0587" w:rsidP="00BE46BC">
      <w:pPr>
        <w:pStyle w:val="FINMAStandardAbsatz"/>
        <w:rPr>
          <w:i/>
          <w:lang w:val="it-IT"/>
        </w:rPr>
      </w:pPr>
      <w:r>
        <w:rPr>
          <w:i/>
          <w:highlight w:val="yellow"/>
          <w:lang w:val="it-IT"/>
        </w:rPr>
        <w:t>Dobbiamo formulare le seguenti raccomandazioni sull’esercizio in rassegna</w:t>
      </w:r>
      <w:r w:rsidR="00BE46BC" w:rsidRPr="005B5A8A">
        <w:rPr>
          <w:i/>
          <w:highlight w:val="yellow"/>
          <w:lang w:val="it-IT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73"/>
        <w:gridCol w:w="1813"/>
        <w:gridCol w:w="1813"/>
        <w:gridCol w:w="1814"/>
        <w:gridCol w:w="1814"/>
      </w:tblGrid>
      <w:tr w:rsidR="00BE46BC" w:rsidRPr="005B5A8A" w14:paraId="579516C6" w14:textId="77777777" w:rsidTr="00DD0587">
        <w:tc>
          <w:tcPr>
            <w:tcW w:w="1973" w:type="dxa"/>
          </w:tcPr>
          <w:p w14:paraId="579516C1" w14:textId="14EF434F" w:rsidR="00BE46BC" w:rsidRPr="005B5A8A" w:rsidRDefault="00DD0587" w:rsidP="00916865">
            <w:pPr>
              <w:pStyle w:val="FINMAStandardAbsatz"/>
              <w:spacing w:before="0" w:after="0"/>
              <w:rPr>
                <w:b/>
                <w:i/>
                <w:highlight w:val="yellow"/>
                <w:lang w:val="it-IT"/>
              </w:rPr>
            </w:pPr>
            <w:r>
              <w:rPr>
                <w:b/>
                <w:i/>
                <w:highlight w:val="yellow"/>
                <w:lang w:val="it-IT"/>
              </w:rPr>
              <w:t>Raccomandazione</w:t>
            </w:r>
            <w:r w:rsidR="001B70E4">
              <w:rPr>
                <w:b/>
                <w:i/>
                <w:highlight w:val="yellow"/>
                <w:lang w:val="it-IT"/>
              </w:rPr>
              <w:t xml:space="preserve"> N°</w:t>
            </w:r>
          </w:p>
        </w:tc>
        <w:tc>
          <w:tcPr>
            <w:tcW w:w="1813" w:type="dxa"/>
          </w:tcPr>
          <w:p w14:paraId="579516C2" w14:textId="77777777" w:rsidR="00BE46BC" w:rsidRPr="005B5A8A" w:rsidRDefault="00DD0587" w:rsidP="00080F55">
            <w:pPr>
              <w:pStyle w:val="FINMAStandardAbsatz"/>
              <w:spacing w:before="0" w:after="0"/>
              <w:rPr>
                <w:b/>
                <w:i/>
                <w:highlight w:val="yellow"/>
                <w:lang w:val="it-IT"/>
              </w:rPr>
            </w:pPr>
            <w:r>
              <w:rPr>
                <w:b/>
                <w:i/>
                <w:highlight w:val="yellow"/>
                <w:lang w:val="it-IT"/>
              </w:rPr>
              <w:t xml:space="preserve">Campo di </w:t>
            </w:r>
            <w:r w:rsidR="00080F55">
              <w:rPr>
                <w:b/>
                <w:i/>
                <w:highlight w:val="yellow"/>
                <w:lang w:val="it-IT"/>
              </w:rPr>
              <w:t>audit</w:t>
            </w:r>
          </w:p>
        </w:tc>
        <w:tc>
          <w:tcPr>
            <w:tcW w:w="1813" w:type="dxa"/>
          </w:tcPr>
          <w:p w14:paraId="579516C3" w14:textId="06C3D059" w:rsidR="00BE46BC" w:rsidRPr="005B5A8A" w:rsidRDefault="00DD0587" w:rsidP="00BE5481">
            <w:pPr>
              <w:pStyle w:val="FINMAStandardAbsatz"/>
              <w:spacing w:before="0" w:after="0"/>
              <w:rPr>
                <w:b/>
                <w:i/>
                <w:highlight w:val="yellow"/>
                <w:lang w:val="it-IT"/>
              </w:rPr>
            </w:pPr>
            <w:r>
              <w:rPr>
                <w:b/>
                <w:i/>
                <w:highlight w:val="yellow"/>
                <w:lang w:val="it-IT"/>
              </w:rPr>
              <w:t>Ri</w:t>
            </w:r>
            <w:r w:rsidR="00BE5481">
              <w:rPr>
                <w:b/>
                <w:i/>
                <w:highlight w:val="yellow"/>
                <w:lang w:val="it-IT"/>
              </w:rPr>
              <w:t>correnza dell'irregolarità</w:t>
            </w:r>
          </w:p>
        </w:tc>
        <w:tc>
          <w:tcPr>
            <w:tcW w:w="1814" w:type="dxa"/>
          </w:tcPr>
          <w:p w14:paraId="579516C4" w14:textId="57F16119" w:rsidR="00BE46BC" w:rsidRPr="005B5A8A" w:rsidRDefault="001B70E4" w:rsidP="001B70E4">
            <w:pPr>
              <w:pStyle w:val="FINMAStandardAbsatz"/>
              <w:spacing w:before="0" w:after="0"/>
              <w:rPr>
                <w:b/>
                <w:i/>
                <w:highlight w:val="yellow"/>
                <w:lang w:val="it-IT"/>
              </w:rPr>
            </w:pPr>
            <w:r>
              <w:rPr>
                <w:b/>
                <w:i/>
                <w:highlight w:val="yellow"/>
                <w:lang w:val="it-IT"/>
              </w:rPr>
              <w:t>Provvedimenti e s</w:t>
            </w:r>
            <w:r w:rsidR="00DD0587">
              <w:rPr>
                <w:b/>
                <w:i/>
                <w:highlight w:val="yellow"/>
                <w:lang w:val="it-IT"/>
              </w:rPr>
              <w:t>cadenza / Termine</w:t>
            </w:r>
          </w:p>
        </w:tc>
        <w:tc>
          <w:tcPr>
            <w:tcW w:w="1814" w:type="dxa"/>
          </w:tcPr>
          <w:p w14:paraId="579516C5" w14:textId="77777777" w:rsidR="00BE46BC" w:rsidRPr="005B5A8A" w:rsidRDefault="00DD0587" w:rsidP="00916865">
            <w:pPr>
              <w:pStyle w:val="FINMAStandardAbsatz"/>
              <w:spacing w:before="0" w:after="0"/>
              <w:rPr>
                <w:b/>
                <w:i/>
                <w:highlight w:val="yellow"/>
                <w:lang w:val="it-IT"/>
              </w:rPr>
            </w:pPr>
            <w:r>
              <w:rPr>
                <w:b/>
                <w:i/>
                <w:highlight w:val="yellow"/>
                <w:lang w:val="it-IT"/>
              </w:rPr>
              <w:t>Riferimento</w:t>
            </w:r>
          </w:p>
        </w:tc>
      </w:tr>
      <w:tr w:rsidR="00DD0587" w:rsidRPr="005B5A8A" w14:paraId="579516CC" w14:textId="77777777" w:rsidTr="00DD0587">
        <w:tc>
          <w:tcPr>
            <w:tcW w:w="1973" w:type="dxa"/>
          </w:tcPr>
          <w:p w14:paraId="579516C7" w14:textId="77777777" w:rsidR="00DD0587" w:rsidRPr="005B5A8A" w:rsidRDefault="00DD0587" w:rsidP="00DD0587">
            <w:pPr>
              <w:pStyle w:val="FINMAStandardAbsatz"/>
              <w:spacing w:before="0" w:after="0"/>
              <w:rPr>
                <w:i/>
                <w:highlight w:val="yellow"/>
                <w:lang w:val="it-IT"/>
              </w:rPr>
            </w:pPr>
            <w:r>
              <w:rPr>
                <w:i/>
                <w:highlight w:val="yellow"/>
                <w:lang w:val="it-IT"/>
              </w:rPr>
              <w:t>Descrizione</w:t>
            </w:r>
          </w:p>
        </w:tc>
        <w:tc>
          <w:tcPr>
            <w:tcW w:w="1813" w:type="dxa"/>
          </w:tcPr>
          <w:p w14:paraId="579516C8" w14:textId="0E0E49AE" w:rsidR="00DD0587" w:rsidRPr="005B5A8A" w:rsidRDefault="00DD0587" w:rsidP="00DD0587">
            <w:pPr>
              <w:pStyle w:val="FINMAStandardAbsatz"/>
              <w:spacing w:before="0" w:after="0"/>
              <w:rPr>
                <w:i/>
                <w:highlight w:val="yellow"/>
                <w:lang w:val="it-IT"/>
              </w:rPr>
            </w:pPr>
            <w:r>
              <w:rPr>
                <w:i/>
                <w:highlight w:val="yellow"/>
                <w:lang w:val="it-IT"/>
              </w:rPr>
              <w:t>Formulazione in base alla strategia di audit</w:t>
            </w:r>
            <w:r w:rsidR="001B70E4">
              <w:rPr>
                <w:i/>
                <w:highlight w:val="yellow"/>
                <w:lang w:val="it-IT"/>
              </w:rPr>
              <w:t xml:space="preserve"> standard</w:t>
            </w:r>
          </w:p>
        </w:tc>
        <w:sdt>
          <w:sdtPr>
            <w:rPr>
              <w:rFonts w:cs="Arial"/>
              <w:highlight w:val="yellow"/>
              <w:lang w:val="it-CH" w:eastAsia="fr-FR"/>
            </w:rPr>
            <w:id w:val="935487210"/>
            <w:placeholder>
              <w:docPart w:val="5B8768C3821D4C15A942722B9E1FAFD5"/>
            </w:placeholder>
            <w:showingPlcHdr/>
            <w:dropDownList>
              <w:listItem w:value="Scegliete un elemento."/>
              <w:listItem w:displayText="Sì" w:value="Sì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813" w:type="dxa"/>
              </w:tcPr>
              <w:p w14:paraId="579516C9" w14:textId="77777777" w:rsidR="00DD0587" w:rsidRPr="005B5A8A" w:rsidRDefault="00DD0587" w:rsidP="00DD0587">
                <w:pPr>
                  <w:pStyle w:val="FINMAStandardAbsatz"/>
                  <w:spacing w:before="0" w:after="0"/>
                  <w:rPr>
                    <w:i/>
                    <w:highlight w:val="yellow"/>
                    <w:lang w:val="it-IT"/>
                  </w:rPr>
                </w:pPr>
                <w:r w:rsidRPr="006E761F">
                  <w:rPr>
                    <w:rFonts w:cs="Arial"/>
                    <w:color w:val="808080"/>
                    <w:lang w:val="it-CH" w:eastAsia="fr-FR"/>
                  </w:rPr>
                  <w:t>Scegliete un elemento.</w:t>
                </w:r>
              </w:p>
            </w:tc>
          </w:sdtContent>
        </w:sdt>
        <w:tc>
          <w:tcPr>
            <w:tcW w:w="1814" w:type="dxa"/>
          </w:tcPr>
          <w:p w14:paraId="579516CA" w14:textId="71A37096" w:rsidR="00DD0587" w:rsidRPr="005B5A8A" w:rsidRDefault="001B70E4" w:rsidP="00DD0587">
            <w:pPr>
              <w:pStyle w:val="FINMAStandardAbsatz"/>
              <w:spacing w:before="0" w:after="0"/>
              <w:rPr>
                <w:i/>
                <w:highlight w:val="yellow"/>
                <w:lang w:val="it-IT"/>
              </w:rPr>
            </w:pPr>
            <w:r>
              <w:rPr>
                <w:i/>
                <w:highlight w:val="yellow"/>
                <w:lang w:val="it-IT"/>
              </w:rPr>
              <w:t>Descrizione dei provvedimenti e risposta della direzione generale</w:t>
            </w:r>
          </w:p>
        </w:tc>
        <w:tc>
          <w:tcPr>
            <w:tcW w:w="1814" w:type="dxa"/>
          </w:tcPr>
          <w:p w14:paraId="579516CB" w14:textId="77777777" w:rsidR="00DD0587" w:rsidRPr="005B5A8A" w:rsidRDefault="00DD0587" w:rsidP="00DD0587">
            <w:pPr>
              <w:pStyle w:val="FINMAStandardAbsatz"/>
              <w:spacing w:before="0" w:after="0"/>
              <w:rPr>
                <w:i/>
                <w:lang w:val="it-IT"/>
              </w:rPr>
            </w:pPr>
            <w:r>
              <w:rPr>
                <w:i/>
                <w:highlight w:val="yellow"/>
                <w:lang w:val="it-IT"/>
              </w:rPr>
              <w:t>Capitolo nel rapporto</w:t>
            </w:r>
          </w:p>
        </w:tc>
      </w:tr>
    </w:tbl>
    <w:p w14:paraId="579516CD" w14:textId="77777777" w:rsidR="00BE46BC" w:rsidRPr="005B5A8A" w:rsidRDefault="00DD0587" w:rsidP="00BE46BC">
      <w:pPr>
        <w:pStyle w:val="FINMAStandardAbsatz"/>
        <w:rPr>
          <w:i/>
          <w:highlight w:val="yellow"/>
          <w:lang w:val="it-IT"/>
        </w:rPr>
      </w:pPr>
      <w:r>
        <w:rPr>
          <w:i/>
          <w:highlight w:val="yellow"/>
          <w:lang w:val="it-IT"/>
        </w:rPr>
        <w:t>oppure</w:t>
      </w:r>
    </w:p>
    <w:p w14:paraId="579516CE" w14:textId="77777777" w:rsidR="00BE46BC" w:rsidRPr="005B5A8A" w:rsidRDefault="00DD0587" w:rsidP="00BE46BC">
      <w:pPr>
        <w:pStyle w:val="FINMAStandardAbsatz"/>
        <w:rPr>
          <w:i/>
          <w:lang w:val="it-IT"/>
        </w:rPr>
      </w:pPr>
      <w:r>
        <w:rPr>
          <w:i/>
          <w:highlight w:val="yellow"/>
          <w:lang w:val="it-IT"/>
        </w:rPr>
        <w:t>Non dobbiamo formulare raccomandazioni sull’esercizio in rassegna</w:t>
      </w:r>
      <w:r w:rsidR="00BE46BC" w:rsidRPr="005B5A8A">
        <w:rPr>
          <w:i/>
          <w:highlight w:val="yellow"/>
          <w:lang w:val="it-IT"/>
        </w:rPr>
        <w:t>.</w:t>
      </w:r>
    </w:p>
    <w:p w14:paraId="579516D0" w14:textId="77777777" w:rsidR="009A561E" w:rsidRPr="005B5A8A" w:rsidRDefault="003175DF" w:rsidP="002C7ADA">
      <w:pPr>
        <w:pStyle w:val="berschrift2"/>
        <w:numPr>
          <w:ilvl w:val="1"/>
          <w:numId w:val="1"/>
        </w:numPr>
        <w:spacing w:before="240" w:after="120"/>
        <w:ind w:left="578" w:hanging="578"/>
        <w:rPr>
          <w:b/>
          <w:sz w:val="20"/>
          <w:lang w:val="it-IT"/>
        </w:rPr>
      </w:pPr>
      <w:r>
        <w:rPr>
          <w:b/>
          <w:sz w:val="20"/>
          <w:lang w:val="it-IT"/>
        </w:rPr>
        <w:t>Esercizio precedente</w:t>
      </w:r>
    </w:p>
    <w:p w14:paraId="579516D1" w14:textId="77777777" w:rsidR="00E85FB3" w:rsidRPr="005B5A8A" w:rsidRDefault="003175DF" w:rsidP="002C7ADA">
      <w:pPr>
        <w:pStyle w:val="berschrift3"/>
        <w:spacing w:before="240" w:after="120"/>
        <w:rPr>
          <w:lang w:val="it-IT"/>
        </w:rPr>
      </w:pPr>
      <w:r>
        <w:rPr>
          <w:lang w:val="it-IT"/>
        </w:rPr>
        <w:t>Irregolarità menzionate nel rapporto sull’esercizio precedente</w:t>
      </w:r>
      <w:r w:rsidR="006B34DF" w:rsidRPr="005B5A8A">
        <w:rPr>
          <w:lang w:val="it-IT"/>
        </w:rPr>
        <w:t xml:space="preserve"> </w:t>
      </w:r>
    </w:p>
    <w:p w14:paraId="579516D2" w14:textId="77777777" w:rsidR="00E85FB3" w:rsidRPr="005B5A8A" w:rsidRDefault="003175DF" w:rsidP="00E85FB3">
      <w:pPr>
        <w:pStyle w:val="FINMAStandardAbsatz"/>
        <w:rPr>
          <w:i/>
          <w:lang w:val="it-IT"/>
        </w:rPr>
      </w:pPr>
      <w:r>
        <w:rPr>
          <w:i/>
          <w:highlight w:val="yellow"/>
          <w:lang w:val="it-IT"/>
        </w:rPr>
        <w:t>Tabella e testo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4F0802" w:rsidRPr="005B5A8A" w14:paraId="579516D7" w14:textId="77777777" w:rsidTr="00916865">
        <w:tc>
          <w:tcPr>
            <w:tcW w:w="2266" w:type="dxa"/>
          </w:tcPr>
          <w:p w14:paraId="579516D3" w14:textId="77777777" w:rsidR="004F0802" w:rsidRPr="005B5A8A" w:rsidRDefault="003175DF" w:rsidP="00916865">
            <w:pPr>
              <w:pStyle w:val="FINMAStandardAbsatz"/>
              <w:spacing w:before="0" w:after="0"/>
              <w:rPr>
                <w:b/>
                <w:i/>
                <w:highlight w:val="yellow"/>
                <w:lang w:val="it-IT"/>
              </w:rPr>
            </w:pPr>
            <w:r>
              <w:rPr>
                <w:b/>
                <w:i/>
                <w:highlight w:val="yellow"/>
                <w:lang w:val="it-IT"/>
              </w:rPr>
              <w:t>Irregolarità</w:t>
            </w:r>
          </w:p>
        </w:tc>
        <w:tc>
          <w:tcPr>
            <w:tcW w:w="2267" w:type="dxa"/>
          </w:tcPr>
          <w:p w14:paraId="579516D4" w14:textId="77777777" w:rsidR="004F0802" w:rsidRPr="005B5A8A" w:rsidRDefault="003175DF" w:rsidP="00916865">
            <w:pPr>
              <w:pStyle w:val="FINMAStandardAbsatz"/>
              <w:spacing w:before="0" w:after="0"/>
              <w:rPr>
                <w:b/>
                <w:i/>
                <w:highlight w:val="yellow"/>
                <w:lang w:val="it-IT"/>
              </w:rPr>
            </w:pPr>
            <w:r>
              <w:rPr>
                <w:b/>
                <w:i/>
                <w:highlight w:val="yellow"/>
                <w:lang w:val="it-IT"/>
              </w:rPr>
              <w:t>Scadenza / Termine</w:t>
            </w:r>
          </w:p>
        </w:tc>
        <w:tc>
          <w:tcPr>
            <w:tcW w:w="2267" w:type="dxa"/>
          </w:tcPr>
          <w:p w14:paraId="579516D5" w14:textId="77777777" w:rsidR="004F0802" w:rsidRPr="005B5A8A" w:rsidRDefault="003175DF" w:rsidP="00916865">
            <w:pPr>
              <w:pStyle w:val="FINMAStandardAbsatz"/>
              <w:spacing w:before="0" w:after="0"/>
              <w:rPr>
                <w:b/>
                <w:i/>
                <w:highlight w:val="yellow"/>
                <w:lang w:val="it-IT"/>
              </w:rPr>
            </w:pPr>
            <w:r>
              <w:rPr>
                <w:b/>
                <w:i/>
                <w:highlight w:val="yellow"/>
                <w:lang w:val="it-IT"/>
              </w:rPr>
              <w:t>Riferimento nel rapporto sull’esercizio precedente</w:t>
            </w:r>
          </w:p>
        </w:tc>
        <w:tc>
          <w:tcPr>
            <w:tcW w:w="2267" w:type="dxa"/>
          </w:tcPr>
          <w:p w14:paraId="579516D6" w14:textId="77777777" w:rsidR="004F0802" w:rsidRPr="005B5A8A" w:rsidRDefault="003175DF" w:rsidP="00916865">
            <w:pPr>
              <w:pStyle w:val="FINMAStandardAbsatz"/>
              <w:spacing w:before="0" w:after="0"/>
              <w:rPr>
                <w:b/>
                <w:i/>
                <w:highlight w:val="yellow"/>
                <w:lang w:val="it-IT"/>
              </w:rPr>
            </w:pPr>
            <w:r>
              <w:rPr>
                <w:b/>
                <w:i/>
                <w:highlight w:val="yellow"/>
                <w:lang w:val="it-IT"/>
              </w:rPr>
              <w:t>Stato</w:t>
            </w:r>
          </w:p>
        </w:tc>
      </w:tr>
      <w:tr w:rsidR="004F0802" w:rsidRPr="00447D72" w14:paraId="579516DC" w14:textId="77777777" w:rsidTr="00916865">
        <w:tc>
          <w:tcPr>
            <w:tcW w:w="2266" w:type="dxa"/>
          </w:tcPr>
          <w:p w14:paraId="579516D8" w14:textId="77777777" w:rsidR="004F0802" w:rsidRPr="005B5A8A" w:rsidRDefault="003175DF" w:rsidP="003175DF">
            <w:pPr>
              <w:pStyle w:val="FINMAStandardAbsatz"/>
              <w:spacing w:before="0" w:after="0"/>
              <w:rPr>
                <w:i/>
                <w:highlight w:val="yellow"/>
                <w:lang w:val="it-IT"/>
              </w:rPr>
            </w:pPr>
            <w:r>
              <w:rPr>
                <w:i/>
                <w:highlight w:val="yellow"/>
                <w:lang w:val="it-IT"/>
              </w:rPr>
              <w:t>Riprendere la descrizione dall’esercizio precedente</w:t>
            </w:r>
            <w:r w:rsidR="004F0802" w:rsidRPr="005B5A8A">
              <w:rPr>
                <w:i/>
                <w:highlight w:val="yellow"/>
                <w:lang w:val="it-IT"/>
              </w:rPr>
              <w:t xml:space="preserve"> </w:t>
            </w:r>
          </w:p>
        </w:tc>
        <w:tc>
          <w:tcPr>
            <w:tcW w:w="2267" w:type="dxa"/>
          </w:tcPr>
          <w:p w14:paraId="579516D9" w14:textId="77777777" w:rsidR="004F0802" w:rsidRPr="005B5A8A" w:rsidRDefault="003175DF" w:rsidP="00916865">
            <w:pPr>
              <w:pStyle w:val="FINMAStandardAbsatz"/>
              <w:spacing w:before="0" w:after="0"/>
              <w:rPr>
                <w:i/>
                <w:highlight w:val="yellow"/>
                <w:lang w:val="it-IT"/>
              </w:rPr>
            </w:pPr>
            <w:r>
              <w:rPr>
                <w:i/>
                <w:highlight w:val="yellow"/>
                <w:lang w:val="it-IT"/>
              </w:rPr>
              <w:t>Riprendere dall’esercizio precedente</w:t>
            </w:r>
          </w:p>
        </w:tc>
        <w:tc>
          <w:tcPr>
            <w:tcW w:w="2267" w:type="dxa"/>
          </w:tcPr>
          <w:p w14:paraId="579516DA" w14:textId="77777777" w:rsidR="004F0802" w:rsidRPr="005B5A8A" w:rsidRDefault="003175DF" w:rsidP="00916865">
            <w:pPr>
              <w:pStyle w:val="FINMAStandardAbsatz"/>
              <w:spacing w:before="0" w:after="0"/>
              <w:rPr>
                <w:i/>
                <w:highlight w:val="yellow"/>
                <w:lang w:val="it-IT"/>
              </w:rPr>
            </w:pPr>
            <w:r>
              <w:rPr>
                <w:i/>
                <w:highlight w:val="yellow"/>
                <w:lang w:val="it-IT"/>
              </w:rPr>
              <w:t>Capitolo</w:t>
            </w:r>
            <w:r w:rsidR="004F0802" w:rsidRPr="005B5A8A">
              <w:rPr>
                <w:i/>
                <w:highlight w:val="yellow"/>
                <w:lang w:val="it-IT"/>
              </w:rPr>
              <w:t xml:space="preserve"> xx</w:t>
            </w:r>
          </w:p>
        </w:tc>
        <w:tc>
          <w:tcPr>
            <w:tcW w:w="2267" w:type="dxa"/>
          </w:tcPr>
          <w:p w14:paraId="579516DB" w14:textId="77777777" w:rsidR="004F0802" w:rsidRPr="005B5A8A" w:rsidRDefault="003175DF" w:rsidP="003175DF">
            <w:pPr>
              <w:pStyle w:val="FINMAStandardAbsatz"/>
              <w:spacing w:before="0" w:after="0"/>
              <w:rPr>
                <w:i/>
                <w:lang w:val="it-IT"/>
              </w:rPr>
            </w:pPr>
            <w:r>
              <w:rPr>
                <w:i/>
                <w:highlight w:val="yellow"/>
                <w:lang w:val="it-IT"/>
              </w:rPr>
              <w:t>Evaso o non evaso</w:t>
            </w:r>
            <w:r w:rsidR="004F0802" w:rsidRPr="005B5A8A">
              <w:rPr>
                <w:i/>
                <w:highlight w:val="yellow"/>
                <w:lang w:val="it-IT"/>
              </w:rPr>
              <w:t xml:space="preserve"> (</w:t>
            </w:r>
            <w:r>
              <w:rPr>
                <w:i/>
                <w:highlight w:val="yellow"/>
                <w:lang w:val="it-IT"/>
              </w:rPr>
              <w:t>comprese le spiegazioni o la motivazione</w:t>
            </w:r>
            <w:r w:rsidR="004F0802" w:rsidRPr="005B5A8A">
              <w:rPr>
                <w:i/>
                <w:highlight w:val="yellow"/>
                <w:lang w:val="it-IT"/>
              </w:rPr>
              <w:t>)</w:t>
            </w:r>
          </w:p>
        </w:tc>
      </w:tr>
    </w:tbl>
    <w:p w14:paraId="579516DD" w14:textId="77777777" w:rsidR="004F0802" w:rsidRPr="005B5A8A" w:rsidRDefault="004F0802" w:rsidP="004F0802">
      <w:pPr>
        <w:pStyle w:val="FINMAStandardAbsatz"/>
        <w:rPr>
          <w:i/>
          <w:highlight w:val="yellow"/>
          <w:lang w:val="it-IT"/>
        </w:rPr>
      </w:pPr>
      <w:r w:rsidRPr="005B5A8A">
        <w:rPr>
          <w:i/>
          <w:highlight w:val="yellow"/>
          <w:lang w:val="it-IT"/>
        </w:rPr>
        <w:t>o</w:t>
      </w:r>
      <w:r w:rsidR="003175DF">
        <w:rPr>
          <w:i/>
          <w:highlight w:val="yellow"/>
          <w:lang w:val="it-IT"/>
        </w:rPr>
        <w:t>ppure</w:t>
      </w:r>
    </w:p>
    <w:p w14:paraId="579516DE" w14:textId="77777777" w:rsidR="004F0802" w:rsidRPr="005B5A8A" w:rsidRDefault="003175DF" w:rsidP="004F0802">
      <w:pPr>
        <w:pStyle w:val="FINMAStandardAbsatz"/>
        <w:rPr>
          <w:i/>
          <w:lang w:val="it-IT"/>
        </w:rPr>
      </w:pPr>
      <w:r>
        <w:rPr>
          <w:i/>
          <w:highlight w:val="yellow"/>
          <w:lang w:val="it-IT"/>
        </w:rPr>
        <w:t>Non sono state constatate irregolarità</w:t>
      </w:r>
      <w:r w:rsidR="004F0802" w:rsidRPr="005B5A8A">
        <w:rPr>
          <w:i/>
          <w:highlight w:val="yellow"/>
          <w:lang w:val="it-IT"/>
        </w:rPr>
        <w:t>.</w:t>
      </w:r>
    </w:p>
    <w:p w14:paraId="579516E0" w14:textId="77777777" w:rsidR="00E85FB3" w:rsidRPr="005B5A8A" w:rsidRDefault="003930BA" w:rsidP="002C7ADA">
      <w:pPr>
        <w:pStyle w:val="berschrift3"/>
        <w:spacing w:before="120" w:after="120"/>
        <w:rPr>
          <w:lang w:val="it-IT"/>
        </w:rPr>
      </w:pPr>
      <w:r>
        <w:rPr>
          <w:lang w:val="it-IT"/>
        </w:rPr>
        <w:t>Raccomandazioni menzionate nel rapporto sull’esercizio precedente</w:t>
      </w:r>
    </w:p>
    <w:p w14:paraId="579516E1" w14:textId="77777777" w:rsidR="003175DF" w:rsidRPr="005B5A8A" w:rsidRDefault="003175DF" w:rsidP="003175DF">
      <w:pPr>
        <w:pStyle w:val="FINMAStandardAbsatz"/>
        <w:rPr>
          <w:i/>
          <w:lang w:val="it-IT"/>
        </w:rPr>
      </w:pPr>
      <w:r>
        <w:rPr>
          <w:i/>
          <w:highlight w:val="yellow"/>
          <w:lang w:val="it-IT"/>
        </w:rPr>
        <w:t>Tabella e testo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4F0802" w:rsidRPr="005B5A8A" w14:paraId="579516E6" w14:textId="77777777" w:rsidTr="00916865">
        <w:tc>
          <w:tcPr>
            <w:tcW w:w="2266" w:type="dxa"/>
          </w:tcPr>
          <w:p w14:paraId="579516E2" w14:textId="77777777" w:rsidR="004F0802" w:rsidRPr="005B5A8A" w:rsidRDefault="003930BA" w:rsidP="00916865">
            <w:pPr>
              <w:pStyle w:val="FINMAStandardAbsatz"/>
              <w:spacing w:before="0" w:after="0"/>
              <w:rPr>
                <w:b/>
                <w:i/>
                <w:highlight w:val="yellow"/>
                <w:lang w:val="it-IT"/>
              </w:rPr>
            </w:pPr>
            <w:r>
              <w:rPr>
                <w:b/>
                <w:i/>
                <w:highlight w:val="yellow"/>
                <w:lang w:val="it-IT"/>
              </w:rPr>
              <w:t>Raccomandazione</w:t>
            </w:r>
          </w:p>
        </w:tc>
        <w:tc>
          <w:tcPr>
            <w:tcW w:w="2267" w:type="dxa"/>
          </w:tcPr>
          <w:p w14:paraId="579516E3" w14:textId="77777777" w:rsidR="004F0802" w:rsidRPr="005B5A8A" w:rsidRDefault="003930BA" w:rsidP="00916865">
            <w:pPr>
              <w:pStyle w:val="FINMAStandardAbsatz"/>
              <w:spacing w:before="0" w:after="0"/>
              <w:rPr>
                <w:b/>
                <w:i/>
                <w:highlight w:val="yellow"/>
                <w:lang w:val="it-IT"/>
              </w:rPr>
            </w:pPr>
            <w:r>
              <w:rPr>
                <w:b/>
                <w:i/>
                <w:highlight w:val="yellow"/>
                <w:lang w:val="it-IT"/>
              </w:rPr>
              <w:t>Scadenza / Termine</w:t>
            </w:r>
          </w:p>
        </w:tc>
        <w:tc>
          <w:tcPr>
            <w:tcW w:w="2267" w:type="dxa"/>
          </w:tcPr>
          <w:p w14:paraId="579516E4" w14:textId="77777777" w:rsidR="004F0802" w:rsidRPr="005B5A8A" w:rsidRDefault="003930BA" w:rsidP="00916865">
            <w:pPr>
              <w:pStyle w:val="FINMAStandardAbsatz"/>
              <w:spacing w:before="0" w:after="0"/>
              <w:rPr>
                <w:b/>
                <w:i/>
                <w:highlight w:val="yellow"/>
                <w:lang w:val="it-IT"/>
              </w:rPr>
            </w:pPr>
            <w:r>
              <w:rPr>
                <w:b/>
                <w:i/>
                <w:highlight w:val="yellow"/>
                <w:lang w:val="it-IT"/>
              </w:rPr>
              <w:t>Riferimento nel rapporto sull’esercizio precedente</w:t>
            </w:r>
          </w:p>
        </w:tc>
        <w:tc>
          <w:tcPr>
            <w:tcW w:w="2267" w:type="dxa"/>
          </w:tcPr>
          <w:p w14:paraId="579516E5" w14:textId="77777777" w:rsidR="004F0802" w:rsidRPr="005B5A8A" w:rsidRDefault="003930BA" w:rsidP="00916865">
            <w:pPr>
              <w:pStyle w:val="FINMAStandardAbsatz"/>
              <w:spacing w:before="0" w:after="0"/>
              <w:rPr>
                <w:b/>
                <w:i/>
                <w:highlight w:val="yellow"/>
                <w:lang w:val="it-IT"/>
              </w:rPr>
            </w:pPr>
            <w:r>
              <w:rPr>
                <w:b/>
                <w:i/>
                <w:highlight w:val="yellow"/>
                <w:lang w:val="it-IT"/>
              </w:rPr>
              <w:t>Stato</w:t>
            </w:r>
          </w:p>
        </w:tc>
      </w:tr>
      <w:tr w:rsidR="003930BA" w:rsidRPr="00447D72" w14:paraId="579516EB" w14:textId="77777777" w:rsidTr="00916865">
        <w:tc>
          <w:tcPr>
            <w:tcW w:w="2266" w:type="dxa"/>
          </w:tcPr>
          <w:p w14:paraId="579516E7" w14:textId="77777777" w:rsidR="003930BA" w:rsidRPr="005B5A8A" w:rsidRDefault="003930BA" w:rsidP="00916865">
            <w:pPr>
              <w:pStyle w:val="FINMAStandardAbsatz"/>
              <w:spacing w:before="0" w:after="0"/>
              <w:rPr>
                <w:i/>
                <w:highlight w:val="yellow"/>
                <w:lang w:val="it-IT"/>
              </w:rPr>
            </w:pPr>
            <w:r>
              <w:rPr>
                <w:i/>
                <w:highlight w:val="yellow"/>
                <w:lang w:val="it-IT"/>
              </w:rPr>
              <w:lastRenderedPageBreak/>
              <w:t>Riprendere la descrizione dall’esercizio precedente</w:t>
            </w:r>
            <w:r w:rsidRPr="005B5A8A">
              <w:rPr>
                <w:i/>
                <w:highlight w:val="yellow"/>
                <w:lang w:val="it-IT"/>
              </w:rPr>
              <w:t xml:space="preserve"> </w:t>
            </w:r>
          </w:p>
        </w:tc>
        <w:tc>
          <w:tcPr>
            <w:tcW w:w="2267" w:type="dxa"/>
          </w:tcPr>
          <w:p w14:paraId="579516E8" w14:textId="77777777" w:rsidR="003930BA" w:rsidRPr="005B5A8A" w:rsidRDefault="003930BA" w:rsidP="00916865">
            <w:pPr>
              <w:pStyle w:val="FINMAStandardAbsatz"/>
              <w:spacing w:before="0" w:after="0"/>
              <w:rPr>
                <w:i/>
                <w:highlight w:val="yellow"/>
                <w:lang w:val="it-IT"/>
              </w:rPr>
            </w:pPr>
            <w:r>
              <w:rPr>
                <w:i/>
                <w:highlight w:val="yellow"/>
                <w:lang w:val="it-IT"/>
              </w:rPr>
              <w:t>Riprendere dall’esercizio precedente</w:t>
            </w:r>
          </w:p>
        </w:tc>
        <w:tc>
          <w:tcPr>
            <w:tcW w:w="2267" w:type="dxa"/>
          </w:tcPr>
          <w:p w14:paraId="579516E9" w14:textId="77777777" w:rsidR="003930BA" w:rsidRPr="005B5A8A" w:rsidRDefault="003930BA" w:rsidP="00916865">
            <w:pPr>
              <w:pStyle w:val="FINMAStandardAbsatz"/>
              <w:spacing w:before="0" w:after="0"/>
              <w:rPr>
                <w:i/>
                <w:highlight w:val="yellow"/>
                <w:lang w:val="it-IT"/>
              </w:rPr>
            </w:pPr>
            <w:r>
              <w:rPr>
                <w:i/>
                <w:highlight w:val="yellow"/>
                <w:lang w:val="it-IT"/>
              </w:rPr>
              <w:t>Capitolo</w:t>
            </w:r>
            <w:r w:rsidRPr="005B5A8A">
              <w:rPr>
                <w:i/>
                <w:highlight w:val="yellow"/>
                <w:lang w:val="it-IT"/>
              </w:rPr>
              <w:t xml:space="preserve"> xx</w:t>
            </w:r>
          </w:p>
        </w:tc>
        <w:tc>
          <w:tcPr>
            <w:tcW w:w="2267" w:type="dxa"/>
          </w:tcPr>
          <w:p w14:paraId="579516EA" w14:textId="77777777" w:rsidR="003930BA" w:rsidRPr="005B5A8A" w:rsidRDefault="003930BA" w:rsidP="00916865">
            <w:pPr>
              <w:pStyle w:val="FINMAStandardAbsatz"/>
              <w:spacing w:before="0" w:after="0"/>
              <w:rPr>
                <w:i/>
                <w:lang w:val="it-IT"/>
              </w:rPr>
            </w:pPr>
            <w:r>
              <w:rPr>
                <w:i/>
                <w:highlight w:val="yellow"/>
                <w:lang w:val="it-IT"/>
              </w:rPr>
              <w:t>Evaso o non evaso</w:t>
            </w:r>
            <w:r w:rsidRPr="005B5A8A">
              <w:rPr>
                <w:i/>
                <w:highlight w:val="yellow"/>
                <w:lang w:val="it-IT"/>
              </w:rPr>
              <w:t xml:space="preserve"> (</w:t>
            </w:r>
            <w:r>
              <w:rPr>
                <w:i/>
                <w:highlight w:val="yellow"/>
                <w:lang w:val="it-IT"/>
              </w:rPr>
              <w:t>comprese le spiegazioni o la motivazione</w:t>
            </w:r>
            <w:r w:rsidRPr="005B5A8A">
              <w:rPr>
                <w:i/>
                <w:highlight w:val="yellow"/>
                <w:lang w:val="it-IT"/>
              </w:rPr>
              <w:t>)</w:t>
            </w:r>
          </w:p>
        </w:tc>
      </w:tr>
    </w:tbl>
    <w:p w14:paraId="579516EC" w14:textId="77777777" w:rsidR="004F0802" w:rsidRPr="005B5A8A" w:rsidRDefault="003930BA" w:rsidP="004F0802">
      <w:pPr>
        <w:pStyle w:val="FINMAStandardAbsatz"/>
        <w:rPr>
          <w:i/>
          <w:highlight w:val="yellow"/>
          <w:lang w:val="it-IT"/>
        </w:rPr>
      </w:pPr>
      <w:r>
        <w:rPr>
          <w:i/>
          <w:highlight w:val="yellow"/>
          <w:lang w:val="it-IT"/>
        </w:rPr>
        <w:t>oppure</w:t>
      </w:r>
    </w:p>
    <w:p w14:paraId="579516ED" w14:textId="77777777" w:rsidR="004F0802" w:rsidRPr="005B5A8A" w:rsidRDefault="003930BA" w:rsidP="004F0802">
      <w:pPr>
        <w:pStyle w:val="FINMAStandardAbsatz"/>
        <w:rPr>
          <w:i/>
          <w:lang w:val="it-IT"/>
        </w:rPr>
      </w:pPr>
      <w:r>
        <w:rPr>
          <w:i/>
          <w:highlight w:val="yellow"/>
          <w:lang w:val="it-IT"/>
        </w:rPr>
        <w:t>Non sono state formulate raccomandazioni</w:t>
      </w:r>
      <w:r w:rsidR="004F0802" w:rsidRPr="005B5A8A">
        <w:rPr>
          <w:i/>
          <w:highlight w:val="yellow"/>
          <w:lang w:val="it-IT"/>
        </w:rPr>
        <w:t>.</w:t>
      </w:r>
    </w:p>
    <w:p w14:paraId="579516EF" w14:textId="77777777" w:rsidR="00E85FB3" w:rsidRPr="005B5A8A" w:rsidRDefault="003930BA" w:rsidP="002C7ADA">
      <w:pPr>
        <w:pStyle w:val="berschrift2"/>
        <w:spacing w:before="240" w:after="120"/>
        <w:ind w:left="578" w:hanging="578"/>
        <w:rPr>
          <w:b/>
          <w:sz w:val="20"/>
          <w:lang w:val="it-IT"/>
        </w:rPr>
      </w:pPr>
      <w:r w:rsidRPr="003930BA">
        <w:rPr>
          <w:b/>
          <w:sz w:val="20"/>
          <w:lang w:val="it-CH"/>
        </w:rPr>
        <w:t>Conferma delle raccomandazioni e delle decisioni della FINMA</w:t>
      </w:r>
    </w:p>
    <w:p w14:paraId="579516F0" w14:textId="77777777" w:rsidR="00294F9A" w:rsidRPr="005B5A8A" w:rsidRDefault="003930BA" w:rsidP="00294F9A">
      <w:pPr>
        <w:pStyle w:val="FINMAStandardAbsatz"/>
        <w:rPr>
          <w:i/>
          <w:highlight w:val="lightGray"/>
          <w:lang w:val="it-IT"/>
        </w:rPr>
      </w:pPr>
      <w:r w:rsidRPr="007F6DFD">
        <w:rPr>
          <w:i/>
          <w:highlight w:val="lightGray"/>
          <w:lang w:val="it-CH"/>
        </w:rPr>
        <w:t xml:space="preserve">La società di audit formula in questa sezione l'attestazione di audit </w:t>
      </w:r>
      <w:r w:rsidR="00080F55">
        <w:rPr>
          <w:i/>
          <w:highlight w:val="lightGray"/>
          <w:lang w:val="it-CH"/>
        </w:rPr>
        <w:t>concernente il</w:t>
      </w:r>
      <w:r w:rsidRPr="007F6DFD">
        <w:rPr>
          <w:i/>
          <w:highlight w:val="lightGray"/>
          <w:lang w:val="it-CH"/>
        </w:rPr>
        <w:t xml:space="preserve"> rispetto delle raccomandazioni valide per il periodo di riferimento e delle decisioni della FINMA passate in giudicato, indicando l'ampiezza di audit applicata. A tal proposito vanno osservate nello specifico anche le disposizioni esplicite e </w:t>
      </w:r>
      <w:r w:rsidR="00080F55">
        <w:rPr>
          <w:i/>
          <w:highlight w:val="lightGray"/>
          <w:lang w:val="it-CH"/>
        </w:rPr>
        <w:t>particolari sull’</w:t>
      </w:r>
      <w:r w:rsidRPr="007F6DFD">
        <w:rPr>
          <w:i/>
          <w:highlight w:val="lightGray"/>
          <w:lang w:val="it-CH"/>
        </w:rPr>
        <w:t>audit derivanti dalla decisione di autorizzazione</w:t>
      </w:r>
      <w:r w:rsidR="00294F9A" w:rsidRPr="005B5A8A">
        <w:rPr>
          <w:i/>
          <w:highlight w:val="lightGray"/>
          <w:lang w:val="it-IT"/>
        </w:rPr>
        <w:t>.</w:t>
      </w:r>
    </w:p>
    <w:p w14:paraId="579516F1" w14:textId="77777777" w:rsidR="00294F9A" w:rsidRPr="005B5A8A" w:rsidRDefault="003930BA" w:rsidP="00294F9A">
      <w:pPr>
        <w:pStyle w:val="FINMAGliederungEbene1"/>
        <w:numPr>
          <w:ilvl w:val="0"/>
          <w:numId w:val="0"/>
        </w:numPr>
        <w:tabs>
          <w:tab w:val="left" w:pos="708"/>
        </w:tabs>
        <w:rPr>
          <w:i/>
          <w:lang w:val="it-IT"/>
        </w:rPr>
      </w:pPr>
      <w:r w:rsidRPr="007F6DFD">
        <w:rPr>
          <w:i/>
          <w:highlight w:val="lightGray"/>
          <w:lang w:val="it-CH"/>
        </w:rPr>
        <w:t>Se per il periodo di riferimento non sussiste alcuna raccomandazione valida né decisione passata in giudicato, la società di audit lo menziona espressamente in questa sezione</w:t>
      </w:r>
      <w:r w:rsidR="00294F9A" w:rsidRPr="005B5A8A">
        <w:rPr>
          <w:i/>
          <w:highlight w:val="lightGray"/>
          <w:lang w:val="it-IT"/>
        </w:rPr>
        <w:t>.</w:t>
      </w:r>
    </w:p>
    <w:p w14:paraId="579516F2" w14:textId="77777777" w:rsidR="0009265D" w:rsidRPr="005B5A8A" w:rsidRDefault="003930BA" w:rsidP="00B2373B">
      <w:pPr>
        <w:pStyle w:val="FINMAStandardAbsatz"/>
        <w:rPr>
          <w:i/>
          <w:lang w:val="it-IT"/>
        </w:rPr>
      </w:pPr>
      <w:r>
        <w:rPr>
          <w:i/>
          <w:highlight w:val="lightGray"/>
          <w:lang w:val="it-IT"/>
        </w:rPr>
        <w:t xml:space="preserve">La società di audit prende posizione in merito alle misure disposte dalla FINMA (ad es. un contollo in loco della FINMA, detto anche </w:t>
      </w:r>
      <w:r w:rsidR="00080F55">
        <w:rPr>
          <w:rFonts w:cs="Arial"/>
          <w:i/>
          <w:highlight w:val="lightGray"/>
          <w:lang w:val="it-IT"/>
        </w:rPr>
        <w:t>«</w:t>
      </w:r>
      <w:r>
        <w:rPr>
          <w:i/>
          <w:highlight w:val="lightGray"/>
          <w:lang w:val="it-IT"/>
        </w:rPr>
        <w:t>s</w:t>
      </w:r>
      <w:r w:rsidR="004F0802" w:rsidRPr="005B5A8A">
        <w:rPr>
          <w:i/>
          <w:highlight w:val="lightGray"/>
          <w:lang w:val="it-IT"/>
        </w:rPr>
        <w:t>uperviso</w:t>
      </w:r>
      <w:r>
        <w:rPr>
          <w:i/>
          <w:highlight w:val="lightGray"/>
          <w:lang w:val="it-IT"/>
        </w:rPr>
        <w:t>ry r</w:t>
      </w:r>
      <w:r w:rsidR="004F0802" w:rsidRPr="005B5A8A">
        <w:rPr>
          <w:i/>
          <w:highlight w:val="lightGray"/>
          <w:lang w:val="it-IT"/>
        </w:rPr>
        <w:t>eview</w:t>
      </w:r>
      <w:r w:rsidR="00080F55">
        <w:rPr>
          <w:rFonts w:cs="Arial"/>
          <w:i/>
          <w:highlight w:val="lightGray"/>
          <w:lang w:val="it-IT"/>
        </w:rPr>
        <w:t>»</w:t>
      </w:r>
      <w:r w:rsidR="004F0802" w:rsidRPr="005B5A8A">
        <w:rPr>
          <w:i/>
          <w:highlight w:val="lightGray"/>
          <w:lang w:val="it-IT"/>
        </w:rPr>
        <w:t>)</w:t>
      </w:r>
      <w:r w:rsidR="0009265D" w:rsidRPr="005B5A8A">
        <w:rPr>
          <w:i/>
          <w:highlight w:val="lightGray"/>
          <w:lang w:val="it-IT"/>
        </w:rPr>
        <w:t xml:space="preserve">.  </w:t>
      </w:r>
    </w:p>
    <w:p w14:paraId="579516F3" w14:textId="77777777" w:rsidR="00294F9A" w:rsidRPr="005B5A8A" w:rsidRDefault="003930BA" w:rsidP="002C7ADA">
      <w:pPr>
        <w:pStyle w:val="berschrift2"/>
        <w:spacing w:before="240" w:after="120"/>
        <w:ind w:left="578" w:hanging="578"/>
        <w:rPr>
          <w:b/>
          <w:sz w:val="20"/>
          <w:lang w:val="it-IT"/>
        </w:rPr>
      </w:pPr>
      <w:r w:rsidRPr="007F6DFD">
        <w:rPr>
          <w:b/>
          <w:sz w:val="20"/>
          <w:lang w:val="it-CH"/>
        </w:rPr>
        <w:t>Riassunto</w:t>
      </w:r>
      <w:r w:rsidR="00080F55">
        <w:rPr>
          <w:b/>
          <w:sz w:val="20"/>
          <w:lang w:val="it-CH"/>
        </w:rPr>
        <w:t xml:space="preserve"> delle altre constatazioni dell’</w:t>
      </w:r>
      <w:r w:rsidRPr="007F6DFD">
        <w:rPr>
          <w:b/>
          <w:sz w:val="20"/>
          <w:lang w:val="it-CH"/>
        </w:rPr>
        <w:t>audit e della stima complessiva</w:t>
      </w:r>
    </w:p>
    <w:p w14:paraId="579516F4" w14:textId="77777777" w:rsidR="00294F9A" w:rsidRPr="005B5A8A" w:rsidRDefault="003930BA" w:rsidP="00294F9A">
      <w:pPr>
        <w:pStyle w:val="FINMAStandardAbsatz"/>
        <w:rPr>
          <w:i/>
          <w:highlight w:val="lightGray"/>
          <w:lang w:val="it-IT"/>
        </w:rPr>
      </w:pPr>
      <w:r w:rsidRPr="007F6DFD">
        <w:rPr>
          <w:i/>
          <w:highlight w:val="lightGray"/>
          <w:lang w:val="it-CH"/>
        </w:rPr>
        <w:t>La società di audit definisce in questa sezione gli eventuali punti deboli materiali constatati da terzi (tra cui la revisione interna) che non sono stati menzionati quali irregolarità o raccomandazione nell'ambito della procedura di audit della società di audit</w:t>
      </w:r>
      <w:r w:rsidR="00294F9A" w:rsidRPr="005B5A8A">
        <w:rPr>
          <w:i/>
          <w:highlight w:val="lightGray"/>
          <w:lang w:val="it-IT"/>
        </w:rPr>
        <w:t xml:space="preserve">. </w:t>
      </w:r>
    </w:p>
    <w:p w14:paraId="579516F5" w14:textId="77777777" w:rsidR="00294F9A" w:rsidRPr="005B5A8A" w:rsidRDefault="003930BA" w:rsidP="00294F9A">
      <w:pPr>
        <w:pStyle w:val="FINMAStandardAbsatz"/>
        <w:rPr>
          <w:i/>
          <w:lang w:val="it-IT"/>
        </w:rPr>
      </w:pPr>
      <w:r w:rsidRPr="007F6DFD">
        <w:rPr>
          <w:i/>
          <w:highlight w:val="lightGray"/>
          <w:lang w:val="it-CH"/>
        </w:rPr>
        <w:t>Inoltre, in questa sezione la società di audit valuta per sommi capi</w:t>
      </w:r>
      <w:r w:rsidR="00080F55">
        <w:rPr>
          <w:i/>
          <w:highlight w:val="lightGray"/>
          <w:lang w:val="it-CH"/>
        </w:rPr>
        <w:t xml:space="preserve"> la situazione complessiva dell’</w:t>
      </w:r>
      <w:r w:rsidRPr="007F6DFD">
        <w:rPr>
          <w:i/>
          <w:highlight w:val="lightGray"/>
          <w:lang w:val="it-CH"/>
        </w:rPr>
        <w:t>assoggettato e gli attuali sviluppi, segnalando altresì in maniera lungimirante le possibili sfide (tra cui quelle in ambito regolamentare</w:t>
      </w:r>
      <w:r>
        <w:rPr>
          <w:i/>
          <w:highlight w:val="lightGray"/>
          <w:lang w:val="it-CH"/>
        </w:rPr>
        <w:t>)</w:t>
      </w:r>
      <w:r w:rsidR="00294F9A" w:rsidRPr="005B5A8A">
        <w:rPr>
          <w:i/>
          <w:highlight w:val="lightGray"/>
          <w:lang w:val="it-IT"/>
        </w:rPr>
        <w:t>.</w:t>
      </w:r>
    </w:p>
    <w:p w14:paraId="579516F6" w14:textId="77777777" w:rsidR="0031379F" w:rsidRPr="005B5A8A" w:rsidRDefault="003930BA" w:rsidP="00294F9A">
      <w:pPr>
        <w:pStyle w:val="FINMAStandardAbsatz"/>
        <w:rPr>
          <w:i/>
          <w:lang w:val="it-IT"/>
        </w:rPr>
      </w:pPr>
      <w:r>
        <w:rPr>
          <w:i/>
          <w:highlight w:val="yellow"/>
          <w:lang w:val="it-IT"/>
        </w:rPr>
        <w:t>Tes</w:t>
      </w:r>
      <w:r w:rsidR="0031379F" w:rsidRPr="005B5A8A">
        <w:rPr>
          <w:i/>
          <w:highlight w:val="yellow"/>
          <w:lang w:val="it-IT"/>
        </w:rPr>
        <w:t>t</w:t>
      </w:r>
      <w:r w:rsidRPr="003930BA">
        <w:rPr>
          <w:i/>
          <w:highlight w:val="yellow"/>
          <w:lang w:val="it-IT"/>
        </w:rPr>
        <w:t>o</w:t>
      </w:r>
      <w:r w:rsidR="0031379F" w:rsidRPr="005B5A8A">
        <w:rPr>
          <w:i/>
          <w:lang w:val="it-IT"/>
        </w:rPr>
        <w:t xml:space="preserve"> </w:t>
      </w:r>
    </w:p>
    <w:p w14:paraId="579516F7" w14:textId="77777777" w:rsidR="004F0802" w:rsidRPr="005B5A8A" w:rsidRDefault="003930BA" w:rsidP="004F0802">
      <w:pPr>
        <w:autoSpaceDE w:val="0"/>
        <w:autoSpaceDN w:val="0"/>
        <w:adjustRightInd w:val="0"/>
        <w:spacing w:line="240" w:lineRule="auto"/>
        <w:rPr>
          <w:rFonts w:cs="Arial"/>
          <w:i/>
          <w:highlight w:val="yellow"/>
          <w:lang w:val="it-IT" w:eastAsia="de-CH"/>
        </w:rPr>
      </w:pPr>
      <w:r>
        <w:rPr>
          <w:rFonts w:cs="Arial"/>
          <w:i/>
          <w:highlight w:val="yellow"/>
          <w:lang w:val="it-IT" w:eastAsia="de-CH"/>
        </w:rPr>
        <w:t xml:space="preserve">Non ci risultano punti deboli constatati da terzi che non </w:t>
      </w:r>
      <w:r w:rsidR="00080F55">
        <w:rPr>
          <w:rFonts w:cs="Arial"/>
          <w:i/>
          <w:highlight w:val="yellow"/>
          <w:lang w:val="it-IT" w:eastAsia="de-CH"/>
        </w:rPr>
        <w:t>siano</w:t>
      </w:r>
      <w:r>
        <w:rPr>
          <w:rFonts w:cs="Arial"/>
          <w:i/>
          <w:highlight w:val="yellow"/>
          <w:lang w:val="it-IT" w:eastAsia="de-CH"/>
        </w:rPr>
        <w:t xml:space="preserve"> stati menzionati quali irregolarità o raccomandazione. </w:t>
      </w:r>
    </w:p>
    <w:p w14:paraId="579516F8" w14:textId="77777777" w:rsidR="004F0802" w:rsidRPr="005B5A8A" w:rsidRDefault="004F0802" w:rsidP="004F0802">
      <w:pPr>
        <w:autoSpaceDE w:val="0"/>
        <w:autoSpaceDN w:val="0"/>
        <w:adjustRightInd w:val="0"/>
        <w:spacing w:line="240" w:lineRule="auto"/>
        <w:rPr>
          <w:rFonts w:cs="Arial"/>
          <w:i/>
          <w:highlight w:val="yellow"/>
          <w:lang w:val="it-IT" w:eastAsia="de-CH"/>
        </w:rPr>
      </w:pPr>
    </w:p>
    <w:p w14:paraId="579516F9" w14:textId="77777777" w:rsidR="004F0802" w:rsidRPr="005B5A8A" w:rsidRDefault="004F0802" w:rsidP="004F0802">
      <w:pPr>
        <w:autoSpaceDE w:val="0"/>
        <w:autoSpaceDN w:val="0"/>
        <w:adjustRightInd w:val="0"/>
        <w:spacing w:line="240" w:lineRule="auto"/>
        <w:rPr>
          <w:rFonts w:cs="Arial"/>
          <w:i/>
          <w:highlight w:val="yellow"/>
          <w:lang w:val="it-IT" w:eastAsia="de-CH"/>
        </w:rPr>
      </w:pPr>
      <w:r w:rsidRPr="005B5A8A">
        <w:rPr>
          <w:rFonts w:cs="Arial"/>
          <w:i/>
          <w:highlight w:val="yellow"/>
          <w:lang w:val="it-IT" w:eastAsia="de-CH"/>
        </w:rPr>
        <w:t>o</w:t>
      </w:r>
      <w:r w:rsidR="00902E1A">
        <w:rPr>
          <w:rFonts w:cs="Arial"/>
          <w:i/>
          <w:highlight w:val="yellow"/>
          <w:lang w:val="it-IT" w:eastAsia="de-CH"/>
        </w:rPr>
        <w:t>ppure</w:t>
      </w:r>
    </w:p>
    <w:p w14:paraId="579516FA" w14:textId="77777777" w:rsidR="004F0802" w:rsidRPr="005B5A8A" w:rsidRDefault="004F0802" w:rsidP="004F0802">
      <w:pPr>
        <w:autoSpaceDE w:val="0"/>
        <w:autoSpaceDN w:val="0"/>
        <w:adjustRightInd w:val="0"/>
        <w:spacing w:line="240" w:lineRule="auto"/>
        <w:rPr>
          <w:rFonts w:cs="Arial"/>
          <w:i/>
          <w:highlight w:val="yellow"/>
          <w:lang w:val="it-IT" w:eastAsia="de-CH"/>
        </w:rPr>
      </w:pPr>
    </w:p>
    <w:p w14:paraId="579516FB" w14:textId="77777777" w:rsidR="004F0802" w:rsidRPr="005B5A8A" w:rsidRDefault="00902E1A" w:rsidP="004F0802">
      <w:pPr>
        <w:autoSpaceDE w:val="0"/>
        <w:autoSpaceDN w:val="0"/>
        <w:adjustRightInd w:val="0"/>
        <w:spacing w:line="240" w:lineRule="auto"/>
        <w:rPr>
          <w:rFonts w:cs="Arial"/>
          <w:i/>
          <w:lang w:val="it-IT" w:eastAsia="de-CH"/>
        </w:rPr>
      </w:pPr>
      <w:r>
        <w:rPr>
          <w:rFonts w:cs="Arial"/>
          <w:i/>
          <w:highlight w:val="yellow"/>
          <w:lang w:val="it-IT" w:eastAsia="de-CH"/>
        </w:rPr>
        <w:t xml:space="preserve">Riportiamo di seguito i punti deboli materiali che sono stati constatati da terzi e non sono stati da noi menzionati quali irregolarità o raccomandazione in rapporto con la procedura di audit secondo i campi di </w:t>
      </w:r>
      <w:r w:rsidR="00080F55">
        <w:rPr>
          <w:rFonts w:cs="Arial"/>
          <w:i/>
          <w:highlight w:val="yellow"/>
          <w:lang w:val="it-IT" w:eastAsia="de-CH"/>
        </w:rPr>
        <w:t>audit</w:t>
      </w:r>
      <w:r>
        <w:rPr>
          <w:rFonts w:cs="Arial"/>
          <w:i/>
          <w:highlight w:val="yellow"/>
          <w:lang w:val="it-IT" w:eastAsia="de-CH"/>
        </w:rPr>
        <w:t xml:space="preserve"> nella strategia di audit</w:t>
      </w:r>
      <w:r w:rsidR="004F0802" w:rsidRPr="005B5A8A">
        <w:rPr>
          <w:rFonts w:cs="Arial"/>
          <w:i/>
          <w:highlight w:val="yellow"/>
          <w:lang w:val="it-IT" w:eastAsia="de-CH"/>
        </w:rPr>
        <w:t>.</w:t>
      </w:r>
    </w:p>
    <w:p w14:paraId="579516FC" w14:textId="77777777" w:rsidR="004F0802" w:rsidRPr="005B5A8A" w:rsidRDefault="004F0802" w:rsidP="004F0802">
      <w:pPr>
        <w:autoSpaceDE w:val="0"/>
        <w:autoSpaceDN w:val="0"/>
        <w:adjustRightInd w:val="0"/>
        <w:spacing w:line="240" w:lineRule="auto"/>
        <w:rPr>
          <w:rFonts w:cs="Arial"/>
          <w:i/>
          <w:lang w:val="it-IT"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4F0802" w:rsidRPr="005B5A8A" w14:paraId="57951701" w14:textId="77777777" w:rsidTr="00916865">
        <w:tc>
          <w:tcPr>
            <w:tcW w:w="2266" w:type="dxa"/>
          </w:tcPr>
          <w:p w14:paraId="579516FD" w14:textId="77777777" w:rsidR="004F0802" w:rsidRPr="005B5A8A" w:rsidRDefault="00902E1A" w:rsidP="00916865">
            <w:pPr>
              <w:pStyle w:val="FINMAStandardAbsatz"/>
              <w:spacing w:before="0" w:after="0"/>
              <w:rPr>
                <w:b/>
                <w:i/>
                <w:highlight w:val="yellow"/>
                <w:lang w:val="it-IT"/>
              </w:rPr>
            </w:pPr>
            <w:r>
              <w:rPr>
                <w:b/>
                <w:i/>
                <w:highlight w:val="yellow"/>
                <w:lang w:val="it-IT"/>
              </w:rPr>
              <w:t>Constatazione</w:t>
            </w:r>
          </w:p>
        </w:tc>
        <w:tc>
          <w:tcPr>
            <w:tcW w:w="2267" w:type="dxa"/>
          </w:tcPr>
          <w:p w14:paraId="579516FE" w14:textId="77777777" w:rsidR="004F0802" w:rsidRPr="005B5A8A" w:rsidRDefault="00902E1A" w:rsidP="00916865">
            <w:pPr>
              <w:pStyle w:val="FINMAStandardAbsatz"/>
              <w:spacing w:before="0" w:after="0"/>
              <w:rPr>
                <w:b/>
                <w:i/>
                <w:highlight w:val="yellow"/>
                <w:lang w:val="it-IT"/>
              </w:rPr>
            </w:pPr>
            <w:r>
              <w:rPr>
                <w:b/>
                <w:i/>
                <w:highlight w:val="yellow"/>
                <w:lang w:val="it-IT"/>
              </w:rPr>
              <w:t>Misure adottate</w:t>
            </w:r>
          </w:p>
        </w:tc>
        <w:tc>
          <w:tcPr>
            <w:tcW w:w="2267" w:type="dxa"/>
          </w:tcPr>
          <w:p w14:paraId="579516FF" w14:textId="77777777" w:rsidR="004F0802" w:rsidRPr="005B5A8A" w:rsidRDefault="00902E1A" w:rsidP="00902E1A">
            <w:pPr>
              <w:pStyle w:val="FINMAStandardAbsatz"/>
              <w:spacing w:before="0" w:after="0"/>
              <w:rPr>
                <w:b/>
                <w:i/>
                <w:highlight w:val="yellow"/>
                <w:lang w:val="it-IT"/>
              </w:rPr>
            </w:pPr>
            <w:r>
              <w:rPr>
                <w:b/>
                <w:i/>
                <w:highlight w:val="yellow"/>
                <w:lang w:val="it-IT"/>
              </w:rPr>
              <w:t>Valutazione</w:t>
            </w:r>
            <w:r w:rsidR="004F0802" w:rsidRPr="005B5A8A">
              <w:rPr>
                <w:b/>
                <w:i/>
                <w:highlight w:val="yellow"/>
                <w:lang w:val="it-IT"/>
              </w:rPr>
              <w:t xml:space="preserve"> / </w:t>
            </w:r>
            <w:r>
              <w:rPr>
                <w:b/>
                <w:i/>
                <w:highlight w:val="yellow"/>
                <w:lang w:val="it-IT"/>
              </w:rPr>
              <w:t>Stima del rischio della società di audit</w:t>
            </w:r>
            <w:r w:rsidR="004F0802" w:rsidRPr="005B5A8A">
              <w:rPr>
                <w:b/>
                <w:i/>
                <w:highlight w:val="yellow"/>
                <w:lang w:val="it-IT"/>
              </w:rPr>
              <w:t xml:space="preserve"> </w:t>
            </w:r>
          </w:p>
        </w:tc>
        <w:tc>
          <w:tcPr>
            <w:tcW w:w="2267" w:type="dxa"/>
          </w:tcPr>
          <w:p w14:paraId="57951700" w14:textId="77777777" w:rsidR="004F0802" w:rsidRPr="005B5A8A" w:rsidRDefault="00902E1A" w:rsidP="00916865">
            <w:pPr>
              <w:pStyle w:val="FINMAStandardAbsatz"/>
              <w:spacing w:before="0" w:after="0"/>
              <w:rPr>
                <w:b/>
                <w:i/>
                <w:highlight w:val="yellow"/>
                <w:lang w:val="it-IT"/>
              </w:rPr>
            </w:pPr>
            <w:r>
              <w:rPr>
                <w:b/>
                <w:i/>
                <w:highlight w:val="yellow"/>
                <w:lang w:val="it-IT"/>
              </w:rPr>
              <w:t>Termine / Scadenza</w:t>
            </w:r>
          </w:p>
        </w:tc>
      </w:tr>
      <w:tr w:rsidR="004F0802" w:rsidRPr="005B5A8A" w14:paraId="57951706" w14:textId="77777777" w:rsidTr="00916865">
        <w:tc>
          <w:tcPr>
            <w:tcW w:w="2266" w:type="dxa"/>
          </w:tcPr>
          <w:p w14:paraId="57951702" w14:textId="77777777" w:rsidR="004F0802" w:rsidRPr="005B5A8A" w:rsidRDefault="004F0802" w:rsidP="00916865">
            <w:pPr>
              <w:pStyle w:val="FINMAStandardAbsatz"/>
              <w:spacing w:before="0" w:after="0"/>
              <w:rPr>
                <w:i/>
                <w:highlight w:val="yellow"/>
                <w:lang w:val="it-IT"/>
              </w:rPr>
            </w:pPr>
          </w:p>
        </w:tc>
        <w:tc>
          <w:tcPr>
            <w:tcW w:w="2267" w:type="dxa"/>
          </w:tcPr>
          <w:p w14:paraId="57951703" w14:textId="77777777" w:rsidR="004F0802" w:rsidRPr="005B5A8A" w:rsidRDefault="004F0802" w:rsidP="00916865">
            <w:pPr>
              <w:pStyle w:val="FINMAStandardAbsatz"/>
              <w:spacing w:before="0" w:after="0"/>
              <w:rPr>
                <w:i/>
                <w:highlight w:val="yellow"/>
                <w:lang w:val="it-IT"/>
              </w:rPr>
            </w:pPr>
          </w:p>
        </w:tc>
        <w:tc>
          <w:tcPr>
            <w:tcW w:w="2267" w:type="dxa"/>
          </w:tcPr>
          <w:p w14:paraId="57951704" w14:textId="77777777" w:rsidR="004F0802" w:rsidRPr="005B5A8A" w:rsidRDefault="004F0802" w:rsidP="00916865">
            <w:pPr>
              <w:pStyle w:val="FINMAStandardAbsatz"/>
              <w:spacing w:before="0" w:after="0"/>
              <w:rPr>
                <w:i/>
                <w:highlight w:val="yellow"/>
                <w:lang w:val="it-IT"/>
              </w:rPr>
            </w:pPr>
          </w:p>
        </w:tc>
        <w:tc>
          <w:tcPr>
            <w:tcW w:w="2267" w:type="dxa"/>
          </w:tcPr>
          <w:p w14:paraId="57951705" w14:textId="77777777" w:rsidR="004F0802" w:rsidRPr="005B5A8A" w:rsidRDefault="004F0802" w:rsidP="00916865">
            <w:pPr>
              <w:pStyle w:val="FINMAStandardAbsatz"/>
              <w:spacing w:before="0" w:after="0"/>
              <w:rPr>
                <w:i/>
                <w:highlight w:val="yellow"/>
                <w:lang w:val="it-IT"/>
              </w:rPr>
            </w:pPr>
          </w:p>
        </w:tc>
      </w:tr>
    </w:tbl>
    <w:p w14:paraId="57951707" w14:textId="77777777" w:rsidR="00A03D65" w:rsidRPr="005B5A8A" w:rsidRDefault="00080F55" w:rsidP="0025070E">
      <w:pPr>
        <w:pStyle w:val="berschrift1"/>
        <w:numPr>
          <w:ilvl w:val="0"/>
          <w:numId w:val="1"/>
        </w:numPr>
        <w:ind w:left="431" w:hanging="431"/>
        <w:rPr>
          <w:lang w:val="it-IT"/>
        </w:rPr>
      </w:pPr>
      <w:bookmarkStart w:id="1" w:name="OLE_LINK1"/>
      <w:bookmarkStart w:id="2" w:name="OLE_LINK2"/>
      <w:bookmarkStart w:id="3" w:name="OLE_LINK3"/>
      <w:r>
        <w:rPr>
          <w:lang w:val="it-CH"/>
        </w:rPr>
        <w:lastRenderedPageBreak/>
        <w:t>Importanti informazioni sull’</w:t>
      </w:r>
      <w:r w:rsidR="00902E1A" w:rsidRPr="007F6DFD">
        <w:rPr>
          <w:lang w:val="it-CH"/>
        </w:rPr>
        <w:t>istituto sottoposto a verifica</w:t>
      </w:r>
      <w:r w:rsidR="00B21DFE" w:rsidRPr="005B5A8A">
        <w:rPr>
          <w:lang w:val="it-IT"/>
        </w:rPr>
        <w:t xml:space="preserve"> </w:t>
      </w:r>
    </w:p>
    <w:p w14:paraId="57951708" w14:textId="77777777" w:rsidR="00902E1A" w:rsidRPr="007F6DFD" w:rsidRDefault="00902E1A" w:rsidP="00902E1A">
      <w:pPr>
        <w:pStyle w:val="FINMAGliederungEbene1"/>
        <w:numPr>
          <w:ilvl w:val="0"/>
          <w:numId w:val="0"/>
        </w:numPr>
        <w:spacing w:after="120"/>
        <w:rPr>
          <w:i/>
          <w:highlight w:val="lightGray"/>
          <w:lang w:val="it-CH"/>
        </w:rPr>
      </w:pPr>
      <w:r w:rsidRPr="007F6DFD">
        <w:rPr>
          <w:i/>
          <w:highlight w:val="lightGray"/>
          <w:lang w:val="it-CH"/>
        </w:rPr>
        <w:t xml:space="preserve">La società di audit conferma con «Corrisponde» o «Non corrisponde» </w:t>
      </w:r>
      <w:r>
        <w:rPr>
          <w:i/>
          <w:highlight w:val="lightGray"/>
          <w:lang w:val="it-CH"/>
        </w:rPr>
        <w:t xml:space="preserve">oppure con «Sì» o «No» nel presente rapporto e nel modulo di rilevamento </w:t>
      </w:r>
      <w:r w:rsidR="00080F55">
        <w:rPr>
          <w:i/>
          <w:highlight w:val="lightGray"/>
          <w:lang w:val="it-CH"/>
        </w:rPr>
        <w:t xml:space="preserve">dati </w:t>
      </w:r>
      <w:r>
        <w:rPr>
          <w:i/>
          <w:highlight w:val="lightGray"/>
          <w:lang w:val="it-CH"/>
        </w:rPr>
        <w:t xml:space="preserve">LRD </w:t>
      </w:r>
      <w:r w:rsidRPr="007F6DFD">
        <w:rPr>
          <w:i/>
          <w:highlight w:val="lightGray"/>
          <w:lang w:val="it-CH"/>
        </w:rPr>
        <w:t>l</w:t>
      </w:r>
      <w:r w:rsidR="00080F55">
        <w:rPr>
          <w:i/>
          <w:highlight w:val="lightGray"/>
          <w:lang w:val="it-CH"/>
        </w:rPr>
        <w:t>’</w:t>
      </w:r>
      <w:r w:rsidRPr="007F6DFD">
        <w:rPr>
          <w:i/>
          <w:highlight w:val="lightGray"/>
          <w:lang w:val="it-CH"/>
        </w:rPr>
        <w:t xml:space="preserve">adempimento dei punti di </w:t>
      </w:r>
      <w:r w:rsidR="00080F55">
        <w:rPr>
          <w:i/>
          <w:highlight w:val="lightGray"/>
          <w:lang w:val="it-CH"/>
        </w:rPr>
        <w:t>audit</w:t>
      </w:r>
      <w:r w:rsidRPr="007F6DFD">
        <w:rPr>
          <w:i/>
          <w:highlight w:val="lightGray"/>
          <w:lang w:val="it-CH"/>
        </w:rPr>
        <w:t xml:space="preserve"> in questione </w:t>
      </w:r>
      <w:r w:rsidRPr="00902E1A">
        <w:rPr>
          <w:i/>
          <w:highlight w:val="lightGray"/>
          <w:u w:val="single"/>
          <w:lang w:val="it-CH"/>
        </w:rPr>
        <w:t>e indica una stima qualitativa</w:t>
      </w:r>
      <w:r w:rsidRPr="007F6DFD">
        <w:rPr>
          <w:i/>
          <w:highlight w:val="lightGray"/>
          <w:lang w:val="it-CH"/>
        </w:rPr>
        <w:t xml:space="preserve">. Laddove i singoli ambiti, campi o punti di </w:t>
      </w:r>
      <w:r w:rsidR="00080F55">
        <w:rPr>
          <w:i/>
          <w:highlight w:val="lightGray"/>
          <w:lang w:val="it-CH"/>
        </w:rPr>
        <w:t>audit</w:t>
      </w:r>
      <w:r w:rsidRPr="007F6DFD">
        <w:rPr>
          <w:i/>
          <w:highlight w:val="lightGray"/>
          <w:lang w:val="it-CH"/>
        </w:rPr>
        <w:t xml:space="preserve"> non siano applicabili, la società di audit lo specifica espressamente. Le asserzioni che deve formulare la società di audit si riferiscono </w:t>
      </w:r>
      <w:r w:rsidR="00080F55">
        <w:rPr>
          <w:i/>
          <w:highlight w:val="lightGray"/>
          <w:lang w:val="it-CH"/>
        </w:rPr>
        <w:t>di volta in volta</w:t>
      </w:r>
      <w:r w:rsidRPr="007F6DFD">
        <w:rPr>
          <w:i/>
          <w:highlight w:val="lightGray"/>
          <w:lang w:val="it-CH"/>
        </w:rPr>
        <w:t xml:space="preserve"> alla continua osservanza dei requisiti citati.</w:t>
      </w:r>
    </w:p>
    <w:p w14:paraId="57951709" w14:textId="253D9FBE" w:rsidR="00902E1A" w:rsidRDefault="00902E1A" w:rsidP="00902E1A">
      <w:pPr>
        <w:pStyle w:val="FINMAGliederungEbene1"/>
        <w:numPr>
          <w:ilvl w:val="0"/>
          <w:numId w:val="0"/>
        </w:numPr>
        <w:spacing w:after="120"/>
        <w:rPr>
          <w:i/>
          <w:highlight w:val="lightGray"/>
          <w:lang w:val="it-CH"/>
        </w:rPr>
      </w:pPr>
      <w:r w:rsidRPr="007F6DFD">
        <w:rPr>
          <w:i/>
          <w:highlight w:val="lightGray"/>
          <w:lang w:val="it-CH"/>
        </w:rPr>
        <w:t>Per i punti deboli constatati e i punti di verifica valutati con «Non corrisponde», la società di audit indica una spieg</w:t>
      </w:r>
      <w:r w:rsidR="001B70E4">
        <w:rPr>
          <w:i/>
          <w:highlight w:val="lightGray"/>
          <w:lang w:val="it-CH"/>
        </w:rPr>
        <w:t>azione eloquente ed esauriente nel rapporto di audit LRD (Word), e simultaneamente, nel modulo di rilevamento dati (Excel) con un breve e conciso commento.</w:t>
      </w:r>
    </w:p>
    <w:p w14:paraId="5795170A" w14:textId="77777777" w:rsidR="00902E1A" w:rsidRPr="007F6DFD" w:rsidRDefault="00902E1A" w:rsidP="00902E1A">
      <w:pPr>
        <w:pStyle w:val="FINMAGliederungEbene1"/>
        <w:numPr>
          <w:ilvl w:val="0"/>
          <w:numId w:val="0"/>
        </w:numPr>
        <w:spacing w:after="120"/>
        <w:rPr>
          <w:i/>
          <w:lang w:val="it-CH"/>
        </w:rPr>
      </w:pPr>
      <w:r w:rsidRPr="007F6DFD">
        <w:rPr>
          <w:i/>
          <w:highlight w:val="lightGray"/>
          <w:lang w:val="it-CH"/>
        </w:rPr>
        <w:t>Le attestazioni</w:t>
      </w:r>
      <w:r w:rsidR="00080F55">
        <w:rPr>
          <w:i/>
          <w:highlight w:val="lightGray"/>
          <w:lang w:val="it-CH"/>
        </w:rPr>
        <w:t xml:space="preserve"> rilevate sulla base di fatti da</w:t>
      </w:r>
      <w:r w:rsidRPr="007F6DFD">
        <w:rPr>
          <w:i/>
          <w:highlight w:val="lightGray"/>
          <w:lang w:val="it-CH"/>
        </w:rPr>
        <w:t>lla revisione interna o d</w:t>
      </w:r>
      <w:r w:rsidR="00080F55">
        <w:rPr>
          <w:i/>
          <w:highlight w:val="lightGray"/>
          <w:lang w:val="it-CH"/>
        </w:rPr>
        <w:t>a</w:t>
      </w:r>
      <w:r w:rsidRPr="007F6DFD">
        <w:rPr>
          <w:i/>
          <w:highlight w:val="lightGray"/>
          <w:lang w:val="it-CH"/>
        </w:rPr>
        <w:t xml:space="preserve"> terzi devono essere comunicate corrispettivamente.</w:t>
      </w:r>
      <w:r w:rsidRPr="007F6DFD">
        <w:rPr>
          <w:i/>
          <w:lang w:val="it-CH"/>
        </w:rPr>
        <w:t xml:space="preserve"> </w:t>
      </w:r>
    </w:p>
    <w:p w14:paraId="5795170B" w14:textId="77777777" w:rsidR="00F50E0E" w:rsidRPr="005B5A8A" w:rsidRDefault="00902E1A" w:rsidP="00902E1A">
      <w:pPr>
        <w:pStyle w:val="FINMAGliederungEbene1"/>
        <w:numPr>
          <w:ilvl w:val="0"/>
          <w:numId w:val="0"/>
        </w:numPr>
        <w:spacing w:after="120"/>
        <w:rPr>
          <w:i/>
          <w:lang w:val="it-IT"/>
        </w:rPr>
      </w:pPr>
      <w:r w:rsidRPr="007F6DFD">
        <w:rPr>
          <w:i/>
          <w:highlight w:val="lightGray"/>
          <w:lang w:val="it-CH"/>
        </w:rPr>
        <w:t>Nei capitoli seguenti 3 e 4 la società di audit prende posizione in merito ai singoli ambiti di audit sulla base della strategia di audit standard, tenendo in debita considerazione le eventuali disposizioni particolari della FINMA</w:t>
      </w:r>
      <w:r w:rsidR="00F50E0E" w:rsidRPr="005B5A8A">
        <w:rPr>
          <w:i/>
          <w:highlight w:val="lightGray"/>
          <w:lang w:val="it-IT"/>
        </w:rPr>
        <w:t>.</w:t>
      </w:r>
      <w:r w:rsidR="00F50E0E" w:rsidRPr="005B5A8A">
        <w:rPr>
          <w:i/>
          <w:lang w:val="it-IT"/>
        </w:rPr>
        <w:t xml:space="preserve"> </w:t>
      </w:r>
    </w:p>
    <w:p w14:paraId="5795170C" w14:textId="77777777" w:rsidR="00F85724" w:rsidRPr="005B5A8A" w:rsidRDefault="00902E1A" w:rsidP="002C7ADA">
      <w:pPr>
        <w:pStyle w:val="berschrift2"/>
        <w:spacing w:before="240" w:after="120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Attività </w:t>
      </w:r>
      <w:r w:rsidR="00B404DB">
        <w:rPr>
          <w:b/>
          <w:sz w:val="20"/>
          <w:lang w:val="it-IT"/>
        </w:rPr>
        <w:t>aziendale</w:t>
      </w:r>
    </w:p>
    <w:p w14:paraId="5795170D" w14:textId="0028BF0D" w:rsidR="00EA3098" w:rsidRPr="005B5A8A" w:rsidRDefault="005619C0" w:rsidP="00BC657F">
      <w:pPr>
        <w:pStyle w:val="FINMAStandardAbsatz"/>
        <w:rPr>
          <w:i/>
          <w:highlight w:val="lightGray"/>
          <w:lang w:val="it-IT"/>
        </w:rPr>
      </w:pPr>
      <w:r>
        <w:rPr>
          <w:i/>
          <w:highlight w:val="lightGray"/>
          <w:lang w:val="it-IT"/>
        </w:rPr>
        <w:t>L’</w:t>
      </w:r>
      <w:r>
        <w:rPr>
          <w:i/>
          <w:highlight w:val="lightGray"/>
          <w:u w:val="single"/>
          <w:lang w:val="it-IT"/>
        </w:rPr>
        <w:t>insieme delle attività effettivamente svolte</w:t>
      </w:r>
      <w:r w:rsidR="00052668" w:rsidRPr="005B5A8A">
        <w:rPr>
          <w:i/>
          <w:highlight w:val="lightGray"/>
          <w:lang w:val="it-IT"/>
        </w:rPr>
        <w:t xml:space="preserve"> </w:t>
      </w:r>
      <w:r>
        <w:rPr>
          <w:i/>
          <w:highlight w:val="lightGray"/>
          <w:lang w:val="it-IT"/>
        </w:rPr>
        <w:t>dall’intermediario f</w:t>
      </w:r>
      <w:r w:rsidR="00080F55">
        <w:rPr>
          <w:i/>
          <w:highlight w:val="lightGray"/>
          <w:lang w:val="it-IT"/>
        </w:rPr>
        <w:t>inanziario deve essere descritto</w:t>
      </w:r>
      <w:r>
        <w:rPr>
          <w:i/>
          <w:highlight w:val="lightGray"/>
          <w:lang w:val="it-IT"/>
        </w:rPr>
        <w:t xml:space="preserve"> in modo completo e dettagliato dall’auditor, illustrando</w:t>
      </w:r>
      <w:r w:rsidR="001B70E4">
        <w:rPr>
          <w:i/>
          <w:highlight w:val="lightGray"/>
          <w:lang w:val="it-IT"/>
        </w:rPr>
        <w:t xml:space="preserve"> e differenziando </w:t>
      </w:r>
      <w:r>
        <w:rPr>
          <w:i/>
          <w:highlight w:val="lightGray"/>
          <w:lang w:val="it-IT"/>
        </w:rPr>
        <w:t xml:space="preserve">quali attività sono sottoposte alla LRD e quali non lo sono. Nell’esposizione dell’attività </w:t>
      </w:r>
      <w:r w:rsidR="00B404DB">
        <w:rPr>
          <w:i/>
          <w:highlight w:val="lightGray"/>
          <w:lang w:val="it-IT"/>
        </w:rPr>
        <w:t>aziendale</w:t>
      </w:r>
      <w:r>
        <w:rPr>
          <w:i/>
          <w:highlight w:val="lightGray"/>
          <w:lang w:val="it-IT"/>
        </w:rPr>
        <w:t xml:space="preserve"> devono essere indicati tutti gli elementi pertinenti </w:t>
      </w:r>
      <w:r w:rsidR="00080F55">
        <w:rPr>
          <w:i/>
          <w:highlight w:val="lightGray"/>
          <w:lang w:val="it-IT"/>
        </w:rPr>
        <w:t>ai fini della</w:t>
      </w:r>
      <w:r>
        <w:rPr>
          <w:i/>
          <w:highlight w:val="lightGray"/>
          <w:lang w:val="it-IT"/>
        </w:rPr>
        <w:t xml:space="preserve"> vigilanza</w:t>
      </w:r>
      <w:r w:rsidR="00CC0096" w:rsidRPr="005B5A8A">
        <w:rPr>
          <w:i/>
          <w:highlight w:val="lightGray"/>
          <w:lang w:val="it-IT"/>
        </w:rPr>
        <w:t>.</w:t>
      </w:r>
      <w:r w:rsidR="00052668" w:rsidRPr="005B5A8A">
        <w:rPr>
          <w:i/>
          <w:highlight w:val="lightGray"/>
          <w:lang w:val="it-IT"/>
        </w:rPr>
        <w:t xml:space="preserve"> </w:t>
      </w:r>
    </w:p>
    <w:p w14:paraId="5795170E" w14:textId="77777777" w:rsidR="009A5FD9" w:rsidRPr="005B5A8A" w:rsidRDefault="005619C0" w:rsidP="00BC657F">
      <w:pPr>
        <w:pStyle w:val="FINMAStandardAbsatz"/>
        <w:rPr>
          <w:i/>
          <w:highlight w:val="lightGray"/>
          <w:lang w:val="it-IT"/>
        </w:rPr>
      </w:pPr>
      <w:r>
        <w:rPr>
          <w:i/>
          <w:highlight w:val="lightGray"/>
          <w:lang w:val="it-IT"/>
        </w:rPr>
        <w:t>Per la</w:t>
      </w:r>
      <w:r w:rsidR="006D6273" w:rsidRPr="005B5A8A">
        <w:rPr>
          <w:i/>
          <w:highlight w:val="lightGray"/>
          <w:lang w:val="it-IT"/>
        </w:rPr>
        <w:t xml:space="preserve"> </w:t>
      </w:r>
      <w:r>
        <w:rPr>
          <w:i/>
          <w:highlight w:val="lightGray"/>
          <w:u w:val="single"/>
          <w:lang w:val="it-IT"/>
        </w:rPr>
        <w:t>gestione patrimoniale e le attività fiduciarie</w:t>
      </w:r>
      <w:r w:rsidR="009A0518" w:rsidRPr="005B5A8A">
        <w:rPr>
          <w:i/>
          <w:highlight w:val="lightGray"/>
          <w:u w:val="single"/>
          <w:lang w:val="it-IT"/>
        </w:rPr>
        <w:t>:</w:t>
      </w:r>
      <w:r w:rsidR="001C1255" w:rsidRPr="005B5A8A">
        <w:rPr>
          <w:i/>
          <w:highlight w:val="lightGray"/>
          <w:lang w:val="it-IT"/>
        </w:rPr>
        <w:t xml:space="preserve"> </w:t>
      </w:r>
    </w:p>
    <w:p w14:paraId="5795170F" w14:textId="77777777" w:rsidR="00CC0096" w:rsidRPr="005B5A8A" w:rsidRDefault="005619C0" w:rsidP="00B2373B">
      <w:pPr>
        <w:pStyle w:val="FINMAStandardAbsatz"/>
        <w:numPr>
          <w:ilvl w:val="0"/>
          <w:numId w:val="83"/>
        </w:numPr>
        <w:rPr>
          <w:i/>
          <w:highlight w:val="lightGray"/>
          <w:lang w:val="it-IT"/>
        </w:rPr>
      </w:pPr>
      <w:r>
        <w:rPr>
          <w:i/>
          <w:highlight w:val="lightGray"/>
          <w:lang w:val="it-IT"/>
        </w:rPr>
        <w:t>indicazioni sulle banche depositarie in Svizzera e all’estero (menzionandone la sede) presso le quali i patrimoni dei clienti sono contabilizzati o depositati</w:t>
      </w:r>
      <w:r w:rsidR="001C1255" w:rsidRPr="005B5A8A">
        <w:rPr>
          <w:i/>
          <w:highlight w:val="lightGray"/>
          <w:lang w:val="it-IT"/>
        </w:rPr>
        <w:t xml:space="preserve">. </w:t>
      </w:r>
      <w:r w:rsidR="009A0518" w:rsidRPr="005B5A8A">
        <w:rPr>
          <w:i/>
          <w:highlight w:val="lightGray"/>
          <w:lang w:val="it-IT"/>
        </w:rPr>
        <w:t xml:space="preserve"> </w:t>
      </w:r>
    </w:p>
    <w:p w14:paraId="57951710" w14:textId="77777777" w:rsidR="009A5FD9" w:rsidRPr="005B5A8A" w:rsidRDefault="00902E1A" w:rsidP="002F162A">
      <w:pPr>
        <w:pStyle w:val="FINMAStandardAbsatz"/>
        <w:tabs>
          <w:tab w:val="left" w:pos="709"/>
        </w:tabs>
        <w:ind w:left="709"/>
        <w:rPr>
          <w:i/>
          <w:highlight w:val="yellow"/>
          <w:lang w:val="it-IT"/>
        </w:rPr>
      </w:pPr>
      <w:r>
        <w:rPr>
          <w:i/>
          <w:highlight w:val="yellow"/>
          <w:u w:val="single"/>
          <w:lang w:val="it-IT"/>
        </w:rPr>
        <w:t>Esempio di testo</w:t>
      </w:r>
      <w:r w:rsidR="00CC0096" w:rsidRPr="005B5A8A">
        <w:rPr>
          <w:i/>
          <w:highlight w:val="yellow"/>
          <w:lang w:val="it-IT"/>
        </w:rPr>
        <w:t xml:space="preserve">: </w:t>
      </w:r>
      <w:r w:rsidR="005619C0">
        <w:rPr>
          <w:i/>
          <w:highlight w:val="yellow"/>
          <w:lang w:val="it-IT"/>
        </w:rPr>
        <w:t>il patrimonio dei clienti dell’assoggettato sono amministrati o custoditi presso le seguenti banche depositarie</w:t>
      </w:r>
      <w:r w:rsidR="009A5FD9" w:rsidRPr="005B5A8A">
        <w:rPr>
          <w:i/>
          <w:highlight w:val="yellow"/>
          <w:lang w:val="it-IT"/>
        </w:rPr>
        <w:t>:</w:t>
      </w:r>
    </w:p>
    <w:p w14:paraId="57951711" w14:textId="77777777" w:rsidR="009A5FD9" w:rsidRPr="005B5A8A" w:rsidRDefault="00902E1A" w:rsidP="00B2373B">
      <w:pPr>
        <w:pStyle w:val="FINMAStandardAbsatz"/>
        <w:numPr>
          <w:ilvl w:val="0"/>
          <w:numId w:val="81"/>
        </w:numPr>
        <w:tabs>
          <w:tab w:val="left" w:pos="709"/>
        </w:tabs>
        <w:ind w:left="709" w:firstLine="0"/>
        <w:rPr>
          <w:i/>
          <w:lang w:val="it-IT"/>
        </w:rPr>
      </w:pPr>
      <w:r>
        <w:rPr>
          <w:i/>
          <w:highlight w:val="yellow"/>
          <w:lang w:val="it-IT"/>
        </w:rPr>
        <w:t>Banca depositaria</w:t>
      </w:r>
      <w:r w:rsidR="009A5FD9" w:rsidRPr="005B5A8A">
        <w:rPr>
          <w:i/>
          <w:highlight w:val="yellow"/>
          <w:lang w:val="it-IT"/>
        </w:rPr>
        <w:t xml:space="preserve"> X </w:t>
      </w:r>
      <w:r>
        <w:rPr>
          <w:i/>
          <w:highlight w:val="yellow"/>
          <w:lang w:val="it-IT"/>
        </w:rPr>
        <w:t>SA</w:t>
      </w:r>
      <w:r w:rsidR="009A5FD9" w:rsidRPr="005B5A8A">
        <w:rPr>
          <w:i/>
          <w:highlight w:val="yellow"/>
          <w:lang w:val="it-IT"/>
        </w:rPr>
        <w:t xml:space="preserve">, </w:t>
      </w:r>
      <w:r w:rsidRPr="00902E1A">
        <w:rPr>
          <w:i/>
          <w:highlight w:val="yellow"/>
          <w:lang w:val="it-IT"/>
        </w:rPr>
        <w:t>Zurigo</w:t>
      </w:r>
    </w:p>
    <w:p w14:paraId="57951712" w14:textId="77777777" w:rsidR="009A5FD9" w:rsidRPr="005B5A8A" w:rsidRDefault="00902E1A" w:rsidP="00B2373B">
      <w:pPr>
        <w:pStyle w:val="FINMAStandardAbsatz"/>
        <w:numPr>
          <w:ilvl w:val="0"/>
          <w:numId w:val="81"/>
        </w:numPr>
        <w:tabs>
          <w:tab w:val="left" w:pos="709"/>
        </w:tabs>
        <w:ind w:left="709" w:firstLine="0"/>
        <w:rPr>
          <w:i/>
          <w:lang w:val="it-IT"/>
        </w:rPr>
      </w:pPr>
      <w:r>
        <w:rPr>
          <w:i/>
          <w:highlight w:val="yellow"/>
          <w:lang w:val="it-IT"/>
        </w:rPr>
        <w:t>Banca depositaria</w:t>
      </w:r>
      <w:r w:rsidR="009A5FD9" w:rsidRPr="005B5A8A">
        <w:rPr>
          <w:i/>
          <w:highlight w:val="yellow"/>
          <w:lang w:val="it-IT"/>
        </w:rPr>
        <w:t xml:space="preserve"> Y </w:t>
      </w:r>
      <w:r>
        <w:rPr>
          <w:i/>
          <w:highlight w:val="yellow"/>
          <w:lang w:val="it-IT"/>
        </w:rPr>
        <w:t>SA</w:t>
      </w:r>
      <w:r w:rsidR="009A5FD9" w:rsidRPr="005B5A8A">
        <w:rPr>
          <w:i/>
          <w:highlight w:val="yellow"/>
          <w:lang w:val="it-IT"/>
        </w:rPr>
        <w:t>, G</w:t>
      </w:r>
      <w:r>
        <w:rPr>
          <w:i/>
          <w:highlight w:val="yellow"/>
          <w:lang w:val="it-IT"/>
        </w:rPr>
        <w:t>inevra</w:t>
      </w:r>
    </w:p>
    <w:p w14:paraId="57951713" w14:textId="77777777" w:rsidR="009A5FD9" w:rsidRPr="005B5A8A" w:rsidRDefault="00902E1A" w:rsidP="00B2373B">
      <w:pPr>
        <w:pStyle w:val="FINMAStandardAbsatz"/>
        <w:numPr>
          <w:ilvl w:val="0"/>
          <w:numId w:val="81"/>
        </w:numPr>
        <w:tabs>
          <w:tab w:val="left" w:pos="709"/>
        </w:tabs>
        <w:ind w:left="709" w:firstLine="0"/>
        <w:rPr>
          <w:i/>
          <w:lang w:val="it-IT"/>
        </w:rPr>
      </w:pPr>
      <w:r>
        <w:rPr>
          <w:i/>
          <w:highlight w:val="yellow"/>
          <w:lang w:val="it-IT"/>
        </w:rPr>
        <w:t>Banca depositaria</w:t>
      </w:r>
      <w:r w:rsidR="009A5FD9" w:rsidRPr="005B5A8A">
        <w:rPr>
          <w:i/>
          <w:highlight w:val="yellow"/>
          <w:lang w:val="it-IT"/>
        </w:rPr>
        <w:t xml:space="preserve"> Z, Singap</w:t>
      </w:r>
      <w:r>
        <w:rPr>
          <w:i/>
          <w:highlight w:val="yellow"/>
          <w:lang w:val="it-IT"/>
        </w:rPr>
        <w:t>ore</w:t>
      </w:r>
      <w:r w:rsidR="009A5FD9" w:rsidRPr="005B5A8A">
        <w:rPr>
          <w:i/>
          <w:highlight w:val="yellow"/>
          <w:lang w:val="it-IT"/>
        </w:rPr>
        <w:t>.</w:t>
      </w:r>
    </w:p>
    <w:p w14:paraId="57951714" w14:textId="77777777" w:rsidR="001231A7" w:rsidRPr="005B5A8A" w:rsidRDefault="005619C0" w:rsidP="007541EC">
      <w:pPr>
        <w:pStyle w:val="FINMAStandardAbsatz"/>
        <w:rPr>
          <w:i/>
          <w:highlight w:val="lightGray"/>
          <w:lang w:val="it-IT"/>
        </w:rPr>
      </w:pPr>
      <w:r>
        <w:rPr>
          <w:i/>
          <w:highlight w:val="lightGray"/>
          <w:lang w:val="it-IT"/>
        </w:rPr>
        <w:t>Per i</w:t>
      </w:r>
      <w:r w:rsidR="009A5FD9" w:rsidRPr="005B5A8A">
        <w:rPr>
          <w:i/>
          <w:highlight w:val="lightGray"/>
          <w:lang w:val="it-IT"/>
        </w:rPr>
        <w:t xml:space="preserve"> </w:t>
      </w:r>
      <w:r>
        <w:rPr>
          <w:i/>
          <w:highlight w:val="lightGray"/>
          <w:u w:val="single"/>
          <w:lang w:val="it-IT"/>
        </w:rPr>
        <w:t xml:space="preserve">servizi nel traffico dei pagamenti e il trasferimento di denaro e di valori </w:t>
      </w:r>
      <w:r w:rsidR="00C335B8" w:rsidRPr="005B5A8A">
        <w:rPr>
          <w:i/>
          <w:highlight w:val="lightGray"/>
          <w:u w:val="single"/>
          <w:lang w:val="it-IT"/>
        </w:rPr>
        <w:t>(</w:t>
      </w:r>
      <w:r w:rsidR="00080F55">
        <w:rPr>
          <w:i/>
          <w:highlight w:val="lightGray"/>
          <w:u w:val="single"/>
          <w:lang w:val="it-IT"/>
        </w:rPr>
        <w:t>M</w:t>
      </w:r>
      <w:r w:rsidR="007541EC" w:rsidRPr="005B5A8A">
        <w:rPr>
          <w:i/>
          <w:highlight w:val="lightGray"/>
          <w:u w:val="single"/>
          <w:lang w:val="it-IT"/>
        </w:rPr>
        <w:t>oney</w:t>
      </w:r>
      <w:r>
        <w:rPr>
          <w:i/>
          <w:highlight w:val="lightGray"/>
          <w:u w:val="single"/>
          <w:lang w:val="it-IT"/>
        </w:rPr>
        <w:t xml:space="preserve"> </w:t>
      </w:r>
      <w:r w:rsidR="00080F55">
        <w:rPr>
          <w:i/>
          <w:highlight w:val="lightGray"/>
          <w:u w:val="single"/>
          <w:lang w:val="it-IT"/>
        </w:rPr>
        <w:t>T</w:t>
      </w:r>
      <w:r w:rsidR="007541EC" w:rsidRPr="005B5A8A">
        <w:rPr>
          <w:i/>
          <w:highlight w:val="lightGray"/>
          <w:u w:val="single"/>
          <w:lang w:val="it-IT"/>
        </w:rPr>
        <w:t>ransfer</w:t>
      </w:r>
      <w:r w:rsidR="00C335B8" w:rsidRPr="005B5A8A">
        <w:rPr>
          <w:i/>
          <w:highlight w:val="lightGray"/>
          <w:u w:val="single"/>
          <w:lang w:val="it-IT"/>
        </w:rPr>
        <w:t>)</w:t>
      </w:r>
      <w:r w:rsidR="007541EC" w:rsidRPr="005B5A8A">
        <w:rPr>
          <w:i/>
          <w:highlight w:val="lightGray"/>
          <w:lang w:val="it-IT"/>
        </w:rPr>
        <w:t xml:space="preserve">: </w:t>
      </w:r>
    </w:p>
    <w:p w14:paraId="57951715" w14:textId="77777777" w:rsidR="007541EC" w:rsidRPr="005B5A8A" w:rsidRDefault="005619C0" w:rsidP="00B2373B">
      <w:pPr>
        <w:pStyle w:val="FINMAStandardAbsatz"/>
        <w:numPr>
          <w:ilvl w:val="0"/>
          <w:numId w:val="82"/>
        </w:numPr>
        <w:rPr>
          <w:i/>
          <w:highlight w:val="lightGray"/>
          <w:lang w:val="it-IT"/>
        </w:rPr>
      </w:pPr>
      <w:r>
        <w:rPr>
          <w:i/>
          <w:highlight w:val="lightGray"/>
          <w:lang w:val="it-IT"/>
        </w:rPr>
        <w:t>i flussi di denaro devono essere spiegati dettagliatamente;</w:t>
      </w:r>
      <w:r w:rsidR="007541EC" w:rsidRPr="005B5A8A">
        <w:rPr>
          <w:i/>
          <w:highlight w:val="lightGray"/>
          <w:lang w:val="it-IT"/>
        </w:rPr>
        <w:t xml:space="preserve"> </w:t>
      </w:r>
    </w:p>
    <w:p w14:paraId="57951716" w14:textId="77777777" w:rsidR="001231A7" w:rsidRPr="005B5A8A" w:rsidRDefault="005619C0" w:rsidP="00B2373B">
      <w:pPr>
        <w:pStyle w:val="FINMAStandardAbsatz"/>
        <w:numPr>
          <w:ilvl w:val="0"/>
          <w:numId w:val="82"/>
        </w:numPr>
        <w:rPr>
          <w:i/>
          <w:highlight w:val="lightGray"/>
          <w:lang w:val="it-IT"/>
        </w:rPr>
      </w:pPr>
      <w:r>
        <w:rPr>
          <w:i/>
          <w:highlight w:val="lightGray"/>
          <w:lang w:val="it-IT"/>
        </w:rPr>
        <w:t>il/i sistema(i) di esecuzione utilizzato(i) per fornire il servizio deve/devono essere indicato(i);</w:t>
      </w:r>
    </w:p>
    <w:p w14:paraId="57951717" w14:textId="78A73F2F" w:rsidR="001231A7" w:rsidRPr="005B5A8A" w:rsidRDefault="005619C0" w:rsidP="00B2373B">
      <w:pPr>
        <w:pStyle w:val="FINMAStandardAbsatz"/>
        <w:numPr>
          <w:ilvl w:val="0"/>
          <w:numId w:val="82"/>
        </w:numPr>
        <w:rPr>
          <w:i/>
          <w:highlight w:val="lightGray"/>
          <w:lang w:val="it-IT"/>
        </w:rPr>
      </w:pPr>
      <w:r>
        <w:rPr>
          <w:i/>
          <w:highlight w:val="lightGray"/>
          <w:lang w:val="it-IT"/>
        </w:rPr>
        <w:lastRenderedPageBreak/>
        <w:t>gli intermediari finanziari coinvolti</w:t>
      </w:r>
      <w:r w:rsidR="00FA2670">
        <w:rPr>
          <w:i/>
          <w:highlight w:val="lightGray"/>
          <w:lang w:val="it-IT"/>
        </w:rPr>
        <w:t xml:space="preserve"> e gli partner di cooperazioni</w:t>
      </w:r>
      <w:r>
        <w:rPr>
          <w:i/>
          <w:highlight w:val="lightGray"/>
          <w:lang w:val="it-IT"/>
        </w:rPr>
        <w:t xml:space="preserve"> devono essere indicati;</w:t>
      </w:r>
      <w:r w:rsidR="001231A7" w:rsidRPr="005B5A8A">
        <w:rPr>
          <w:i/>
          <w:highlight w:val="lightGray"/>
          <w:lang w:val="it-IT"/>
        </w:rPr>
        <w:t xml:space="preserve"> </w:t>
      </w:r>
    </w:p>
    <w:p w14:paraId="57951718" w14:textId="77777777" w:rsidR="001231A7" w:rsidRPr="005B5A8A" w:rsidRDefault="00CC6CD9" w:rsidP="00B2373B">
      <w:pPr>
        <w:pStyle w:val="FINMAStandardAbsatz"/>
        <w:numPr>
          <w:ilvl w:val="0"/>
          <w:numId w:val="82"/>
        </w:numPr>
        <w:rPr>
          <w:i/>
          <w:highlight w:val="lightGray"/>
          <w:lang w:val="it-IT"/>
        </w:rPr>
      </w:pPr>
      <w:r>
        <w:rPr>
          <w:i/>
          <w:highlight w:val="lightGray"/>
          <w:lang w:val="it-IT"/>
        </w:rPr>
        <w:t>i P</w:t>
      </w:r>
      <w:r w:rsidR="005619C0">
        <w:rPr>
          <w:i/>
          <w:highlight w:val="lightGray"/>
          <w:lang w:val="it-IT"/>
        </w:rPr>
        <w:t xml:space="preserve">aesi di destinazione dei flussi di pagamento devono essere elencati </w:t>
      </w:r>
      <w:r>
        <w:rPr>
          <w:i/>
          <w:highlight w:val="lightGray"/>
          <w:lang w:val="it-IT"/>
        </w:rPr>
        <w:t>secondo la</w:t>
      </w:r>
      <w:r w:rsidR="005619C0">
        <w:rPr>
          <w:i/>
          <w:highlight w:val="lightGray"/>
          <w:lang w:val="it-IT"/>
        </w:rPr>
        <w:t xml:space="preserve"> frequenza</w:t>
      </w:r>
      <w:r w:rsidR="001231A7" w:rsidRPr="005B5A8A">
        <w:rPr>
          <w:i/>
          <w:highlight w:val="lightGray"/>
          <w:lang w:val="it-IT"/>
        </w:rPr>
        <w:t xml:space="preserve">. </w:t>
      </w:r>
    </w:p>
    <w:p w14:paraId="57951719" w14:textId="77777777" w:rsidR="001231A7" w:rsidRPr="005B5A8A" w:rsidRDefault="00CC6CD9" w:rsidP="00B2373B">
      <w:pPr>
        <w:pStyle w:val="FINMAStandardAbsatz"/>
        <w:ind w:left="720"/>
        <w:rPr>
          <w:i/>
          <w:highlight w:val="yellow"/>
          <w:lang w:val="it-IT"/>
        </w:rPr>
      </w:pPr>
      <w:r>
        <w:rPr>
          <w:i/>
          <w:highlight w:val="yellow"/>
          <w:lang w:val="it-IT"/>
        </w:rPr>
        <w:t>Esempio di testo</w:t>
      </w:r>
      <w:r w:rsidR="001231A7" w:rsidRPr="005B5A8A">
        <w:rPr>
          <w:i/>
          <w:highlight w:val="yellow"/>
          <w:lang w:val="it-IT"/>
        </w:rPr>
        <w:t xml:space="preserve">: </w:t>
      </w:r>
      <w:r>
        <w:rPr>
          <w:i/>
          <w:highlight w:val="yellow"/>
          <w:lang w:val="it-IT"/>
        </w:rPr>
        <w:t>l’intermediario finanziario esegue pagamenti verso l’America latina. I Paesi di destinazione più frequenti sono il Brasile</w:t>
      </w:r>
      <w:r w:rsidR="001231A7" w:rsidRPr="005B5A8A">
        <w:rPr>
          <w:i/>
          <w:highlight w:val="yellow"/>
          <w:lang w:val="it-IT"/>
        </w:rPr>
        <w:t xml:space="preserve"> (60%), </w:t>
      </w:r>
      <w:r>
        <w:rPr>
          <w:i/>
          <w:highlight w:val="yellow"/>
          <w:lang w:val="it-IT"/>
        </w:rPr>
        <w:t>l’Argentina</w:t>
      </w:r>
      <w:r w:rsidR="001231A7" w:rsidRPr="005B5A8A">
        <w:rPr>
          <w:i/>
          <w:highlight w:val="yellow"/>
          <w:lang w:val="it-IT"/>
        </w:rPr>
        <w:t xml:space="preserve"> (30</w:t>
      </w:r>
      <w:r>
        <w:rPr>
          <w:i/>
          <w:highlight w:val="yellow"/>
          <w:lang w:val="it-IT"/>
        </w:rPr>
        <w:t>%</w:t>
      </w:r>
      <w:r w:rsidR="001231A7" w:rsidRPr="005B5A8A">
        <w:rPr>
          <w:i/>
          <w:highlight w:val="yellow"/>
          <w:lang w:val="it-IT"/>
        </w:rPr>
        <w:t xml:space="preserve">), </w:t>
      </w:r>
      <w:r>
        <w:rPr>
          <w:i/>
          <w:highlight w:val="yellow"/>
          <w:lang w:val="it-IT"/>
        </w:rPr>
        <w:t>il Messico</w:t>
      </w:r>
      <w:r w:rsidR="001231A7" w:rsidRPr="005B5A8A">
        <w:rPr>
          <w:i/>
          <w:highlight w:val="yellow"/>
          <w:lang w:val="it-IT"/>
        </w:rPr>
        <w:t xml:space="preserve"> (5%) </w:t>
      </w:r>
      <w:r>
        <w:rPr>
          <w:i/>
          <w:highlight w:val="yellow"/>
          <w:lang w:val="it-IT"/>
        </w:rPr>
        <w:t>e altri Paesi in America latina</w:t>
      </w:r>
      <w:r w:rsidR="001231A7" w:rsidRPr="005B5A8A">
        <w:rPr>
          <w:i/>
          <w:highlight w:val="yellow"/>
          <w:lang w:val="it-IT"/>
        </w:rPr>
        <w:t xml:space="preserve"> (5%).</w:t>
      </w:r>
    </w:p>
    <w:p w14:paraId="5795171A" w14:textId="77777777" w:rsidR="00C723C9" w:rsidRPr="005B5A8A" w:rsidRDefault="00CC6CD9" w:rsidP="00C723C9">
      <w:pPr>
        <w:pStyle w:val="FINMAStandardAbsatz"/>
        <w:rPr>
          <w:lang w:val="it-IT"/>
        </w:rPr>
      </w:pPr>
      <w:r>
        <w:rPr>
          <w:b/>
          <w:lang w:val="it-IT"/>
        </w:rPr>
        <w:t>Spiegazioni</w:t>
      </w:r>
      <w:r w:rsidR="00C723C9" w:rsidRPr="005B5A8A">
        <w:rPr>
          <w:lang w:val="it-IT"/>
        </w:rPr>
        <w:t>:</w:t>
      </w:r>
    </w:p>
    <w:p w14:paraId="5795171B" w14:textId="77777777" w:rsidR="00F92930" w:rsidRPr="005B5A8A" w:rsidRDefault="00CC6CD9" w:rsidP="00F92930">
      <w:pPr>
        <w:pStyle w:val="FINMAStandardAbsatz"/>
        <w:rPr>
          <w:i/>
          <w:highlight w:val="yellow"/>
          <w:lang w:val="it-IT"/>
        </w:rPr>
      </w:pPr>
      <w:r>
        <w:rPr>
          <w:i/>
          <w:highlight w:val="yellow"/>
          <w:lang w:val="it-IT"/>
        </w:rPr>
        <w:t>Tabella</w:t>
      </w:r>
      <w:r w:rsidR="00F92930" w:rsidRPr="005B5A8A">
        <w:rPr>
          <w:i/>
          <w:highlight w:val="yellow"/>
          <w:lang w:val="it-IT"/>
        </w:rPr>
        <w:t>/Te</w:t>
      </w:r>
      <w:r>
        <w:rPr>
          <w:i/>
          <w:highlight w:val="yellow"/>
          <w:lang w:val="it-IT"/>
        </w:rPr>
        <w:t>sto</w:t>
      </w:r>
    </w:p>
    <w:p w14:paraId="5795171C" w14:textId="56C2227B" w:rsidR="000C58E9" w:rsidRPr="007C448A" w:rsidRDefault="00CC6CD9" w:rsidP="007C448A">
      <w:pPr>
        <w:pStyle w:val="FINMAStandardAbsatz"/>
        <w:shd w:val="clear" w:color="auto" w:fill="00B0F0"/>
        <w:rPr>
          <w:i/>
          <w:lang w:val="it-IT"/>
        </w:rPr>
      </w:pPr>
      <w:r w:rsidRPr="007C448A">
        <w:rPr>
          <w:i/>
          <w:lang w:val="it-IT"/>
        </w:rPr>
        <w:t xml:space="preserve">Per i dati statistici sulle </w:t>
      </w:r>
      <w:r w:rsidRPr="007C448A">
        <w:rPr>
          <w:rFonts w:cs="Arial"/>
          <w:i/>
          <w:lang w:val="it-IT"/>
        </w:rPr>
        <w:t>«</w:t>
      </w:r>
      <w:r w:rsidRPr="007C448A">
        <w:rPr>
          <w:i/>
          <w:lang w:val="it-IT"/>
        </w:rPr>
        <w:t>Attività LRD dell’intermediario finanziario – Definizione del/dei campo(i) di attività</w:t>
      </w:r>
      <w:r w:rsidRPr="007C448A">
        <w:rPr>
          <w:rFonts w:cs="Arial"/>
          <w:i/>
          <w:lang w:val="it-IT"/>
        </w:rPr>
        <w:t>» si prega di compilare</w:t>
      </w:r>
      <w:r w:rsidR="007C448A" w:rsidRPr="007C448A">
        <w:rPr>
          <w:i/>
          <w:lang w:val="it-IT"/>
        </w:rPr>
        <w:t xml:space="preserve"> nel modulo di rilevamento dati LRD (Excel)</w:t>
      </w:r>
      <w:r w:rsidRPr="007C448A">
        <w:rPr>
          <w:rFonts w:cs="Arial"/>
          <w:i/>
          <w:lang w:val="it-IT"/>
        </w:rPr>
        <w:t xml:space="preserve"> la </w:t>
      </w:r>
      <w:r w:rsidR="00B404DB" w:rsidRPr="007C448A">
        <w:rPr>
          <w:rFonts w:cs="Arial"/>
          <w:i/>
          <w:lang w:val="it-IT"/>
        </w:rPr>
        <w:t>scheda</w:t>
      </w:r>
      <w:r w:rsidRPr="007C448A">
        <w:rPr>
          <w:rFonts w:cs="Arial"/>
          <w:i/>
          <w:lang w:val="it-IT"/>
        </w:rPr>
        <w:t xml:space="preserve"> «Attività </w:t>
      </w:r>
      <w:r w:rsidR="00B404DB" w:rsidRPr="007C448A">
        <w:rPr>
          <w:rFonts w:cs="Arial"/>
          <w:i/>
          <w:lang w:val="it-IT"/>
        </w:rPr>
        <w:t>aziendale</w:t>
      </w:r>
      <w:r w:rsidRPr="007C448A">
        <w:rPr>
          <w:rFonts w:cs="Arial"/>
          <w:i/>
          <w:lang w:val="it-IT"/>
        </w:rPr>
        <w:t xml:space="preserve">» ai punti </w:t>
      </w:r>
      <w:r w:rsidR="002F162A" w:rsidRPr="007C448A">
        <w:rPr>
          <w:i/>
          <w:lang w:val="it-IT"/>
        </w:rPr>
        <w:t>3</w:t>
      </w:r>
      <w:r w:rsidR="007C448A" w:rsidRPr="007C448A">
        <w:rPr>
          <w:i/>
          <w:lang w:val="it-IT"/>
        </w:rPr>
        <w:t>, 3</w:t>
      </w:r>
      <w:r w:rsidR="002F162A" w:rsidRPr="007C448A">
        <w:rPr>
          <w:i/>
          <w:lang w:val="it-IT"/>
        </w:rPr>
        <w:t>.1</w:t>
      </w:r>
      <w:r w:rsidR="007C448A" w:rsidRPr="007C448A">
        <w:rPr>
          <w:i/>
          <w:lang w:val="it-IT"/>
        </w:rPr>
        <w:t>a</w:t>
      </w:r>
      <w:r w:rsidR="002F162A" w:rsidRPr="007C448A">
        <w:rPr>
          <w:i/>
          <w:lang w:val="it-IT"/>
        </w:rPr>
        <w:t xml:space="preserve"> </w:t>
      </w:r>
      <w:r w:rsidRPr="007C448A">
        <w:rPr>
          <w:i/>
          <w:lang w:val="it-IT"/>
        </w:rPr>
        <w:t>e</w:t>
      </w:r>
      <w:r w:rsidR="007C448A" w:rsidRPr="007C448A">
        <w:rPr>
          <w:i/>
          <w:lang w:val="it-IT"/>
        </w:rPr>
        <w:t xml:space="preserve"> 3.1b</w:t>
      </w:r>
      <w:r w:rsidR="000C58E9" w:rsidRPr="007C448A">
        <w:rPr>
          <w:i/>
          <w:lang w:val="it-IT"/>
        </w:rPr>
        <w:t>.</w:t>
      </w:r>
    </w:p>
    <w:bookmarkEnd w:id="1"/>
    <w:bookmarkEnd w:id="2"/>
    <w:p w14:paraId="5795171D" w14:textId="77777777" w:rsidR="00F41D3E" w:rsidRPr="005B5A8A" w:rsidRDefault="00CC6CD9" w:rsidP="00F41D3E">
      <w:pPr>
        <w:pStyle w:val="berschrift2"/>
        <w:spacing w:before="240" w:after="120"/>
        <w:ind w:left="578" w:hanging="578"/>
        <w:rPr>
          <w:b/>
          <w:sz w:val="20"/>
          <w:lang w:val="it-IT"/>
        </w:rPr>
      </w:pPr>
      <w:r>
        <w:rPr>
          <w:b/>
          <w:sz w:val="20"/>
          <w:lang w:val="it-IT"/>
        </w:rPr>
        <w:t>Struttura della clientela</w:t>
      </w:r>
    </w:p>
    <w:p w14:paraId="5795171E" w14:textId="77777777" w:rsidR="00850235" w:rsidRPr="005B5A8A" w:rsidRDefault="00CC6CD9" w:rsidP="00850235">
      <w:pPr>
        <w:pStyle w:val="FINMAStandardAbsatz"/>
        <w:rPr>
          <w:i/>
          <w:highlight w:val="lightGray"/>
          <w:lang w:val="it-IT"/>
        </w:rPr>
      </w:pPr>
      <w:r>
        <w:rPr>
          <w:i/>
          <w:highlight w:val="lightGray"/>
          <w:lang w:val="it-IT"/>
        </w:rPr>
        <w:t>La società di audit illustra dettagliatamente la struttura e i segmenti della clientela. Devono essere tassativamente fornite indicazioni concernenti i luoghi di origine e la residenza/il domicilio fiscale delle relazioni d’affari</w:t>
      </w:r>
      <w:r w:rsidR="00850235" w:rsidRPr="005B5A8A">
        <w:rPr>
          <w:i/>
          <w:highlight w:val="lightGray"/>
          <w:lang w:val="it-IT"/>
        </w:rPr>
        <w:t xml:space="preserve">. </w:t>
      </w:r>
    </w:p>
    <w:p w14:paraId="5795171F" w14:textId="77777777" w:rsidR="00850235" w:rsidRPr="005B5A8A" w:rsidRDefault="00CC6CD9" w:rsidP="00850235">
      <w:pPr>
        <w:pStyle w:val="FINMAStandardAbsatz"/>
        <w:rPr>
          <w:i/>
          <w:highlight w:val="lightGray"/>
          <w:lang w:val="it-IT"/>
        </w:rPr>
      </w:pPr>
      <w:r>
        <w:rPr>
          <w:i/>
          <w:highlight w:val="lightGray"/>
          <w:lang w:val="it-IT"/>
        </w:rPr>
        <w:t>Eventuali cambiamenti nella struttura / nei segmenti della clientela intervenuti durante il periodo di audit devono essere spiegati</w:t>
      </w:r>
      <w:r w:rsidR="00850235" w:rsidRPr="005B5A8A">
        <w:rPr>
          <w:i/>
          <w:highlight w:val="lightGray"/>
          <w:lang w:val="it-IT"/>
        </w:rPr>
        <w:t xml:space="preserve">. </w:t>
      </w:r>
    </w:p>
    <w:p w14:paraId="57951720" w14:textId="77777777" w:rsidR="00D70EE1" w:rsidRPr="005B5A8A" w:rsidRDefault="00CC6CD9" w:rsidP="00D70EE1">
      <w:pPr>
        <w:pStyle w:val="FINMAStandardAbsatz"/>
        <w:rPr>
          <w:i/>
          <w:lang w:val="it-IT"/>
        </w:rPr>
      </w:pPr>
      <w:r>
        <w:rPr>
          <w:i/>
          <w:highlight w:val="yellow"/>
          <w:lang w:val="it-IT"/>
        </w:rPr>
        <w:t>Tabella</w:t>
      </w:r>
      <w:r w:rsidR="00D70EE1" w:rsidRPr="005B5A8A">
        <w:rPr>
          <w:i/>
          <w:highlight w:val="yellow"/>
          <w:lang w:val="it-IT"/>
        </w:rPr>
        <w:t>/Te</w:t>
      </w:r>
      <w:r>
        <w:rPr>
          <w:i/>
          <w:highlight w:val="yellow"/>
          <w:lang w:val="it-IT"/>
        </w:rPr>
        <w:t>sto</w:t>
      </w:r>
    </w:p>
    <w:p w14:paraId="57951721" w14:textId="77777777" w:rsidR="009D5126" w:rsidRPr="005B5A8A" w:rsidRDefault="00C064CC" w:rsidP="00C60049">
      <w:pPr>
        <w:pStyle w:val="berschrift2"/>
        <w:spacing w:before="240"/>
        <w:ind w:left="578" w:hanging="578"/>
        <w:rPr>
          <w:b/>
          <w:sz w:val="20"/>
          <w:lang w:val="it-IT"/>
        </w:rPr>
      </w:pPr>
      <w:r w:rsidRPr="007F6DFD">
        <w:rPr>
          <w:b/>
          <w:sz w:val="20"/>
          <w:lang w:val="it-CH"/>
        </w:rPr>
        <w:t>Rapporti di partecipazione / Struttura del gruppo / Relazioni con altre società</w:t>
      </w:r>
    </w:p>
    <w:p w14:paraId="57951722" w14:textId="77777777" w:rsidR="00C60049" w:rsidRPr="005B5A8A" w:rsidRDefault="00B94AC5" w:rsidP="00C60049">
      <w:pPr>
        <w:pStyle w:val="berschrift3"/>
        <w:spacing w:before="240"/>
        <w:rPr>
          <w:lang w:val="it-IT"/>
        </w:rPr>
      </w:pPr>
      <w:r>
        <w:rPr>
          <w:lang w:val="it-IT"/>
        </w:rPr>
        <w:t>Partecipazioni dirette e indirette</w:t>
      </w:r>
      <w:r w:rsidR="00C60049" w:rsidRPr="005B5A8A">
        <w:rPr>
          <w:lang w:val="it-IT"/>
        </w:rPr>
        <w:t xml:space="preserve"> (</w:t>
      </w:r>
      <w:r>
        <w:rPr>
          <w:lang w:val="it-IT"/>
        </w:rPr>
        <w:t>rapporti di proprietà nell’intermediario finanziario</w:t>
      </w:r>
      <w:r w:rsidR="00C60049" w:rsidRPr="005B5A8A">
        <w:rPr>
          <w:lang w:val="it-IT"/>
        </w:rPr>
        <w:t xml:space="preserve">) </w:t>
      </w:r>
    </w:p>
    <w:p w14:paraId="57951723" w14:textId="450C3154" w:rsidR="00324BC9" w:rsidRPr="005B5A8A" w:rsidRDefault="00B94AC5" w:rsidP="00C60049">
      <w:pPr>
        <w:pStyle w:val="FINMAStandardAbsatz"/>
        <w:rPr>
          <w:i/>
          <w:highlight w:val="lightGray"/>
          <w:lang w:val="it-IT"/>
        </w:rPr>
      </w:pPr>
      <w:r>
        <w:rPr>
          <w:i/>
          <w:highlight w:val="lightGray"/>
          <w:lang w:val="it-CH"/>
        </w:rPr>
        <w:t>In questa sezione devono essere indicati i</w:t>
      </w:r>
      <w:r w:rsidR="00324BC9" w:rsidRPr="005B5A8A">
        <w:rPr>
          <w:i/>
          <w:highlight w:val="lightGray"/>
          <w:lang w:val="it-IT"/>
        </w:rPr>
        <w:t xml:space="preserve"> </w:t>
      </w:r>
      <w:r w:rsidR="00943909">
        <w:rPr>
          <w:i/>
          <w:highlight w:val="lightGray"/>
          <w:u w:val="single"/>
          <w:lang w:val="it-IT"/>
        </w:rPr>
        <w:t>detentori</w:t>
      </w:r>
      <w:r>
        <w:rPr>
          <w:i/>
          <w:highlight w:val="lightGray"/>
          <w:u w:val="single"/>
          <w:lang w:val="it-IT"/>
        </w:rPr>
        <w:t xml:space="preserve"> e gli aventi economicamente diritto</w:t>
      </w:r>
      <w:r w:rsidR="00943909">
        <w:rPr>
          <w:i/>
          <w:highlight w:val="lightGray"/>
          <w:u w:val="single"/>
          <w:lang w:val="it-IT"/>
        </w:rPr>
        <w:t xml:space="preserve"> finali </w:t>
      </w:r>
      <w:r>
        <w:rPr>
          <w:i/>
          <w:highlight w:val="lightGray"/>
          <w:u w:val="single"/>
          <w:lang w:val="it-IT"/>
        </w:rPr>
        <w:t xml:space="preserve"> dell’intermedirio finanziario</w:t>
      </w:r>
      <w:r>
        <w:rPr>
          <w:i/>
          <w:highlight w:val="lightGray"/>
          <w:lang w:val="it-IT"/>
        </w:rPr>
        <w:t xml:space="preserve">, precisando l’identità dei detentori di partecipazioni dell’intermediario finanziario (azionisti e persone fisiche aventi economicamente diritto) nonché </w:t>
      </w:r>
      <w:r w:rsidR="005C6027">
        <w:rPr>
          <w:i/>
          <w:highlight w:val="lightGray"/>
          <w:lang w:val="it-IT"/>
        </w:rPr>
        <w:t>l’</w:t>
      </w:r>
      <w:r>
        <w:rPr>
          <w:i/>
          <w:highlight w:val="lightGray"/>
          <w:lang w:val="it-IT"/>
        </w:rPr>
        <w:t>ammontare delle rispettive partecipazioni; eventuali altre forme di controllo o influenza determinante devono essere analizzate e documentate</w:t>
      </w:r>
      <w:r w:rsidR="00161BD4" w:rsidRPr="005B5A8A">
        <w:rPr>
          <w:i/>
          <w:highlight w:val="lightGray"/>
          <w:lang w:val="it-IT"/>
        </w:rPr>
        <w:t xml:space="preserve">. </w:t>
      </w:r>
    </w:p>
    <w:p w14:paraId="57951724" w14:textId="77777777" w:rsidR="00E83BC7" w:rsidRPr="005B5A8A" w:rsidRDefault="00B94AC5" w:rsidP="00C60049">
      <w:pPr>
        <w:pStyle w:val="FINMAStandardAbsatz"/>
        <w:rPr>
          <w:i/>
          <w:highlight w:val="lightGray"/>
          <w:lang w:val="it-IT"/>
        </w:rPr>
      </w:pPr>
      <w:r>
        <w:rPr>
          <w:i/>
          <w:highlight w:val="lightGray"/>
          <w:lang w:val="it-IT"/>
        </w:rPr>
        <w:t>Eventuali cambiamenti durante il periodo di audit fino alla stesura del rapporto devono essere trattati</w:t>
      </w:r>
      <w:r w:rsidR="00E83BC7" w:rsidRPr="005B5A8A">
        <w:rPr>
          <w:i/>
          <w:highlight w:val="lightGray"/>
          <w:lang w:val="it-IT"/>
        </w:rPr>
        <w:t>.</w:t>
      </w:r>
    </w:p>
    <w:p w14:paraId="57951725" w14:textId="77777777" w:rsidR="00876424" w:rsidRPr="005B5A8A" w:rsidRDefault="00B94AC5" w:rsidP="00C60049">
      <w:pPr>
        <w:pStyle w:val="FINMAStandardAbsatz"/>
        <w:rPr>
          <w:i/>
          <w:lang w:val="it-IT"/>
        </w:rPr>
      </w:pPr>
      <w:r>
        <w:rPr>
          <w:i/>
          <w:highlight w:val="yellow"/>
          <w:lang w:val="it-IT"/>
        </w:rPr>
        <w:t>Tabella</w:t>
      </w:r>
      <w:r w:rsidR="00C60049" w:rsidRPr="005B5A8A">
        <w:rPr>
          <w:i/>
          <w:highlight w:val="yellow"/>
          <w:lang w:val="it-IT"/>
        </w:rPr>
        <w:t>/Te</w:t>
      </w:r>
      <w:r>
        <w:rPr>
          <w:i/>
          <w:highlight w:val="yellow"/>
          <w:lang w:val="it-IT"/>
        </w:rPr>
        <w:t>sto</w:t>
      </w:r>
      <w:r w:rsidR="00876424" w:rsidRPr="005B5A8A">
        <w:rPr>
          <w:i/>
          <w:highlight w:val="yellow"/>
          <w:lang w:val="it-IT"/>
        </w:rPr>
        <w:t>/Organigramm</w:t>
      </w:r>
      <w:r w:rsidRPr="00B94AC5">
        <w:rPr>
          <w:i/>
          <w:highlight w:val="yellow"/>
          <w:lang w:val="it-IT"/>
        </w:rPr>
        <w:t>a</w:t>
      </w:r>
    </w:p>
    <w:p w14:paraId="57951726" w14:textId="77777777" w:rsidR="00F41D3E" w:rsidRPr="005B5A8A" w:rsidRDefault="00B94AC5" w:rsidP="00F41D3E">
      <w:pPr>
        <w:pStyle w:val="berschrift3"/>
        <w:spacing w:before="120" w:after="120"/>
        <w:rPr>
          <w:lang w:val="it-IT"/>
        </w:rPr>
      </w:pPr>
      <w:r>
        <w:rPr>
          <w:lang w:val="it-IT"/>
        </w:rPr>
        <w:lastRenderedPageBreak/>
        <w:t>Struttura del gruppo</w:t>
      </w:r>
    </w:p>
    <w:p w14:paraId="57951727" w14:textId="77777777" w:rsidR="00820427" w:rsidRPr="005B5A8A" w:rsidRDefault="00B94AC5" w:rsidP="00820427">
      <w:pPr>
        <w:pStyle w:val="FINMAStandardAbsatz"/>
        <w:rPr>
          <w:i/>
          <w:highlight w:val="lightGray"/>
          <w:lang w:val="it-IT"/>
        </w:rPr>
      </w:pPr>
      <w:r>
        <w:rPr>
          <w:i/>
          <w:highlight w:val="lightGray"/>
          <w:lang w:val="it-IT"/>
        </w:rPr>
        <w:t xml:space="preserve">La società di audit espone in modo completo le società del gruppo svizzere ed estere (indicando la rispettiva sede) nonché la relativa struttura e le spiega (ad es. indicando l’attività </w:t>
      </w:r>
      <w:r w:rsidR="00B404DB">
        <w:rPr>
          <w:i/>
          <w:highlight w:val="lightGray"/>
          <w:lang w:val="it-IT"/>
        </w:rPr>
        <w:t>aziendale</w:t>
      </w:r>
      <w:r>
        <w:rPr>
          <w:i/>
          <w:highlight w:val="lightGray"/>
          <w:lang w:val="it-IT"/>
        </w:rPr>
        <w:t>). Eventuali cambiamenti intervenuti nella struttura del gruppo devono essere trattati</w:t>
      </w:r>
      <w:r w:rsidR="009527A9" w:rsidRPr="005B5A8A">
        <w:rPr>
          <w:i/>
          <w:highlight w:val="lightGray"/>
          <w:lang w:val="it-IT"/>
        </w:rPr>
        <w:t xml:space="preserve">. </w:t>
      </w:r>
      <w:r w:rsidR="00643615" w:rsidRPr="005B5A8A">
        <w:rPr>
          <w:i/>
          <w:highlight w:val="lightGray"/>
          <w:lang w:val="it-IT"/>
        </w:rPr>
        <w:t xml:space="preserve"> </w:t>
      </w:r>
    </w:p>
    <w:p w14:paraId="57951728" w14:textId="77777777" w:rsidR="00FD794F" w:rsidRPr="005B5A8A" w:rsidRDefault="00E92273" w:rsidP="00820427">
      <w:pPr>
        <w:pStyle w:val="FINMAStandardAbsatz"/>
        <w:rPr>
          <w:i/>
          <w:highlight w:val="lightGray"/>
          <w:lang w:val="it-IT"/>
        </w:rPr>
      </w:pPr>
      <w:r>
        <w:rPr>
          <w:b/>
          <w:i/>
          <w:highlight w:val="lightGray"/>
          <w:lang w:val="it-IT"/>
        </w:rPr>
        <w:t>Informazioni obbligatorie per l’attività fiduciaria</w:t>
      </w:r>
      <w:r w:rsidR="00643615" w:rsidRPr="005B5A8A">
        <w:rPr>
          <w:b/>
          <w:i/>
          <w:highlight w:val="lightGray"/>
          <w:lang w:val="it-IT"/>
        </w:rPr>
        <w:t>:</w:t>
      </w:r>
      <w:r w:rsidR="00643615" w:rsidRPr="005B5A8A">
        <w:rPr>
          <w:i/>
          <w:highlight w:val="lightGray"/>
          <w:lang w:val="it-IT"/>
        </w:rPr>
        <w:t xml:space="preserve"> </w:t>
      </w:r>
      <w:r>
        <w:rPr>
          <w:i/>
          <w:highlight w:val="lightGray"/>
          <w:lang w:val="it-IT"/>
        </w:rPr>
        <w:t>devono essere indicate tutte le società svizzere ed estere (anche quelle giuridicamente autonome), che l’assoggettato utilizza per svolgere le sue attività sottoposte alla LRD</w:t>
      </w:r>
      <w:r w:rsidR="00643615" w:rsidRPr="005B5A8A">
        <w:rPr>
          <w:i/>
          <w:highlight w:val="lightGray"/>
          <w:lang w:val="it-IT"/>
        </w:rPr>
        <w:t xml:space="preserve"> (in</w:t>
      </w:r>
      <w:r>
        <w:rPr>
          <w:i/>
          <w:highlight w:val="lightGray"/>
          <w:lang w:val="it-IT"/>
        </w:rPr>
        <w:t>c</w:t>
      </w:r>
      <w:r w:rsidR="00643615" w:rsidRPr="005B5A8A">
        <w:rPr>
          <w:i/>
          <w:highlight w:val="lightGray"/>
          <w:lang w:val="it-IT"/>
        </w:rPr>
        <w:t>l.</w:t>
      </w:r>
      <w:r w:rsidR="00512B78" w:rsidRPr="005B5A8A">
        <w:rPr>
          <w:i/>
          <w:highlight w:val="lightGray"/>
          <w:lang w:val="it-IT"/>
        </w:rPr>
        <w:t xml:space="preserve"> </w:t>
      </w:r>
      <w:r w:rsidR="005C6027">
        <w:rPr>
          <w:i/>
          <w:highlight w:val="lightGray"/>
          <w:lang w:val="it-IT"/>
        </w:rPr>
        <w:t xml:space="preserve">le </w:t>
      </w:r>
      <w:r>
        <w:rPr>
          <w:i/>
          <w:highlight w:val="lightGray"/>
          <w:lang w:val="it-IT"/>
        </w:rPr>
        <w:t xml:space="preserve">società ausiliarie, tra cui le società </w:t>
      </w:r>
      <w:r>
        <w:rPr>
          <w:rFonts w:cs="Arial"/>
          <w:i/>
          <w:highlight w:val="lightGray"/>
          <w:lang w:val="it-IT"/>
        </w:rPr>
        <w:t>«</w:t>
      </w:r>
      <w:r>
        <w:rPr>
          <w:i/>
          <w:highlight w:val="lightGray"/>
          <w:lang w:val="it-IT"/>
        </w:rPr>
        <w:t>inhouse</w:t>
      </w:r>
      <w:r>
        <w:rPr>
          <w:rFonts w:cs="Arial"/>
          <w:i/>
          <w:highlight w:val="lightGray"/>
          <w:lang w:val="it-IT"/>
        </w:rPr>
        <w:t>»</w:t>
      </w:r>
      <w:r>
        <w:rPr>
          <w:i/>
          <w:highlight w:val="lightGray"/>
          <w:lang w:val="it-IT"/>
        </w:rPr>
        <w:t xml:space="preserve"> / </w:t>
      </w:r>
      <w:r w:rsidR="00512B78" w:rsidRPr="005B5A8A">
        <w:rPr>
          <w:i/>
          <w:highlight w:val="lightGray"/>
          <w:lang w:val="it-IT"/>
        </w:rPr>
        <w:t xml:space="preserve"> </w:t>
      </w:r>
      <w:r>
        <w:rPr>
          <w:rFonts w:cs="Arial"/>
          <w:i/>
          <w:highlight w:val="lightGray"/>
          <w:lang w:val="it-IT"/>
        </w:rPr>
        <w:t>«</w:t>
      </w:r>
      <w:r w:rsidR="00643615" w:rsidRPr="005B5A8A">
        <w:rPr>
          <w:i/>
          <w:highlight w:val="lightGray"/>
          <w:lang w:val="it-IT"/>
        </w:rPr>
        <w:t>Corporate Director</w:t>
      </w:r>
      <w:r w:rsidR="005C6027">
        <w:rPr>
          <w:i/>
          <w:highlight w:val="lightGray"/>
          <w:lang w:val="it-IT"/>
        </w:rPr>
        <w:t xml:space="preserve"> Companies</w:t>
      </w:r>
      <w:r>
        <w:rPr>
          <w:rFonts w:cs="Arial"/>
          <w:i/>
          <w:highlight w:val="lightGray"/>
          <w:lang w:val="it-IT"/>
        </w:rPr>
        <w:t>»</w:t>
      </w:r>
      <w:r>
        <w:rPr>
          <w:i/>
          <w:highlight w:val="lightGray"/>
          <w:lang w:val="it-IT"/>
        </w:rPr>
        <w:t xml:space="preserve"> dell’assoggettato in Svizzera e all’estero</w:t>
      </w:r>
      <w:r w:rsidR="00643615" w:rsidRPr="005B5A8A">
        <w:rPr>
          <w:i/>
          <w:highlight w:val="lightGray"/>
          <w:lang w:val="it-IT"/>
        </w:rPr>
        <w:t>).</w:t>
      </w:r>
      <w:r w:rsidR="00F81417" w:rsidRPr="005B5A8A">
        <w:rPr>
          <w:i/>
          <w:highlight w:val="lightGray"/>
          <w:lang w:val="it-IT"/>
        </w:rPr>
        <w:t xml:space="preserve"> </w:t>
      </w:r>
      <w:r>
        <w:rPr>
          <w:i/>
          <w:highlight w:val="lightGray"/>
          <w:lang w:val="it-IT"/>
        </w:rPr>
        <w:t>La società di audit espone le attività di queste società, se le società sono operative</w:t>
      </w:r>
      <w:r w:rsidR="00FD794F" w:rsidRPr="005B5A8A">
        <w:rPr>
          <w:rStyle w:val="Funotenzeichen"/>
          <w:i/>
          <w:highlight w:val="lightGray"/>
          <w:lang w:val="it-IT"/>
        </w:rPr>
        <w:footnoteReference w:id="2"/>
      </w:r>
      <w:r w:rsidR="00FD794F" w:rsidRPr="005B5A8A">
        <w:rPr>
          <w:i/>
          <w:highlight w:val="lightGray"/>
          <w:lang w:val="it-IT"/>
        </w:rPr>
        <w:t xml:space="preserve"> </w:t>
      </w:r>
      <w:r>
        <w:rPr>
          <w:i/>
          <w:highlight w:val="lightGray"/>
          <w:lang w:val="it-IT"/>
        </w:rPr>
        <w:t xml:space="preserve">oppure se </w:t>
      </w:r>
      <w:r w:rsidR="005C6027">
        <w:rPr>
          <w:i/>
          <w:highlight w:val="lightGray"/>
          <w:lang w:val="it-IT"/>
        </w:rPr>
        <w:t xml:space="preserve">il </w:t>
      </w:r>
      <w:r>
        <w:rPr>
          <w:i/>
          <w:highlight w:val="lightGray"/>
          <w:lang w:val="it-IT"/>
        </w:rPr>
        <w:t>titolare dell’autorizzazione presta effettivamente il servizio dalla Svizzera</w:t>
      </w:r>
      <w:r w:rsidR="00FD794F" w:rsidRPr="005B5A8A">
        <w:rPr>
          <w:i/>
          <w:highlight w:val="lightGray"/>
          <w:lang w:val="it-IT"/>
        </w:rPr>
        <w:t>.</w:t>
      </w:r>
      <w:r w:rsidR="00F81417" w:rsidRPr="005B5A8A">
        <w:rPr>
          <w:i/>
          <w:highlight w:val="lightGray"/>
          <w:lang w:val="it-IT"/>
        </w:rPr>
        <w:t xml:space="preserve"> </w:t>
      </w:r>
      <w:r w:rsidR="00CF3139">
        <w:rPr>
          <w:i/>
          <w:highlight w:val="lightGray"/>
          <w:lang w:val="it-IT"/>
        </w:rPr>
        <w:t xml:space="preserve">Inoltre la società di audit </w:t>
      </w:r>
      <w:r w:rsidR="005C6027">
        <w:rPr>
          <w:i/>
          <w:highlight w:val="lightGray"/>
          <w:lang w:val="it-IT"/>
        </w:rPr>
        <w:t>indica</w:t>
      </w:r>
      <w:r w:rsidR="00CF3139">
        <w:rPr>
          <w:i/>
          <w:highlight w:val="lightGray"/>
          <w:lang w:val="it-IT"/>
        </w:rPr>
        <w:t xml:space="preserve"> se le società estere del gruppo sono sottoposte a un’autorità di vigilanza estera</w:t>
      </w:r>
      <w:r w:rsidR="00F81417" w:rsidRPr="005B5A8A">
        <w:rPr>
          <w:i/>
          <w:highlight w:val="lightGray"/>
          <w:lang w:val="it-IT"/>
        </w:rPr>
        <w:t xml:space="preserve">. </w:t>
      </w:r>
      <w:r w:rsidR="00FD794F" w:rsidRPr="005B5A8A">
        <w:rPr>
          <w:i/>
          <w:highlight w:val="lightGray"/>
          <w:lang w:val="it-IT"/>
        </w:rPr>
        <w:t xml:space="preserve"> </w:t>
      </w:r>
    </w:p>
    <w:p w14:paraId="57951729" w14:textId="77777777" w:rsidR="00F2657D" w:rsidRPr="005B5A8A" w:rsidRDefault="00CF3139" w:rsidP="00F2657D">
      <w:pPr>
        <w:pStyle w:val="FINMAStandardAbsatz"/>
        <w:rPr>
          <w:i/>
          <w:lang w:val="it-IT"/>
        </w:rPr>
      </w:pPr>
      <w:r>
        <w:rPr>
          <w:i/>
          <w:highlight w:val="yellow"/>
          <w:lang w:val="it-IT"/>
        </w:rPr>
        <w:t>Tabella</w:t>
      </w:r>
      <w:r w:rsidR="00F2657D" w:rsidRPr="005B5A8A">
        <w:rPr>
          <w:i/>
          <w:highlight w:val="yellow"/>
          <w:lang w:val="it-IT"/>
        </w:rPr>
        <w:t>/Te</w:t>
      </w:r>
      <w:r>
        <w:rPr>
          <w:i/>
          <w:highlight w:val="yellow"/>
          <w:lang w:val="it-IT"/>
        </w:rPr>
        <w:t>sto</w:t>
      </w:r>
      <w:r w:rsidR="00876424" w:rsidRPr="005B5A8A">
        <w:rPr>
          <w:i/>
          <w:highlight w:val="yellow"/>
          <w:lang w:val="it-IT"/>
        </w:rPr>
        <w:t>/Organigramm</w:t>
      </w:r>
      <w:r w:rsidRPr="00CF3139">
        <w:rPr>
          <w:i/>
          <w:highlight w:val="yellow"/>
          <w:lang w:val="it-IT"/>
        </w:rPr>
        <w:t>a</w:t>
      </w:r>
      <w:r w:rsidR="00E83BC7" w:rsidRPr="005B5A8A">
        <w:rPr>
          <w:i/>
          <w:lang w:val="it-IT"/>
        </w:rPr>
        <w:t xml:space="preserve"> </w:t>
      </w:r>
    </w:p>
    <w:p w14:paraId="5795172B" w14:textId="77777777" w:rsidR="00F41D3E" w:rsidRPr="005B5A8A" w:rsidRDefault="00CF3139" w:rsidP="00F41D3E">
      <w:pPr>
        <w:pStyle w:val="berschrift3"/>
        <w:spacing w:before="120" w:after="120"/>
        <w:rPr>
          <w:lang w:val="it-IT"/>
        </w:rPr>
      </w:pPr>
      <w:r>
        <w:rPr>
          <w:lang w:val="it-IT"/>
        </w:rPr>
        <w:t>Relazioni con altre società</w:t>
      </w:r>
    </w:p>
    <w:p w14:paraId="5795172C" w14:textId="591F41B4" w:rsidR="00483668" w:rsidRPr="005B5A8A" w:rsidRDefault="00CF3139" w:rsidP="001F48EB">
      <w:pPr>
        <w:pStyle w:val="FINMAStandardAbsatz"/>
        <w:rPr>
          <w:i/>
          <w:highlight w:val="lightGray"/>
          <w:lang w:val="it-IT"/>
        </w:rPr>
      </w:pPr>
      <w:r>
        <w:rPr>
          <w:i/>
          <w:highlight w:val="lightGray"/>
          <w:lang w:val="it-IT"/>
        </w:rPr>
        <w:t>In questa sezione devono essere riportate le società giuridicamente indipendenti dall’intermediario finanziario, tuttativa collegate all’istituto autorizzato a causa dei garanti</w:t>
      </w:r>
      <w:r w:rsidR="00943909">
        <w:rPr>
          <w:i/>
          <w:highlight w:val="lightGray"/>
          <w:lang w:val="it-IT"/>
        </w:rPr>
        <w:t xml:space="preserve"> dell'attività irreprensibile</w:t>
      </w:r>
      <w:r>
        <w:rPr>
          <w:i/>
          <w:highlight w:val="lightGray"/>
          <w:lang w:val="it-IT"/>
        </w:rPr>
        <w:t xml:space="preserve"> e/o  degli azionisti con l’indicazione della sede e la descrizione dell’attività</w:t>
      </w:r>
      <w:r w:rsidR="001934AE" w:rsidRPr="005B5A8A">
        <w:rPr>
          <w:i/>
          <w:highlight w:val="lightGray"/>
          <w:lang w:val="it-IT"/>
        </w:rPr>
        <w:t xml:space="preserve">. </w:t>
      </w:r>
    </w:p>
    <w:p w14:paraId="5795172D" w14:textId="77777777" w:rsidR="0035381B" w:rsidRPr="005B5A8A" w:rsidRDefault="00CF3139" w:rsidP="00FF2E3C">
      <w:pPr>
        <w:pStyle w:val="FINMAStandardAbsatz"/>
        <w:rPr>
          <w:i/>
          <w:highlight w:val="lightGray"/>
          <w:lang w:val="it-IT"/>
        </w:rPr>
      </w:pPr>
      <w:r>
        <w:rPr>
          <w:i/>
          <w:highlight w:val="lightGray"/>
          <w:lang w:val="it-IT"/>
        </w:rPr>
        <w:t>In questa sezione devono essere inoltre riportate le relazioni con altre società che sono rilevanti per l’attività (ad es. intermediari di clienti ecc.)</w:t>
      </w:r>
      <w:r w:rsidR="001934AE" w:rsidRPr="005B5A8A">
        <w:rPr>
          <w:i/>
          <w:highlight w:val="lightGray"/>
          <w:lang w:val="it-IT"/>
        </w:rPr>
        <w:t>.</w:t>
      </w:r>
      <w:r w:rsidR="00E83BC7" w:rsidRPr="005B5A8A">
        <w:rPr>
          <w:i/>
          <w:highlight w:val="lightGray"/>
          <w:lang w:val="it-IT"/>
        </w:rPr>
        <w:t xml:space="preserve"> </w:t>
      </w:r>
    </w:p>
    <w:p w14:paraId="5795172E" w14:textId="77777777" w:rsidR="00E83BC7" w:rsidRPr="005B5A8A" w:rsidRDefault="00CF3139">
      <w:pPr>
        <w:pStyle w:val="FINMAStandardAbsatz"/>
        <w:rPr>
          <w:i/>
          <w:highlight w:val="lightGray"/>
          <w:lang w:val="it-IT"/>
        </w:rPr>
      </w:pPr>
      <w:r>
        <w:rPr>
          <w:i/>
          <w:highlight w:val="lightGray"/>
          <w:lang w:val="it-IT"/>
        </w:rPr>
        <w:t>Eventuali cambiamenti devono essere trattati</w:t>
      </w:r>
      <w:r w:rsidR="00E83BC7" w:rsidRPr="005B5A8A">
        <w:rPr>
          <w:i/>
          <w:highlight w:val="lightGray"/>
          <w:lang w:val="it-IT"/>
        </w:rPr>
        <w:t>.</w:t>
      </w:r>
    </w:p>
    <w:p w14:paraId="08FFD6C1" w14:textId="77777777" w:rsidR="005E4308" w:rsidRDefault="00CF3139" w:rsidP="005E4308">
      <w:pPr>
        <w:pStyle w:val="FINMAStandardAbsatz"/>
        <w:rPr>
          <w:i/>
          <w:highlight w:val="yellow"/>
          <w:lang w:val="it-IT"/>
        </w:rPr>
      </w:pPr>
      <w:r>
        <w:rPr>
          <w:i/>
          <w:highlight w:val="yellow"/>
          <w:lang w:val="it-IT"/>
        </w:rPr>
        <w:t>Tabella/Testo</w:t>
      </w:r>
    </w:p>
    <w:p w14:paraId="6F9245FC" w14:textId="0D8D3245" w:rsidR="005E4308" w:rsidRPr="00325DD3" w:rsidRDefault="005E4308" w:rsidP="00325DD3">
      <w:pPr>
        <w:pStyle w:val="FINMAStandardAbsatz"/>
        <w:shd w:val="clear" w:color="auto" w:fill="00B0F0"/>
        <w:rPr>
          <w:i/>
          <w:lang w:val="it-IT"/>
        </w:rPr>
      </w:pPr>
      <w:r w:rsidRPr="00325DD3">
        <w:rPr>
          <w:i/>
          <w:lang w:val="it-IT"/>
        </w:rPr>
        <w:t>Per i dati statistici deve essere compilato</w:t>
      </w:r>
      <w:r w:rsidRPr="00325DD3">
        <w:rPr>
          <w:rFonts w:cs="Arial"/>
          <w:i/>
          <w:lang w:val="it-IT"/>
        </w:rPr>
        <w:t xml:space="preserve"> nel modulo di rilevamento dati LRD (Excel)</w:t>
      </w:r>
      <w:r w:rsidRPr="00325DD3">
        <w:rPr>
          <w:i/>
          <w:lang w:val="it-IT"/>
        </w:rPr>
        <w:t xml:space="preserve"> il numero 3.3. della scheda </w:t>
      </w:r>
      <w:r w:rsidRPr="00325DD3">
        <w:rPr>
          <w:rFonts w:cs="Arial"/>
          <w:i/>
          <w:lang w:val="it-IT"/>
        </w:rPr>
        <w:t>«Attività aziendale».</w:t>
      </w:r>
    </w:p>
    <w:p w14:paraId="57951730" w14:textId="77777777" w:rsidR="0054025D" w:rsidRPr="005B5A8A" w:rsidRDefault="004B55C1" w:rsidP="00BB1608">
      <w:pPr>
        <w:pStyle w:val="berschrift2"/>
        <w:spacing w:before="240"/>
        <w:ind w:left="578" w:hanging="578"/>
        <w:rPr>
          <w:b/>
          <w:sz w:val="20"/>
          <w:lang w:val="it-IT"/>
        </w:rPr>
      </w:pPr>
      <w:r>
        <w:rPr>
          <w:b/>
          <w:sz w:val="20"/>
          <w:lang w:val="it-IT"/>
        </w:rPr>
        <w:t>Organizzazione aziendale dell’intermediario finanziario e competenze interne</w:t>
      </w:r>
      <w:r w:rsidR="0086205A" w:rsidRPr="005B5A8A">
        <w:rPr>
          <w:b/>
          <w:sz w:val="20"/>
          <w:lang w:val="it-IT"/>
        </w:rPr>
        <w:t xml:space="preserve"> </w:t>
      </w:r>
    </w:p>
    <w:p w14:paraId="57951731" w14:textId="77777777" w:rsidR="00F2657D" w:rsidRPr="005B5A8A" w:rsidRDefault="00CF3139" w:rsidP="00F2657D">
      <w:pPr>
        <w:pStyle w:val="FINMAStandardAbsatz"/>
        <w:rPr>
          <w:i/>
          <w:lang w:val="it-IT"/>
        </w:rPr>
      </w:pPr>
      <w:r>
        <w:rPr>
          <w:i/>
          <w:highlight w:val="yellow"/>
          <w:lang w:val="it-IT"/>
        </w:rPr>
        <w:t>Tabella/Testo</w:t>
      </w:r>
    </w:p>
    <w:p w14:paraId="57951732" w14:textId="77777777" w:rsidR="004B55C1" w:rsidRPr="004B55C1" w:rsidRDefault="005C6027" w:rsidP="004B55C1">
      <w:pPr>
        <w:spacing w:before="260" w:after="260"/>
        <w:jc w:val="both"/>
        <w:rPr>
          <w:rFonts w:cs="Arial"/>
          <w:szCs w:val="24"/>
          <w:u w:val="single"/>
          <w:lang w:val="it-CH" w:eastAsia="fr-FR"/>
        </w:rPr>
      </w:pPr>
      <w:r>
        <w:rPr>
          <w:rFonts w:cs="Arial"/>
          <w:szCs w:val="24"/>
          <w:u w:val="single"/>
          <w:lang w:val="it-CH" w:eastAsia="fr-FR"/>
        </w:rPr>
        <w:t>Composizione dell’amministrazione (consiglio d’</w:t>
      </w:r>
      <w:r w:rsidR="004B55C1" w:rsidRPr="004B55C1">
        <w:rPr>
          <w:rFonts w:cs="Arial"/>
          <w:szCs w:val="24"/>
          <w:u w:val="single"/>
          <w:lang w:val="it-CH" w:eastAsia="fr-FR"/>
        </w:rPr>
        <w:t>amministrazione o funzione equivalente):</w:t>
      </w:r>
    </w:p>
    <w:p w14:paraId="57951733" w14:textId="77777777" w:rsidR="004B55C1" w:rsidRPr="004B55C1" w:rsidRDefault="004B55C1" w:rsidP="004B55C1">
      <w:pPr>
        <w:numPr>
          <w:ilvl w:val="0"/>
          <w:numId w:val="12"/>
        </w:numPr>
        <w:spacing w:before="260" w:after="260"/>
        <w:jc w:val="both"/>
        <w:rPr>
          <w:rFonts w:cs="Arial"/>
          <w:i/>
          <w:szCs w:val="24"/>
          <w:lang w:val="it-CH" w:eastAsia="fr-FR"/>
        </w:rPr>
      </w:pPr>
      <w:r w:rsidRPr="004B55C1">
        <w:rPr>
          <w:rFonts w:cs="Arial"/>
          <w:i/>
          <w:szCs w:val="24"/>
          <w:lang w:val="it-CH" w:eastAsia="fr-FR"/>
        </w:rPr>
        <w:t>Cognome, nome, data di nascita, indirizzo, attinenza / nazionalità / approvazione da parte della FINMA</w:t>
      </w:r>
    </w:p>
    <w:p w14:paraId="57951734" w14:textId="77777777" w:rsidR="004B55C1" w:rsidRPr="004B55C1" w:rsidRDefault="004B55C1" w:rsidP="004B55C1">
      <w:pPr>
        <w:spacing w:before="260" w:after="260"/>
        <w:jc w:val="both"/>
        <w:rPr>
          <w:rFonts w:cs="Arial"/>
          <w:szCs w:val="24"/>
          <w:u w:val="single"/>
          <w:lang w:val="it-CH" w:eastAsia="fr-FR"/>
        </w:rPr>
      </w:pPr>
      <w:r w:rsidRPr="004B55C1">
        <w:rPr>
          <w:rFonts w:cs="Arial"/>
          <w:szCs w:val="24"/>
          <w:u w:val="single"/>
          <w:lang w:val="it-CH" w:eastAsia="fr-FR"/>
        </w:rPr>
        <w:lastRenderedPageBreak/>
        <w:t>Composizione della direzione:</w:t>
      </w:r>
    </w:p>
    <w:p w14:paraId="57951735" w14:textId="77777777" w:rsidR="004B55C1" w:rsidRPr="004B55C1" w:rsidRDefault="004B55C1" w:rsidP="004B55C1">
      <w:pPr>
        <w:numPr>
          <w:ilvl w:val="0"/>
          <w:numId w:val="12"/>
        </w:numPr>
        <w:spacing w:before="260" w:after="260"/>
        <w:jc w:val="both"/>
        <w:rPr>
          <w:rFonts w:cs="Arial"/>
          <w:i/>
          <w:szCs w:val="24"/>
          <w:lang w:val="it-CH" w:eastAsia="fr-FR"/>
        </w:rPr>
      </w:pPr>
      <w:r w:rsidRPr="004B55C1">
        <w:rPr>
          <w:rFonts w:cs="Arial"/>
          <w:i/>
          <w:szCs w:val="24"/>
          <w:lang w:val="it-CH" w:eastAsia="fr-FR"/>
        </w:rPr>
        <w:t>Cognome, nome, data di nascita, indirizzo, attinenza / nazionalità / approvazione da parte della FINMA</w:t>
      </w:r>
    </w:p>
    <w:p w14:paraId="57951736" w14:textId="77777777" w:rsidR="004B55C1" w:rsidRPr="004B55C1" w:rsidRDefault="004B55C1" w:rsidP="004B55C1">
      <w:pPr>
        <w:spacing w:before="260" w:after="260"/>
        <w:jc w:val="both"/>
        <w:rPr>
          <w:rFonts w:cs="Arial"/>
          <w:szCs w:val="24"/>
          <w:u w:val="single"/>
          <w:lang w:val="it-CH" w:eastAsia="fr-FR"/>
        </w:rPr>
      </w:pPr>
      <w:r w:rsidRPr="004B55C1">
        <w:rPr>
          <w:rFonts w:cs="Arial"/>
          <w:szCs w:val="24"/>
          <w:u w:val="single"/>
          <w:lang w:val="it-CH" w:eastAsia="fr-FR"/>
        </w:rPr>
        <w:t>Composizione del servizio specialistico per la lotta contro il riciclaggio di denaro</w:t>
      </w:r>
    </w:p>
    <w:p w14:paraId="57951737" w14:textId="77777777" w:rsidR="004B55C1" w:rsidRPr="004B55C1" w:rsidRDefault="004B55C1" w:rsidP="004B55C1">
      <w:pPr>
        <w:numPr>
          <w:ilvl w:val="0"/>
          <w:numId w:val="12"/>
        </w:numPr>
        <w:spacing w:before="260" w:after="260"/>
        <w:jc w:val="both"/>
        <w:rPr>
          <w:rFonts w:cs="Arial"/>
          <w:i/>
          <w:szCs w:val="24"/>
          <w:lang w:val="it-CH" w:eastAsia="fr-FR"/>
        </w:rPr>
      </w:pPr>
      <w:r w:rsidRPr="004B55C1">
        <w:rPr>
          <w:rFonts w:cs="Arial"/>
          <w:i/>
          <w:szCs w:val="24"/>
          <w:lang w:val="it-CH" w:eastAsia="fr-FR"/>
        </w:rPr>
        <w:t>Cognome, nome, data di nascita, indirizzo, attinenza / nazionalità / approvazione da parte della FINMA</w:t>
      </w:r>
    </w:p>
    <w:p w14:paraId="57951738" w14:textId="77777777" w:rsidR="004B55C1" w:rsidRPr="004B55C1" w:rsidRDefault="004B55C1" w:rsidP="004B55C1">
      <w:pPr>
        <w:spacing w:before="260" w:after="260"/>
        <w:jc w:val="both"/>
        <w:rPr>
          <w:rFonts w:cs="Arial"/>
          <w:szCs w:val="24"/>
          <w:u w:val="single"/>
          <w:lang w:val="it-CH" w:eastAsia="fr-FR"/>
        </w:rPr>
      </w:pPr>
      <w:r w:rsidRPr="004B55C1">
        <w:rPr>
          <w:rFonts w:cs="Arial"/>
          <w:szCs w:val="24"/>
          <w:u w:val="single"/>
          <w:lang w:val="it-CH" w:eastAsia="fr-FR"/>
        </w:rPr>
        <w:t>Organi di fatto:</w:t>
      </w:r>
    </w:p>
    <w:p w14:paraId="57951739" w14:textId="77777777" w:rsidR="004B55C1" w:rsidRPr="004B55C1" w:rsidRDefault="004B55C1" w:rsidP="004B55C1">
      <w:pPr>
        <w:numPr>
          <w:ilvl w:val="0"/>
          <w:numId w:val="12"/>
        </w:numPr>
        <w:spacing w:before="260" w:after="260"/>
        <w:jc w:val="both"/>
        <w:rPr>
          <w:rFonts w:cs="Arial"/>
          <w:i/>
          <w:szCs w:val="24"/>
          <w:lang w:val="it-CH" w:eastAsia="fr-FR"/>
        </w:rPr>
      </w:pPr>
      <w:r w:rsidRPr="004B55C1">
        <w:rPr>
          <w:rFonts w:cs="Arial"/>
          <w:i/>
          <w:szCs w:val="24"/>
          <w:lang w:val="it-CH" w:eastAsia="fr-FR"/>
        </w:rPr>
        <w:t>Cognome, nome, data di nascita, indirizzo, attinenza / nazionalità / approvazione da parte della FINMA</w:t>
      </w:r>
    </w:p>
    <w:p w14:paraId="5795173A" w14:textId="77777777" w:rsidR="004B55C1" w:rsidRPr="004B55C1" w:rsidRDefault="004B55C1" w:rsidP="004B55C1">
      <w:pPr>
        <w:keepNext/>
        <w:numPr>
          <w:ilvl w:val="1"/>
          <w:numId w:val="1"/>
        </w:numPr>
        <w:spacing w:before="240" w:after="240"/>
        <w:ind w:left="578" w:right="-23" w:hanging="578"/>
        <w:outlineLvl w:val="1"/>
        <w:rPr>
          <w:rFonts w:cs="Arial"/>
          <w:b/>
          <w:lang w:val="it-CH" w:eastAsia="fr-FR"/>
        </w:rPr>
      </w:pPr>
      <w:r w:rsidRPr="004B55C1">
        <w:rPr>
          <w:rFonts w:cs="Arial"/>
          <w:b/>
          <w:lang w:val="it-CH" w:eastAsia="fr-FR"/>
        </w:rPr>
        <w:t>Outsourcing</w:t>
      </w:r>
    </w:p>
    <w:p w14:paraId="5795173B" w14:textId="77777777" w:rsidR="004B55C1" w:rsidRPr="004B55C1" w:rsidRDefault="004B55C1" w:rsidP="004B55C1">
      <w:pPr>
        <w:keepNext/>
        <w:numPr>
          <w:ilvl w:val="2"/>
          <w:numId w:val="1"/>
        </w:numPr>
        <w:spacing w:before="240" w:after="240"/>
        <w:outlineLvl w:val="2"/>
        <w:rPr>
          <w:rFonts w:cs="Arial"/>
          <w:b/>
          <w:bCs/>
          <w:szCs w:val="26"/>
          <w:lang w:val="it-CH" w:eastAsia="fr-FR"/>
        </w:rPr>
      </w:pPr>
      <w:r w:rsidRPr="004B55C1">
        <w:rPr>
          <w:rFonts w:cs="Arial"/>
          <w:b/>
          <w:bCs/>
          <w:szCs w:val="26"/>
          <w:lang w:val="it-CH" w:eastAsia="fr-FR"/>
        </w:rPr>
        <w:t xml:space="preserve">Outsourcing attività </w:t>
      </w:r>
      <w:r w:rsidR="00B404DB">
        <w:rPr>
          <w:rFonts w:cs="Arial"/>
          <w:b/>
          <w:bCs/>
          <w:szCs w:val="26"/>
          <w:lang w:val="it-CH" w:eastAsia="fr-FR"/>
        </w:rPr>
        <w:t>aziendale</w:t>
      </w:r>
    </w:p>
    <w:p w14:paraId="5795173C" w14:textId="15203891" w:rsidR="002C3411" w:rsidRPr="005B5A8A" w:rsidRDefault="004B55C1" w:rsidP="00E12F85">
      <w:pPr>
        <w:pStyle w:val="FINMAStandardAbsatz"/>
        <w:shd w:val="clear" w:color="auto" w:fill="00B0F0"/>
        <w:rPr>
          <w:i/>
          <w:lang w:val="it-IT" w:eastAsia="de-CH"/>
        </w:rPr>
      </w:pPr>
      <w:r w:rsidRPr="00E12F85">
        <w:rPr>
          <w:i/>
          <w:lang w:val="it-IT"/>
        </w:rPr>
        <w:t>Nel modulo di rilevamento LRD</w:t>
      </w:r>
      <w:r w:rsidR="00E12F85" w:rsidRPr="00E12F85">
        <w:rPr>
          <w:i/>
          <w:lang w:val="it-IT"/>
        </w:rPr>
        <w:t xml:space="preserve"> (Excel)</w:t>
      </w:r>
      <w:r w:rsidRPr="00E12F85">
        <w:rPr>
          <w:i/>
          <w:lang w:val="it-IT"/>
        </w:rPr>
        <w:t xml:space="preserve"> deve essere compilato il campo di audit </w:t>
      </w:r>
      <w:r w:rsidR="002C3411" w:rsidRPr="00E12F85">
        <w:rPr>
          <w:i/>
          <w:lang w:val="it-IT"/>
        </w:rPr>
        <w:t xml:space="preserve">3.5.1 </w:t>
      </w:r>
      <w:r w:rsidRPr="00E12F85">
        <w:rPr>
          <w:i/>
          <w:lang w:val="it-IT"/>
        </w:rPr>
        <w:t xml:space="preserve">nella </w:t>
      </w:r>
      <w:r w:rsidR="00B404DB" w:rsidRPr="00E12F85">
        <w:rPr>
          <w:i/>
          <w:lang w:val="it-IT"/>
        </w:rPr>
        <w:t>scheda</w:t>
      </w:r>
      <w:r w:rsidRPr="00E12F85">
        <w:rPr>
          <w:i/>
          <w:lang w:val="it-IT"/>
        </w:rPr>
        <w:t xml:space="preserve"> </w:t>
      </w:r>
      <w:r w:rsidRPr="00E12F85">
        <w:rPr>
          <w:rFonts w:cs="Arial"/>
          <w:i/>
          <w:lang w:val="it-IT"/>
        </w:rPr>
        <w:t>«</w:t>
      </w:r>
      <w:r w:rsidRPr="00E12F85">
        <w:rPr>
          <w:i/>
          <w:lang w:val="it-IT"/>
        </w:rPr>
        <w:t xml:space="preserve">Attività </w:t>
      </w:r>
      <w:r w:rsidR="00B404DB" w:rsidRPr="00E12F85">
        <w:rPr>
          <w:i/>
          <w:lang w:val="it-IT"/>
        </w:rPr>
        <w:t>aziendale</w:t>
      </w:r>
      <w:r w:rsidRPr="00E12F85">
        <w:rPr>
          <w:rFonts w:cs="Arial"/>
          <w:i/>
          <w:lang w:val="it-IT"/>
        </w:rPr>
        <w:t>»</w:t>
      </w:r>
      <w:r w:rsidR="002C3411" w:rsidRPr="00E12F85">
        <w:rPr>
          <w:i/>
          <w:lang w:val="it-IT"/>
        </w:rPr>
        <w:t>.</w:t>
      </w:r>
    </w:p>
    <w:p w14:paraId="5795173D" w14:textId="77777777" w:rsidR="00C13547" w:rsidRPr="005B5A8A" w:rsidRDefault="004B55C1" w:rsidP="00C13547">
      <w:pPr>
        <w:pStyle w:val="FINMAStandardAbsatz"/>
        <w:rPr>
          <w:lang w:val="it-IT" w:eastAsia="de-CH"/>
        </w:rPr>
      </w:pPr>
      <w:r>
        <w:rPr>
          <w:b/>
          <w:lang w:val="it-IT" w:eastAsia="de-CH"/>
        </w:rPr>
        <w:t>Spiegazioni</w:t>
      </w:r>
      <w:r w:rsidR="00C13547" w:rsidRPr="005B5A8A">
        <w:rPr>
          <w:lang w:val="it-IT" w:eastAsia="de-CH"/>
        </w:rPr>
        <w:t>:</w:t>
      </w:r>
    </w:p>
    <w:p w14:paraId="5795173E" w14:textId="544257CE" w:rsidR="00B04409" w:rsidRPr="005B5A8A" w:rsidRDefault="00943909" w:rsidP="00B04409">
      <w:pPr>
        <w:pStyle w:val="FINMAStandardAbsatz"/>
        <w:rPr>
          <w:lang w:val="it-IT" w:eastAsia="de-CH"/>
        </w:rPr>
      </w:pPr>
      <w:r>
        <w:rPr>
          <w:i/>
          <w:highlight w:val="lightGray"/>
          <w:lang w:val="it-IT"/>
        </w:rPr>
        <w:t>La società di audit fornisce</w:t>
      </w:r>
      <w:r w:rsidR="004B55C1">
        <w:rPr>
          <w:i/>
          <w:highlight w:val="lightGray"/>
          <w:lang w:val="it-IT"/>
        </w:rPr>
        <w:t xml:space="preserve"> una descrizione dettagliata specifica per l’istituto</w:t>
      </w:r>
      <w:r w:rsidR="00B04409" w:rsidRPr="005B5A8A">
        <w:rPr>
          <w:i/>
          <w:highlight w:val="lightGray"/>
          <w:lang w:val="it-IT"/>
        </w:rPr>
        <w:t>.</w:t>
      </w:r>
      <w:r w:rsidR="00B04409" w:rsidRPr="005B5A8A">
        <w:rPr>
          <w:i/>
          <w:lang w:val="it-IT"/>
        </w:rPr>
        <w:t xml:space="preserve"> </w:t>
      </w:r>
    </w:p>
    <w:p w14:paraId="5795173F" w14:textId="77777777" w:rsidR="00C13547" w:rsidRPr="005B5A8A" w:rsidRDefault="004B55C1" w:rsidP="00C13547">
      <w:pPr>
        <w:pStyle w:val="FINMAStandardAbsatz"/>
        <w:rPr>
          <w:i/>
          <w:highlight w:val="yellow"/>
          <w:lang w:val="it-IT" w:eastAsia="de-CH"/>
        </w:rPr>
      </w:pPr>
      <w:r>
        <w:rPr>
          <w:i/>
          <w:highlight w:val="yellow"/>
          <w:lang w:val="it-IT" w:eastAsia="de-CH"/>
        </w:rPr>
        <w:t>Testo</w:t>
      </w:r>
    </w:p>
    <w:p w14:paraId="57951740" w14:textId="77777777" w:rsidR="00C13547" w:rsidRPr="005B5A8A" w:rsidRDefault="004B55C1" w:rsidP="00C13547">
      <w:pPr>
        <w:pStyle w:val="FINMAStandardAbsatz"/>
        <w:rPr>
          <w:b/>
          <w:lang w:val="it-IT"/>
        </w:rPr>
      </w:pPr>
      <w:r w:rsidRPr="007F6DFD">
        <w:rPr>
          <w:b/>
          <w:lang w:val="it-CH"/>
        </w:rPr>
        <w:t xml:space="preserve">L'intermediario finanziario ha esternalizzato l'attività </w:t>
      </w:r>
      <w:r w:rsidR="00B404DB">
        <w:rPr>
          <w:b/>
          <w:lang w:val="it-CH"/>
        </w:rPr>
        <w:t>aziendale</w:t>
      </w:r>
      <w:r w:rsidRPr="007F6DFD">
        <w:rPr>
          <w:b/>
          <w:lang w:val="it-CH"/>
        </w:rPr>
        <w:t xml:space="preserve"> presso i seguenti terzi</w:t>
      </w:r>
      <w:r w:rsidR="00C13547" w:rsidRPr="005B5A8A">
        <w:rPr>
          <w:b/>
          <w:lang w:val="it-IT"/>
        </w:rPr>
        <w:t xml:space="preserve">: </w:t>
      </w:r>
    </w:p>
    <w:p w14:paraId="57951741" w14:textId="77777777" w:rsidR="00B85A5B" w:rsidRPr="005B5A8A" w:rsidRDefault="00B85A5B" w:rsidP="00B85A5B">
      <w:pPr>
        <w:pStyle w:val="FINMAStandardAbsatz"/>
        <w:rPr>
          <w:i/>
          <w:highlight w:val="yellow"/>
          <w:lang w:val="it-IT" w:eastAsia="de-CH"/>
        </w:rPr>
      </w:pPr>
      <w:r w:rsidRPr="005B5A8A">
        <w:rPr>
          <w:i/>
          <w:highlight w:val="yellow"/>
          <w:lang w:val="it-IT" w:eastAsia="de-CH"/>
        </w:rPr>
        <w:t>Te</w:t>
      </w:r>
      <w:r w:rsidR="004B55C1">
        <w:rPr>
          <w:i/>
          <w:highlight w:val="yellow"/>
          <w:lang w:val="it-IT" w:eastAsia="de-CH"/>
        </w:rPr>
        <w:t>sto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C80B32" w:rsidRPr="005B5A8A" w14:paraId="57951745" w14:textId="77777777" w:rsidTr="007D720F">
        <w:tc>
          <w:tcPr>
            <w:tcW w:w="3022" w:type="dxa"/>
          </w:tcPr>
          <w:p w14:paraId="57951742" w14:textId="77777777" w:rsidR="00C80B32" w:rsidRPr="005B5A8A" w:rsidRDefault="004B55C1" w:rsidP="007D720F">
            <w:pPr>
              <w:pStyle w:val="FINMAStandardAbsatz"/>
              <w:spacing w:before="0" w:after="0"/>
              <w:rPr>
                <w:b/>
                <w:i/>
                <w:highlight w:val="yellow"/>
                <w:lang w:val="it-IT" w:eastAsia="de-CH"/>
              </w:rPr>
            </w:pPr>
            <w:r>
              <w:rPr>
                <w:b/>
                <w:i/>
                <w:highlight w:val="yellow"/>
                <w:lang w:val="it-IT" w:eastAsia="de-CH"/>
              </w:rPr>
              <w:t>Ambito</w:t>
            </w:r>
          </w:p>
        </w:tc>
        <w:tc>
          <w:tcPr>
            <w:tcW w:w="3022" w:type="dxa"/>
          </w:tcPr>
          <w:p w14:paraId="57951743" w14:textId="77777777" w:rsidR="00C80B32" w:rsidRPr="005B5A8A" w:rsidRDefault="004B55C1" w:rsidP="007D720F">
            <w:pPr>
              <w:pStyle w:val="FINMAStandardAbsatz"/>
              <w:spacing w:before="0" w:after="0"/>
              <w:rPr>
                <w:b/>
                <w:i/>
                <w:highlight w:val="yellow"/>
                <w:lang w:val="it-IT" w:eastAsia="de-CH"/>
              </w:rPr>
            </w:pPr>
            <w:r>
              <w:rPr>
                <w:b/>
                <w:i/>
                <w:highlight w:val="yellow"/>
                <w:lang w:val="it-IT" w:eastAsia="de-CH"/>
              </w:rPr>
              <w:t>Partner dell’outsourcing</w:t>
            </w:r>
          </w:p>
        </w:tc>
        <w:tc>
          <w:tcPr>
            <w:tcW w:w="3023" w:type="dxa"/>
          </w:tcPr>
          <w:p w14:paraId="57951744" w14:textId="77777777" w:rsidR="00C80B32" w:rsidRPr="005B5A8A" w:rsidRDefault="004B55C1" w:rsidP="007D720F">
            <w:pPr>
              <w:pStyle w:val="FINMAStandardAbsatz"/>
              <w:spacing w:before="0" w:after="0"/>
              <w:rPr>
                <w:b/>
                <w:i/>
                <w:highlight w:val="yellow"/>
                <w:lang w:val="it-IT" w:eastAsia="de-CH"/>
              </w:rPr>
            </w:pPr>
            <w:r>
              <w:rPr>
                <w:b/>
                <w:i/>
                <w:highlight w:val="yellow"/>
                <w:lang w:val="it-IT" w:eastAsia="de-CH"/>
              </w:rPr>
              <w:t>Attività</w:t>
            </w:r>
          </w:p>
        </w:tc>
      </w:tr>
      <w:tr w:rsidR="00C80B32" w:rsidRPr="005B5A8A" w14:paraId="57951749" w14:textId="77777777" w:rsidTr="007D720F">
        <w:tc>
          <w:tcPr>
            <w:tcW w:w="3022" w:type="dxa"/>
          </w:tcPr>
          <w:p w14:paraId="57951746" w14:textId="77777777" w:rsidR="00C80B32" w:rsidRPr="005B5A8A" w:rsidRDefault="00C80B32" w:rsidP="007D720F">
            <w:pPr>
              <w:pStyle w:val="FINMAStandardAbsatz"/>
              <w:spacing w:before="0" w:after="0"/>
              <w:rPr>
                <w:i/>
                <w:highlight w:val="yellow"/>
                <w:lang w:val="it-IT" w:eastAsia="de-CH"/>
              </w:rPr>
            </w:pPr>
          </w:p>
        </w:tc>
        <w:tc>
          <w:tcPr>
            <w:tcW w:w="3022" w:type="dxa"/>
          </w:tcPr>
          <w:p w14:paraId="57951747" w14:textId="77777777" w:rsidR="00C80B32" w:rsidRPr="005B5A8A" w:rsidRDefault="00C80B32" w:rsidP="007D720F">
            <w:pPr>
              <w:pStyle w:val="FINMAStandardAbsatz"/>
              <w:spacing w:before="0" w:after="0"/>
              <w:rPr>
                <w:i/>
                <w:highlight w:val="yellow"/>
                <w:lang w:val="it-IT" w:eastAsia="de-CH"/>
              </w:rPr>
            </w:pPr>
          </w:p>
        </w:tc>
        <w:tc>
          <w:tcPr>
            <w:tcW w:w="3023" w:type="dxa"/>
          </w:tcPr>
          <w:p w14:paraId="57951748" w14:textId="77777777" w:rsidR="00C80B32" w:rsidRPr="005B5A8A" w:rsidRDefault="00C80B32" w:rsidP="007D720F">
            <w:pPr>
              <w:pStyle w:val="FINMAStandardAbsatz"/>
              <w:spacing w:before="0" w:after="0"/>
              <w:rPr>
                <w:i/>
                <w:highlight w:val="yellow"/>
                <w:lang w:val="it-IT" w:eastAsia="de-CH"/>
              </w:rPr>
            </w:pPr>
          </w:p>
        </w:tc>
      </w:tr>
    </w:tbl>
    <w:p w14:paraId="5795174A" w14:textId="77777777" w:rsidR="00484DF4" w:rsidRPr="005B5A8A" w:rsidRDefault="00C51B93" w:rsidP="00484DF4">
      <w:pPr>
        <w:pStyle w:val="FINMAStandardAbsatz"/>
        <w:rPr>
          <w:i/>
          <w:highlight w:val="lightGray"/>
          <w:lang w:val="it-IT"/>
        </w:rPr>
      </w:pPr>
      <w:r>
        <w:rPr>
          <w:i/>
          <w:highlight w:val="lightGray"/>
          <w:lang w:val="it-IT"/>
        </w:rPr>
        <w:t>Le argomentazioni e le spiegazioni concernenti eventuali contestazioni e/o raccomandazioni devono essere documentate nell’apposita tabella</w:t>
      </w:r>
      <w:r w:rsidR="00484DF4" w:rsidRPr="005B5A8A">
        <w:rPr>
          <w:i/>
          <w:highlight w:val="lightGray"/>
          <w:lang w:val="it-IT"/>
        </w:rPr>
        <w:t>.</w:t>
      </w:r>
    </w:p>
    <w:p w14:paraId="5795174B" w14:textId="77777777" w:rsidR="006D0095" w:rsidRPr="005B5A8A" w:rsidRDefault="00C51B93" w:rsidP="001114D9">
      <w:pPr>
        <w:pStyle w:val="berschrift3"/>
        <w:spacing w:before="240" w:after="120"/>
        <w:rPr>
          <w:lang w:val="it-IT" w:eastAsia="de-CH"/>
        </w:rPr>
      </w:pPr>
      <w:r w:rsidRPr="007F6DFD">
        <w:rPr>
          <w:lang w:val="it-CH"/>
        </w:rPr>
        <w:t>Ricorso ad ausiliari per l'esercizio dell'attività di intermediazione finanziaria</w:t>
      </w:r>
    </w:p>
    <w:p w14:paraId="5795174C" w14:textId="547097FA" w:rsidR="00740CC7" w:rsidRPr="005B5A8A" w:rsidRDefault="00C51B93" w:rsidP="00274038">
      <w:pPr>
        <w:pStyle w:val="FINMAStandardAbsatz"/>
        <w:shd w:val="clear" w:color="auto" w:fill="00B0F0"/>
        <w:rPr>
          <w:i/>
          <w:lang w:val="it-IT" w:eastAsia="de-CH"/>
        </w:rPr>
      </w:pPr>
      <w:r w:rsidRPr="00274038">
        <w:rPr>
          <w:i/>
          <w:lang w:val="it-IT"/>
        </w:rPr>
        <w:t>Nel modulo di rilevamento LRD</w:t>
      </w:r>
      <w:r w:rsidR="00274038" w:rsidRPr="00274038">
        <w:rPr>
          <w:i/>
          <w:lang w:val="it-IT"/>
        </w:rPr>
        <w:t xml:space="preserve"> (Excel)</w:t>
      </w:r>
      <w:r w:rsidRPr="00274038">
        <w:rPr>
          <w:i/>
          <w:lang w:val="it-IT"/>
        </w:rPr>
        <w:t xml:space="preserve"> deve essere compilato il campo di audit 3.5.2 nella </w:t>
      </w:r>
      <w:r w:rsidR="00B404DB" w:rsidRPr="00274038">
        <w:rPr>
          <w:i/>
          <w:lang w:val="it-IT"/>
        </w:rPr>
        <w:t>scheda</w:t>
      </w:r>
      <w:r w:rsidRPr="00274038">
        <w:rPr>
          <w:i/>
          <w:lang w:val="it-IT"/>
        </w:rPr>
        <w:t xml:space="preserve"> </w:t>
      </w:r>
      <w:r w:rsidRPr="00274038">
        <w:rPr>
          <w:rFonts w:cs="Arial"/>
          <w:i/>
          <w:lang w:val="it-IT"/>
        </w:rPr>
        <w:t>«</w:t>
      </w:r>
      <w:r w:rsidRPr="00274038">
        <w:rPr>
          <w:i/>
          <w:lang w:val="it-IT"/>
        </w:rPr>
        <w:t xml:space="preserve">Attività </w:t>
      </w:r>
      <w:r w:rsidR="00B404DB" w:rsidRPr="00274038">
        <w:rPr>
          <w:i/>
          <w:lang w:val="it-IT"/>
        </w:rPr>
        <w:t>aziendale</w:t>
      </w:r>
      <w:r w:rsidRPr="00274038">
        <w:rPr>
          <w:rFonts w:cs="Arial"/>
          <w:i/>
          <w:lang w:val="it-IT"/>
        </w:rPr>
        <w:t>»</w:t>
      </w:r>
      <w:r w:rsidR="00E04948" w:rsidRPr="00274038">
        <w:rPr>
          <w:i/>
          <w:lang w:val="it-IT"/>
        </w:rPr>
        <w:t>.</w:t>
      </w:r>
    </w:p>
    <w:p w14:paraId="5795174D" w14:textId="77777777" w:rsidR="00836D9C" w:rsidRPr="005B5A8A" w:rsidRDefault="00C51B93" w:rsidP="00836D9C">
      <w:pPr>
        <w:pStyle w:val="FINMAStandardAbsatz"/>
        <w:rPr>
          <w:lang w:val="it-IT" w:eastAsia="de-CH"/>
        </w:rPr>
      </w:pPr>
      <w:r>
        <w:rPr>
          <w:b/>
          <w:lang w:val="it-IT" w:eastAsia="de-CH"/>
        </w:rPr>
        <w:t>Spiegazioni</w:t>
      </w:r>
      <w:r w:rsidR="00836D9C" w:rsidRPr="005B5A8A">
        <w:rPr>
          <w:lang w:val="it-IT" w:eastAsia="de-CH"/>
        </w:rPr>
        <w:t>:</w:t>
      </w:r>
    </w:p>
    <w:p w14:paraId="5795174E" w14:textId="77777777" w:rsidR="00B04409" w:rsidRPr="005B5A8A" w:rsidRDefault="00C51B93" w:rsidP="00B04409">
      <w:pPr>
        <w:pStyle w:val="FINMAStandardAbsatz"/>
        <w:rPr>
          <w:lang w:val="it-IT" w:eastAsia="de-CH"/>
        </w:rPr>
      </w:pPr>
      <w:r>
        <w:rPr>
          <w:i/>
          <w:highlight w:val="lightGray"/>
          <w:lang w:val="it-IT"/>
        </w:rPr>
        <w:lastRenderedPageBreak/>
        <w:t>La società di audit fornisce una descrizione dettagliata specifica per l’istituto</w:t>
      </w:r>
      <w:r w:rsidR="00B04409" w:rsidRPr="005B5A8A">
        <w:rPr>
          <w:i/>
          <w:highlight w:val="lightGray"/>
          <w:lang w:val="it-IT"/>
        </w:rPr>
        <w:t>.</w:t>
      </w:r>
      <w:r w:rsidR="00B04409" w:rsidRPr="005B5A8A">
        <w:rPr>
          <w:i/>
          <w:lang w:val="it-IT"/>
        </w:rPr>
        <w:t xml:space="preserve"> </w:t>
      </w:r>
    </w:p>
    <w:p w14:paraId="5795174F" w14:textId="77777777" w:rsidR="00836D9C" w:rsidRPr="005B5A8A" w:rsidRDefault="00C51B93" w:rsidP="00836D9C">
      <w:pPr>
        <w:pStyle w:val="FINMAStandardAbsatz"/>
        <w:rPr>
          <w:i/>
          <w:highlight w:val="yellow"/>
          <w:lang w:val="it-IT" w:eastAsia="de-CH"/>
        </w:rPr>
      </w:pPr>
      <w:r>
        <w:rPr>
          <w:i/>
          <w:highlight w:val="yellow"/>
          <w:lang w:val="it-IT" w:eastAsia="de-CH"/>
        </w:rPr>
        <w:t>Testo</w:t>
      </w:r>
    </w:p>
    <w:p w14:paraId="57951750" w14:textId="16AA8C43" w:rsidR="00836D9C" w:rsidRPr="005B5A8A" w:rsidRDefault="00C51B93" w:rsidP="00836D9C">
      <w:pPr>
        <w:pStyle w:val="FINMAStandardAbsatz"/>
        <w:rPr>
          <w:lang w:val="it-IT"/>
        </w:rPr>
      </w:pPr>
      <w:r w:rsidRPr="007F6DFD">
        <w:rPr>
          <w:b/>
          <w:lang w:val="it-CH"/>
        </w:rPr>
        <w:t>Sono stati incaricati i seguenti ausiliari (impresa/nome, indirizzo, località</w:t>
      </w:r>
      <w:r w:rsidR="00943909">
        <w:rPr>
          <w:b/>
          <w:lang w:val="it-CH"/>
        </w:rPr>
        <w:t>)</w:t>
      </w:r>
      <w:r w:rsidR="00836D9C" w:rsidRPr="005B5A8A">
        <w:rPr>
          <w:lang w:val="it-IT"/>
        </w:rPr>
        <w:t>:</w:t>
      </w:r>
    </w:p>
    <w:p w14:paraId="57951751" w14:textId="77777777" w:rsidR="00B04409" w:rsidRPr="005B5A8A" w:rsidRDefault="00C51B93" w:rsidP="00B04409">
      <w:pPr>
        <w:pStyle w:val="FINMAStandardAbsatz"/>
        <w:rPr>
          <w:lang w:val="it-IT" w:eastAsia="de-CH"/>
        </w:rPr>
      </w:pPr>
      <w:r>
        <w:rPr>
          <w:i/>
          <w:highlight w:val="lightGray"/>
          <w:lang w:val="it-IT"/>
        </w:rPr>
        <w:t>La società di audit fornisce una descrizione dettagliata specifica per l’istituto</w:t>
      </w:r>
      <w:r w:rsidR="00B04409" w:rsidRPr="005B5A8A">
        <w:rPr>
          <w:i/>
          <w:highlight w:val="lightGray"/>
          <w:lang w:val="it-IT"/>
        </w:rPr>
        <w:t>.</w:t>
      </w:r>
      <w:r w:rsidR="00B04409" w:rsidRPr="005B5A8A">
        <w:rPr>
          <w:i/>
          <w:lang w:val="it-IT"/>
        </w:rPr>
        <w:t xml:space="preserve"> </w:t>
      </w:r>
    </w:p>
    <w:p w14:paraId="57951752" w14:textId="77777777" w:rsidR="00C8264D" w:rsidRPr="005B5A8A" w:rsidRDefault="00C8264D" w:rsidP="00C8264D">
      <w:pPr>
        <w:pStyle w:val="FINMAStandardAbsatz"/>
        <w:rPr>
          <w:i/>
          <w:highlight w:val="yellow"/>
          <w:lang w:val="it-IT"/>
        </w:rPr>
      </w:pPr>
      <w:r w:rsidRPr="005B5A8A">
        <w:rPr>
          <w:i/>
          <w:highlight w:val="yellow"/>
          <w:lang w:val="it-IT"/>
        </w:rPr>
        <w:t>Te</w:t>
      </w:r>
      <w:r w:rsidR="00C51B93">
        <w:rPr>
          <w:i/>
          <w:highlight w:val="yellow"/>
          <w:lang w:val="it-IT"/>
        </w:rPr>
        <w:t>sto</w:t>
      </w:r>
    </w:p>
    <w:p w14:paraId="57951753" w14:textId="77777777" w:rsidR="00484DF4" w:rsidRPr="005B5A8A" w:rsidRDefault="00C51B93" w:rsidP="00484DF4">
      <w:pPr>
        <w:pStyle w:val="FINMAStandardAbsatz"/>
        <w:rPr>
          <w:i/>
          <w:highlight w:val="lightGray"/>
          <w:lang w:val="it-IT"/>
        </w:rPr>
      </w:pPr>
      <w:r>
        <w:rPr>
          <w:i/>
          <w:highlight w:val="lightGray"/>
          <w:lang w:val="it-IT"/>
        </w:rPr>
        <w:t>Le argomentazioni e le spiegazioni concernenti eventuali contestazioni e/o raccomandazioni devono essere documentate nell’apposita tabella</w:t>
      </w:r>
      <w:r w:rsidR="00C8264D" w:rsidRPr="005B5A8A">
        <w:rPr>
          <w:i/>
          <w:highlight w:val="lightGray"/>
          <w:lang w:val="it-IT"/>
        </w:rPr>
        <w:t>.</w:t>
      </w:r>
      <w:r w:rsidR="00484DF4" w:rsidRPr="005B5A8A">
        <w:rPr>
          <w:i/>
          <w:highlight w:val="lightGray"/>
          <w:lang w:val="it-IT"/>
        </w:rPr>
        <w:t xml:space="preserve"> </w:t>
      </w:r>
    </w:p>
    <w:p w14:paraId="57951754" w14:textId="77777777" w:rsidR="000033F0" w:rsidRPr="005B5A8A" w:rsidRDefault="00C51B93" w:rsidP="000033F0">
      <w:pPr>
        <w:pStyle w:val="berschrift3"/>
        <w:rPr>
          <w:lang w:val="it-IT"/>
        </w:rPr>
      </w:pPr>
      <w:r w:rsidRPr="007F6DFD">
        <w:rPr>
          <w:lang w:val="it-CH"/>
        </w:rPr>
        <w:t>Ricorso a terzi per l'adempimento degli obblighi di diligenza</w:t>
      </w:r>
    </w:p>
    <w:p w14:paraId="57951755" w14:textId="18350F42" w:rsidR="00E04948" w:rsidRPr="005B5A8A" w:rsidRDefault="00C51B93" w:rsidP="00550104">
      <w:pPr>
        <w:pStyle w:val="FINMAStandardAbsatz"/>
        <w:shd w:val="clear" w:color="auto" w:fill="00B0F0"/>
        <w:rPr>
          <w:i/>
          <w:lang w:val="it-IT" w:eastAsia="de-CH"/>
        </w:rPr>
      </w:pPr>
      <w:r w:rsidRPr="00550104">
        <w:rPr>
          <w:i/>
          <w:lang w:val="it-IT"/>
        </w:rPr>
        <w:t>Nel modulo di rilevamento LRD</w:t>
      </w:r>
      <w:r w:rsidR="00550104" w:rsidRPr="00550104">
        <w:rPr>
          <w:i/>
          <w:lang w:val="it-IT"/>
        </w:rPr>
        <w:t xml:space="preserve"> (Excel)</w:t>
      </w:r>
      <w:r w:rsidRPr="00550104">
        <w:rPr>
          <w:i/>
          <w:lang w:val="it-IT"/>
        </w:rPr>
        <w:t xml:space="preserve"> deve essere compilato il campo di audit 3.5.3 nella </w:t>
      </w:r>
      <w:r w:rsidR="00B404DB" w:rsidRPr="00550104">
        <w:rPr>
          <w:i/>
          <w:lang w:val="it-IT"/>
        </w:rPr>
        <w:t>scheda</w:t>
      </w:r>
      <w:r w:rsidRPr="00550104">
        <w:rPr>
          <w:i/>
          <w:lang w:val="it-IT"/>
        </w:rPr>
        <w:t xml:space="preserve"> </w:t>
      </w:r>
      <w:r w:rsidRPr="00550104">
        <w:rPr>
          <w:rFonts w:cs="Arial"/>
          <w:i/>
          <w:lang w:val="it-IT"/>
        </w:rPr>
        <w:t>«</w:t>
      </w:r>
      <w:r w:rsidRPr="00550104">
        <w:rPr>
          <w:i/>
          <w:lang w:val="it-IT"/>
        </w:rPr>
        <w:t xml:space="preserve">Attività </w:t>
      </w:r>
      <w:r w:rsidR="00B404DB" w:rsidRPr="00550104">
        <w:rPr>
          <w:i/>
          <w:lang w:val="it-IT"/>
        </w:rPr>
        <w:t>aziendale</w:t>
      </w:r>
      <w:r w:rsidRPr="00550104">
        <w:rPr>
          <w:rFonts w:cs="Arial"/>
          <w:i/>
          <w:lang w:val="it-IT"/>
        </w:rPr>
        <w:t>»</w:t>
      </w:r>
      <w:r w:rsidR="00E04948" w:rsidRPr="00550104">
        <w:rPr>
          <w:i/>
          <w:lang w:val="it-IT"/>
        </w:rPr>
        <w:t>.</w:t>
      </w:r>
    </w:p>
    <w:p w14:paraId="57951756" w14:textId="77777777" w:rsidR="00275B52" w:rsidRPr="005B5A8A" w:rsidRDefault="00C51B93" w:rsidP="00275B52">
      <w:pPr>
        <w:pStyle w:val="FINMAStandardAbsatz"/>
        <w:rPr>
          <w:lang w:val="it-IT" w:eastAsia="de-CH"/>
        </w:rPr>
      </w:pPr>
      <w:r>
        <w:rPr>
          <w:b/>
          <w:lang w:val="it-IT" w:eastAsia="de-CH"/>
        </w:rPr>
        <w:t>Spiegazioni</w:t>
      </w:r>
      <w:r w:rsidR="00275B52" w:rsidRPr="005B5A8A">
        <w:rPr>
          <w:lang w:val="it-IT" w:eastAsia="de-CH"/>
        </w:rPr>
        <w:t>:</w:t>
      </w:r>
    </w:p>
    <w:p w14:paraId="57951757" w14:textId="77777777" w:rsidR="00B04409" w:rsidRPr="005B5A8A" w:rsidRDefault="00C51B93" w:rsidP="00B04409">
      <w:pPr>
        <w:pStyle w:val="FINMAStandardAbsatz"/>
        <w:rPr>
          <w:lang w:val="it-IT" w:eastAsia="de-CH"/>
        </w:rPr>
      </w:pPr>
      <w:r>
        <w:rPr>
          <w:i/>
          <w:highlight w:val="lightGray"/>
          <w:lang w:val="it-IT"/>
        </w:rPr>
        <w:t>La società di audit fornisce una descrizione dettagliata specifica per l’istituto</w:t>
      </w:r>
      <w:r w:rsidR="00B04409" w:rsidRPr="005B5A8A">
        <w:rPr>
          <w:i/>
          <w:highlight w:val="lightGray"/>
          <w:lang w:val="it-IT"/>
        </w:rPr>
        <w:t>.</w:t>
      </w:r>
      <w:r w:rsidR="00B04409" w:rsidRPr="005B5A8A">
        <w:rPr>
          <w:i/>
          <w:lang w:val="it-IT"/>
        </w:rPr>
        <w:t xml:space="preserve"> </w:t>
      </w:r>
    </w:p>
    <w:p w14:paraId="57951758" w14:textId="77777777" w:rsidR="00275B52" w:rsidRPr="005B5A8A" w:rsidRDefault="00275B52" w:rsidP="00275B52">
      <w:pPr>
        <w:pStyle w:val="FINMAStandardAbsatz"/>
        <w:rPr>
          <w:i/>
          <w:highlight w:val="yellow"/>
          <w:lang w:val="it-IT" w:eastAsia="de-CH"/>
        </w:rPr>
      </w:pPr>
      <w:r w:rsidRPr="005B5A8A">
        <w:rPr>
          <w:i/>
          <w:highlight w:val="yellow"/>
          <w:lang w:val="it-IT" w:eastAsia="de-CH"/>
        </w:rPr>
        <w:t>Te</w:t>
      </w:r>
      <w:r w:rsidR="00C51B93">
        <w:rPr>
          <w:i/>
          <w:highlight w:val="yellow"/>
          <w:lang w:val="it-IT" w:eastAsia="de-CH"/>
        </w:rPr>
        <w:t>sto</w:t>
      </w:r>
    </w:p>
    <w:p w14:paraId="57951759" w14:textId="77777777" w:rsidR="00275B52" w:rsidRPr="005B5A8A" w:rsidRDefault="00C51B93" w:rsidP="00275B52">
      <w:pPr>
        <w:pStyle w:val="FINMAStandardAbsatz"/>
        <w:rPr>
          <w:b/>
          <w:lang w:val="it-IT"/>
        </w:rPr>
      </w:pPr>
      <w:r w:rsidRPr="007F6DFD">
        <w:rPr>
          <w:b/>
          <w:lang w:val="it-CH"/>
        </w:rPr>
        <w:t xml:space="preserve">Le seguenti terze persone (impresa/nome, indirizzo, località) sono state incaricate </w:t>
      </w:r>
      <w:r w:rsidR="005C6027">
        <w:rPr>
          <w:b/>
          <w:lang w:val="it-CH"/>
        </w:rPr>
        <w:t>dell’</w:t>
      </w:r>
      <w:r w:rsidRPr="007F6DFD">
        <w:rPr>
          <w:b/>
          <w:lang w:val="it-CH"/>
        </w:rPr>
        <w:t>adempimento degli obblighi di diligenza</w:t>
      </w:r>
      <w:r w:rsidR="00275B52" w:rsidRPr="005B5A8A">
        <w:rPr>
          <w:b/>
          <w:lang w:val="it-IT"/>
        </w:rPr>
        <w:t>:</w:t>
      </w:r>
    </w:p>
    <w:p w14:paraId="5795175A" w14:textId="77777777" w:rsidR="00B04409" w:rsidRPr="005B5A8A" w:rsidRDefault="00C51B93" w:rsidP="00B04409">
      <w:pPr>
        <w:pStyle w:val="FINMAStandardAbsatz"/>
        <w:rPr>
          <w:lang w:val="it-IT" w:eastAsia="de-CH"/>
        </w:rPr>
      </w:pPr>
      <w:r>
        <w:rPr>
          <w:i/>
          <w:highlight w:val="lightGray"/>
          <w:lang w:val="it-IT"/>
        </w:rPr>
        <w:t>La società di audit fornisce una descrizione dettagliata specifica per l’istituto</w:t>
      </w:r>
      <w:r w:rsidR="00B04409" w:rsidRPr="005B5A8A">
        <w:rPr>
          <w:i/>
          <w:highlight w:val="lightGray"/>
          <w:lang w:val="it-IT"/>
        </w:rPr>
        <w:t>.</w:t>
      </w:r>
      <w:r w:rsidR="00B04409" w:rsidRPr="005B5A8A">
        <w:rPr>
          <w:i/>
          <w:lang w:val="it-IT"/>
        </w:rPr>
        <w:t xml:space="preserve"> </w:t>
      </w:r>
    </w:p>
    <w:p w14:paraId="5795175B" w14:textId="77777777" w:rsidR="00BA19DB" w:rsidRPr="005B5A8A" w:rsidRDefault="00BA19DB" w:rsidP="00BA19DB">
      <w:pPr>
        <w:pStyle w:val="FINMAStandardAbsatz"/>
        <w:rPr>
          <w:i/>
          <w:highlight w:val="yellow"/>
          <w:lang w:val="it-IT"/>
        </w:rPr>
      </w:pPr>
      <w:r w:rsidRPr="005B5A8A">
        <w:rPr>
          <w:i/>
          <w:highlight w:val="yellow"/>
          <w:lang w:val="it-IT"/>
        </w:rPr>
        <w:t>Te</w:t>
      </w:r>
      <w:r w:rsidR="00C51B93">
        <w:rPr>
          <w:i/>
          <w:highlight w:val="yellow"/>
          <w:lang w:val="it-IT"/>
        </w:rPr>
        <w:t>sto</w:t>
      </w:r>
    </w:p>
    <w:p w14:paraId="5795175C" w14:textId="77777777" w:rsidR="00BA19DB" w:rsidRPr="005B5A8A" w:rsidRDefault="00C51B93" w:rsidP="00BA19DB">
      <w:pPr>
        <w:pStyle w:val="FINMAStandardAbsatz"/>
        <w:rPr>
          <w:i/>
          <w:highlight w:val="lightGray"/>
          <w:lang w:val="it-IT"/>
        </w:rPr>
      </w:pPr>
      <w:r>
        <w:rPr>
          <w:i/>
          <w:highlight w:val="lightGray"/>
          <w:lang w:val="it-IT"/>
        </w:rPr>
        <w:t>Le argomentazioni e le spiegazioni concernenti eventuali contestazioni e/o raccomandazioni devono essere documentate nell’apposita tabella</w:t>
      </w:r>
      <w:r w:rsidR="00BA19DB" w:rsidRPr="005B5A8A">
        <w:rPr>
          <w:i/>
          <w:highlight w:val="lightGray"/>
          <w:lang w:val="it-IT"/>
        </w:rPr>
        <w:t>.</w:t>
      </w:r>
    </w:p>
    <w:p w14:paraId="5795175D" w14:textId="77777777" w:rsidR="00C60049" w:rsidRPr="005B5A8A" w:rsidRDefault="00C51B93" w:rsidP="00C60049">
      <w:pPr>
        <w:pStyle w:val="berschrift2"/>
        <w:rPr>
          <w:b/>
          <w:sz w:val="20"/>
          <w:lang w:val="it-IT"/>
        </w:rPr>
      </w:pPr>
      <w:r w:rsidRPr="00656951">
        <w:rPr>
          <w:b/>
          <w:sz w:val="20"/>
          <w:lang w:val="it-CH"/>
        </w:rPr>
        <w:t>Sostanziali modifiche, attuali e previste, presso l’intermdediario finanziario</w:t>
      </w:r>
    </w:p>
    <w:p w14:paraId="5795175E" w14:textId="77777777" w:rsidR="00C60049" w:rsidRPr="005B5A8A" w:rsidRDefault="00C51B93" w:rsidP="00C60049">
      <w:pPr>
        <w:pStyle w:val="FINMAStandardAbsatz"/>
        <w:rPr>
          <w:lang w:val="it-IT" w:eastAsia="de-CH"/>
        </w:rPr>
      </w:pPr>
      <w:r>
        <w:rPr>
          <w:b/>
          <w:lang w:val="it-IT" w:eastAsia="de-CH"/>
        </w:rPr>
        <w:t>Spiegazioni</w:t>
      </w:r>
      <w:r w:rsidR="00C60049" w:rsidRPr="005B5A8A">
        <w:rPr>
          <w:lang w:val="it-IT" w:eastAsia="de-CH"/>
        </w:rPr>
        <w:t>:</w:t>
      </w:r>
    </w:p>
    <w:p w14:paraId="5795175F" w14:textId="77777777" w:rsidR="00B04409" w:rsidRPr="005B5A8A" w:rsidRDefault="00C51B93" w:rsidP="00B04409">
      <w:pPr>
        <w:pStyle w:val="FINMAStandardAbsatz"/>
        <w:rPr>
          <w:lang w:val="it-IT" w:eastAsia="de-CH"/>
        </w:rPr>
      </w:pPr>
      <w:r>
        <w:rPr>
          <w:i/>
          <w:highlight w:val="lightGray"/>
          <w:lang w:val="it-IT"/>
        </w:rPr>
        <w:t>La società di audit fornisce una descrizione dettagliata specifica per l’istituto</w:t>
      </w:r>
      <w:r w:rsidR="00B04409" w:rsidRPr="005B5A8A">
        <w:rPr>
          <w:i/>
          <w:highlight w:val="lightGray"/>
          <w:lang w:val="it-IT"/>
        </w:rPr>
        <w:t>.</w:t>
      </w:r>
      <w:r w:rsidR="00B04409" w:rsidRPr="005B5A8A">
        <w:rPr>
          <w:i/>
          <w:lang w:val="it-IT"/>
        </w:rPr>
        <w:t xml:space="preserve"> </w:t>
      </w:r>
    </w:p>
    <w:p w14:paraId="57951760" w14:textId="77777777" w:rsidR="00C60049" w:rsidRPr="005B5A8A" w:rsidRDefault="00CF3139" w:rsidP="00C60049">
      <w:pPr>
        <w:pStyle w:val="FINMAStandardAbsatz"/>
        <w:rPr>
          <w:i/>
          <w:highlight w:val="yellow"/>
          <w:lang w:val="it-IT" w:eastAsia="de-CH"/>
        </w:rPr>
      </w:pPr>
      <w:r>
        <w:rPr>
          <w:i/>
          <w:highlight w:val="yellow"/>
          <w:lang w:val="it-IT" w:eastAsia="de-CH"/>
        </w:rPr>
        <w:t>Tabella/Testo</w:t>
      </w:r>
    </w:p>
    <w:p w14:paraId="57951761" w14:textId="77777777" w:rsidR="005C54BF" w:rsidRPr="005B5A8A" w:rsidRDefault="00C51B93" w:rsidP="00AE3AA7">
      <w:pPr>
        <w:pStyle w:val="berschrift2"/>
        <w:spacing w:before="240" w:after="120"/>
        <w:ind w:left="578" w:hanging="578"/>
        <w:rPr>
          <w:b/>
          <w:sz w:val="20"/>
          <w:lang w:val="it-IT"/>
        </w:rPr>
      </w:pPr>
      <w:r w:rsidRPr="007F6DFD">
        <w:rPr>
          <w:b/>
          <w:sz w:val="20"/>
          <w:lang w:val="it-CH"/>
        </w:rPr>
        <w:lastRenderedPageBreak/>
        <w:t>Attuali da</w:t>
      </w:r>
      <w:r w:rsidR="005C6027">
        <w:rPr>
          <w:b/>
          <w:sz w:val="20"/>
          <w:lang w:val="it-CH"/>
        </w:rPr>
        <w:t>ti di indirizzo e contatto dell’</w:t>
      </w:r>
      <w:r w:rsidRPr="007F6DFD">
        <w:rPr>
          <w:b/>
          <w:sz w:val="20"/>
          <w:lang w:val="it-CH"/>
        </w:rPr>
        <w:t>intermediario finanziario</w:t>
      </w:r>
    </w:p>
    <w:p w14:paraId="57951762" w14:textId="77777777" w:rsidR="00B04409" w:rsidRPr="005B5A8A" w:rsidRDefault="00C51B93" w:rsidP="00B04409">
      <w:pPr>
        <w:pStyle w:val="FINMAStandardAbsatz"/>
        <w:rPr>
          <w:lang w:val="it-IT" w:eastAsia="de-CH"/>
        </w:rPr>
      </w:pPr>
      <w:r>
        <w:rPr>
          <w:i/>
          <w:highlight w:val="lightGray"/>
          <w:lang w:val="it-IT"/>
        </w:rPr>
        <w:t>La società di audit fornisce una descrizione dettagliata specifica per l’istituto</w:t>
      </w:r>
      <w:r w:rsidR="00B04409" w:rsidRPr="005B5A8A">
        <w:rPr>
          <w:i/>
          <w:highlight w:val="lightGray"/>
          <w:lang w:val="it-IT"/>
        </w:rPr>
        <w:t>.</w:t>
      </w:r>
      <w:r w:rsidR="00B04409" w:rsidRPr="005B5A8A">
        <w:rPr>
          <w:i/>
          <w:lang w:val="it-IT"/>
        </w:rPr>
        <w:t xml:space="preserve"> </w:t>
      </w:r>
    </w:p>
    <w:p w14:paraId="57951763" w14:textId="6DA537B7" w:rsidR="004C5356" w:rsidRDefault="00CF3139" w:rsidP="004C5356">
      <w:pPr>
        <w:pStyle w:val="FINMAStandardAbsatz"/>
        <w:rPr>
          <w:i/>
          <w:lang w:val="it-IT"/>
        </w:rPr>
      </w:pPr>
      <w:r>
        <w:rPr>
          <w:i/>
          <w:highlight w:val="yellow"/>
          <w:lang w:val="it-IT"/>
        </w:rPr>
        <w:t>Tabella/Testo</w:t>
      </w:r>
    </w:p>
    <w:p w14:paraId="76576AD4" w14:textId="057277CA" w:rsidR="006C46FB" w:rsidRPr="00B71D90" w:rsidRDefault="006C46FB" w:rsidP="00BC503B">
      <w:pPr>
        <w:pStyle w:val="FINMAStandardAbsatz"/>
        <w:shd w:val="clear" w:color="auto" w:fill="00B0F0"/>
        <w:rPr>
          <w:b/>
          <w:i/>
          <w:u w:val="single"/>
          <w:lang w:val="it-IT"/>
        </w:rPr>
      </w:pPr>
      <w:r w:rsidRPr="00B71D90">
        <w:rPr>
          <w:b/>
          <w:i/>
          <w:u w:val="single"/>
          <w:lang w:val="it-IT"/>
        </w:rPr>
        <w:t>Dati rilevanti in materia di vigilanza :</w:t>
      </w:r>
    </w:p>
    <w:p w14:paraId="0BB33468" w14:textId="08F20134" w:rsidR="006C46FB" w:rsidRPr="005B5A8A" w:rsidRDefault="006C46FB" w:rsidP="00BC503B">
      <w:pPr>
        <w:pStyle w:val="FINMAStandardAbsatz"/>
        <w:shd w:val="clear" w:color="auto" w:fill="00B0F0"/>
        <w:rPr>
          <w:i/>
          <w:lang w:val="it-IT" w:eastAsia="de-CH"/>
        </w:rPr>
      </w:pPr>
      <w:r w:rsidRPr="00B71D90">
        <w:rPr>
          <w:i/>
          <w:lang w:val="it-IT"/>
        </w:rPr>
        <w:t>Nel modulo di rilevamento LRD</w:t>
      </w:r>
      <w:r w:rsidR="00B71D90" w:rsidRPr="00B71D90">
        <w:rPr>
          <w:i/>
          <w:lang w:val="it-IT"/>
        </w:rPr>
        <w:t xml:space="preserve"> (Excel)</w:t>
      </w:r>
      <w:r w:rsidRPr="00B71D90">
        <w:rPr>
          <w:i/>
          <w:lang w:val="it-IT"/>
        </w:rPr>
        <w:t xml:space="preserve"> deve essere compilata la scheda </w:t>
      </w:r>
      <w:r w:rsidRPr="00B71D90">
        <w:rPr>
          <w:rFonts w:cs="Arial"/>
          <w:i/>
          <w:lang w:val="it-IT"/>
        </w:rPr>
        <w:t>«</w:t>
      </w:r>
      <w:r w:rsidRPr="00B71D90">
        <w:rPr>
          <w:i/>
          <w:lang w:val="it-IT"/>
        </w:rPr>
        <w:t>Dati</w:t>
      </w:r>
      <w:r w:rsidRPr="00B71D90">
        <w:rPr>
          <w:rFonts w:cs="Arial"/>
          <w:i/>
          <w:lang w:val="it-IT"/>
        </w:rPr>
        <w:t>»</w:t>
      </w:r>
      <w:r w:rsidRPr="00BC503B">
        <w:rPr>
          <w:i/>
          <w:lang w:val="it-IT"/>
        </w:rPr>
        <w:t>.</w:t>
      </w:r>
    </w:p>
    <w:p w14:paraId="57951764" w14:textId="77777777" w:rsidR="00207B5A" w:rsidRPr="005B5A8A" w:rsidRDefault="00C51B93" w:rsidP="00255783">
      <w:pPr>
        <w:pStyle w:val="berschrift1"/>
        <w:numPr>
          <w:ilvl w:val="0"/>
          <w:numId w:val="1"/>
        </w:numPr>
        <w:rPr>
          <w:lang w:val="it-IT"/>
        </w:rPr>
      </w:pPr>
      <w:bookmarkStart w:id="4" w:name="OLE_LINK4"/>
      <w:bookmarkEnd w:id="3"/>
      <w:r>
        <w:rPr>
          <w:lang w:val="it-IT"/>
        </w:rPr>
        <w:t>Risultati dell’audit LRD</w:t>
      </w:r>
    </w:p>
    <w:p w14:paraId="57951765" w14:textId="77777777" w:rsidR="00A258EF" w:rsidRPr="005B5A8A" w:rsidRDefault="00FC6A86" w:rsidP="00BB1608">
      <w:pPr>
        <w:pStyle w:val="berschrift2"/>
        <w:spacing w:before="240"/>
        <w:rPr>
          <w:b/>
          <w:sz w:val="20"/>
          <w:lang w:val="it-IT"/>
        </w:rPr>
      </w:pPr>
      <w:r>
        <w:rPr>
          <w:b/>
          <w:sz w:val="20"/>
          <w:lang w:val="it-CH"/>
        </w:rPr>
        <w:t>Misure organizzative ai sensi della</w:t>
      </w:r>
      <w:r w:rsidR="00C51B93" w:rsidRPr="007F6DFD">
        <w:rPr>
          <w:b/>
          <w:sz w:val="20"/>
          <w:lang w:val="it-CH"/>
        </w:rPr>
        <w:t xml:space="preserve"> LRD e </w:t>
      </w:r>
      <w:r>
        <w:rPr>
          <w:b/>
          <w:sz w:val="20"/>
          <w:lang w:val="it-CH"/>
        </w:rPr>
        <w:t>dell’</w:t>
      </w:r>
      <w:r w:rsidR="00C51B93" w:rsidRPr="007F6DFD">
        <w:rPr>
          <w:b/>
          <w:sz w:val="20"/>
          <w:lang w:val="it-CH"/>
        </w:rPr>
        <w:t>ORD-FINMA</w:t>
      </w:r>
      <w:r w:rsidR="0086205A" w:rsidRPr="005B5A8A">
        <w:rPr>
          <w:b/>
          <w:sz w:val="20"/>
          <w:lang w:val="it-IT"/>
        </w:rPr>
        <w:t xml:space="preserve"> </w:t>
      </w:r>
    </w:p>
    <w:p w14:paraId="57951766" w14:textId="03300E1B" w:rsidR="008B71EC" w:rsidRPr="005B5A8A" w:rsidRDefault="00FC6A86" w:rsidP="0028426C">
      <w:pPr>
        <w:pStyle w:val="FINMAStandardAbsatz"/>
        <w:shd w:val="clear" w:color="auto" w:fill="00B0F0"/>
        <w:rPr>
          <w:i/>
          <w:lang w:val="it-IT" w:eastAsia="de-CH"/>
        </w:rPr>
      </w:pPr>
      <w:r w:rsidRPr="0028426C">
        <w:rPr>
          <w:i/>
          <w:lang w:val="it-IT"/>
        </w:rPr>
        <w:t>Nel modulo di rilevamento LRD</w:t>
      </w:r>
      <w:r w:rsidR="0028426C" w:rsidRPr="0028426C">
        <w:rPr>
          <w:i/>
          <w:lang w:val="it-IT"/>
        </w:rPr>
        <w:t xml:space="preserve"> (Excel)</w:t>
      </w:r>
      <w:r w:rsidRPr="0028426C">
        <w:rPr>
          <w:i/>
          <w:lang w:val="it-IT"/>
        </w:rPr>
        <w:t xml:space="preserve"> devono essere compilati i campi di audit dal</w:t>
      </w:r>
      <w:r w:rsidR="001801A5" w:rsidRPr="0028426C">
        <w:rPr>
          <w:i/>
          <w:lang w:val="it-IT"/>
        </w:rPr>
        <w:t xml:space="preserve"> </w:t>
      </w:r>
      <w:r w:rsidRPr="0028426C">
        <w:rPr>
          <w:i/>
          <w:lang w:val="it-IT"/>
        </w:rPr>
        <w:t xml:space="preserve">4.1.1 al 4.1.6 nella </w:t>
      </w:r>
      <w:r w:rsidR="00B404DB" w:rsidRPr="0028426C">
        <w:rPr>
          <w:i/>
          <w:lang w:val="it-IT"/>
        </w:rPr>
        <w:t>scheda</w:t>
      </w:r>
      <w:r w:rsidRPr="0028426C">
        <w:rPr>
          <w:i/>
          <w:lang w:val="it-IT"/>
        </w:rPr>
        <w:t xml:space="preserve"> </w:t>
      </w:r>
      <w:r w:rsidRPr="0028426C">
        <w:rPr>
          <w:rFonts w:cs="Arial"/>
          <w:i/>
          <w:lang w:val="it-IT"/>
        </w:rPr>
        <w:t>«</w:t>
      </w:r>
      <w:r w:rsidRPr="0028426C">
        <w:rPr>
          <w:i/>
          <w:lang w:val="it-IT"/>
        </w:rPr>
        <w:t>Punti di audit</w:t>
      </w:r>
      <w:r w:rsidRPr="0028426C">
        <w:rPr>
          <w:rFonts w:cs="Arial"/>
          <w:i/>
          <w:lang w:val="it-IT"/>
        </w:rPr>
        <w:t>»</w:t>
      </w:r>
      <w:r w:rsidR="008B71EC" w:rsidRPr="0028426C">
        <w:rPr>
          <w:i/>
          <w:lang w:val="it-IT"/>
        </w:rPr>
        <w:t>.</w:t>
      </w:r>
      <w:r w:rsidR="00B1234F" w:rsidRPr="0028426C">
        <w:rPr>
          <w:i/>
          <w:lang w:val="it-IT"/>
        </w:rPr>
        <w:t xml:space="preserve"> </w:t>
      </w:r>
    </w:p>
    <w:p w14:paraId="57951767" w14:textId="77777777" w:rsidR="00091517" w:rsidRPr="005B5A8A" w:rsidRDefault="00FC6A86" w:rsidP="00BB1608">
      <w:pPr>
        <w:pStyle w:val="berschrift3"/>
        <w:spacing w:before="240"/>
        <w:rPr>
          <w:lang w:val="it-IT"/>
        </w:rPr>
      </w:pPr>
      <w:r w:rsidRPr="007F6DFD">
        <w:rPr>
          <w:lang w:val="it-CH"/>
        </w:rPr>
        <w:t>Direttive interne, istruzioni di lavoro interne e processi interni relativi all'adempimento degli obblighi di diligenza e delle competenze interne</w:t>
      </w:r>
    </w:p>
    <w:p w14:paraId="57951768" w14:textId="77777777" w:rsidR="00B5789D" w:rsidRPr="005B5A8A" w:rsidRDefault="00FC6A86" w:rsidP="00B5789D">
      <w:pPr>
        <w:pStyle w:val="FINMAStandardAbsatz"/>
        <w:rPr>
          <w:lang w:val="it-IT" w:eastAsia="de-CH"/>
        </w:rPr>
      </w:pPr>
      <w:r>
        <w:rPr>
          <w:b/>
          <w:lang w:val="it-IT" w:eastAsia="de-CH"/>
        </w:rPr>
        <w:t>Spiegazioni</w:t>
      </w:r>
      <w:r w:rsidR="00B5789D" w:rsidRPr="005B5A8A">
        <w:rPr>
          <w:lang w:val="it-IT" w:eastAsia="de-CH"/>
        </w:rPr>
        <w:t>:</w:t>
      </w:r>
    </w:p>
    <w:p w14:paraId="57951769" w14:textId="77777777" w:rsidR="007F4005" w:rsidRPr="005B5A8A" w:rsidRDefault="00FC6A86" w:rsidP="00660F6F">
      <w:pPr>
        <w:pStyle w:val="FINMAStandardAbsatz"/>
        <w:rPr>
          <w:i/>
          <w:highlight w:val="lightGray"/>
          <w:lang w:val="it-IT"/>
        </w:rPr>
      </w:pPr>
      <w:r>
        <w:rPr>
          <w:i/>
          <w:highlight w:val="lightGray"/>
          <w:lang w:val="it-IT"/>
        </w:rPr>
        <w:t>La società di audit fornisce una descrizione dettagliata delle modifiche o dei cambiamenti a livello di contenuti nelle direttive interne e/o nei processi interni</w:t>
      </w:r>
      <w:r w:rsidR="007F4005" w:rsidRPr="005B5A8A">
        <w:rPr>
          <w:i/>
          <w:highlight w:val="lightGray"/>
          <w:lang w:val="it-IT"/>
        </w:rPr>
        <w:t xml:space="preserve">. </w:t>
      </w:r>
    </w:p>
    <w:p w14:paraId="5795176A" w14:textId="77777777" w:rsidR="007F4005" w:rsidRPr="005B5A8A" w:rsidRDefault="00FC6A86" w:rsidP="00660F6F">
      <w:pPr>
        <w:pStyle w:val="FINMAStandardAbsatz"/>
        <w:rPr>
          <w:i/>
          <w:highlight w:val="lightGray"/>
          <w:lang w:val="it-IT"/>
        </w:rPr>
      </w:pPr>
      <w:r>
        <w:rPr>
          <w:i/>
          <w:highlight w:val="lightGray"/>
          <w:lang w:val="it-IT"/>
        </w:rPr>
        <w:t>Se l’intermediario finanziario non ha apportato modifiche, la società di audit ne espone i motivi</w:t>
      </w:r>
      <w:r w:rsidR="007F4005" w:rsidRPr="005B5A8A">
        <w:rPr>
          <w:i/>
          <w:highlight w:val="lightGray"/>
          <w:lang w:val="it-IT"/>
        </w:rPr>
        <w:t xml:space="preserve">. </w:t>
      </w:r>
    </w:p>
    <w:p w14:paraId="5795176B" w14:textId="77777777" w:rsidR="001801A5" w:rsidRPr="005B5A8A" w:rsidRDefault="00FC6A86" w:rsidP="001801A5">
      <w:pPr>
        <w:pStyle w:val="FINMAStandardAbsatz"/>
        <w:rPr>
          <w:i/>
          <w:highlight w:val="yellow"/>
          <w:lang w:val="it-IT" w:eastAsia="de-CH"/>
        </w:rPr>
      </w:pPr>
      <w:r>
        <w:rPr>
          <w:i/>
          <w:highlight w:val="yellow"/>
          <w:lang w:val="it-IT" w:eastAsia="de-CH"/>
        </w:rPr>
        <w:t>Testo</w:t>
      </w:r>
    </w:p>
    <w:bookmarkEnd w:id="4"/>
    <w:p w14:paraId="5795176C" w14:textId="77777777" w:rsidR="00091517" w:rsidRPr="005B5A8A" w:rsidRDefault="00FC6A86" w:rsidP="00A900DB">
      <w:pPr>
        <w:pStyle w:val="berschrift3"/>
        <w:spacing w:before="240"/>
        <w:rPr>
          <w:lang w:val="it-IT"/>
        </w:rPr>
      </w:pPr>
      <w:r w:rsidRPr="007F6DFD">
        <w:rPr>
          <w:lang w:val="it-CH"/>
        </w:rPr>
        <w:t>Gestione dei rischi e categorizzazione de</w:t>
      </w:r>
      <w:r w:rsidR="005C6027">
        <w:rPr>
          <w:lang w:val="it-CH"/>
        </w:rPr>
        <w:t>i rischi / Avvio di relazioni d’</w:t>
      </w:r>
      <w:r w:rsidRPr="007F6DFD">
        <w:rPr>
          <w:lang w:val="it-CH"/>
        </w:rPr>
        <w:t>affari con rischi superiori ed esecuzione di transazioni con rischi superiori / Responsabilità della direzione generale</w:t>
      </w:r>
    </w:p>
    <w:p w14:paraId="5795176D" w14:textId="77777777" w:rsidR="00735948" w:rsidRPr="005B5A8A" w:rsidRDefault="00FC6A86" w:rsidP="00735948">
      <w:pPr>
        <w:pStyle w:val="FINMAStandardAbsatz"/>
        <w:rPr>
          <w:lang w:val="it-IT" w:eastAsia="de-CH"/>
        </w:rPr>
      </w:pPr>
      <w:r>
        <w:rPr>
          <w:b/>
          <w:lang w:val="it-IT" w:eastAsia="de-CH"/>
        </w:rPr>
        <w:t>Spiegazioni</w:t>
      </w:r>
      <w:r w:rsidR="00735948" w:rsidRPr="005B5A8A">
        <w:rPr>
          <w:lang w:val="it-IT" w:eastAsia="de-CH"/>
        </w:rPr>
        <w:t>:</w:t>
      </w:r>
    </w:p>
    <w:p w14:paraId="5795176E" w14:textId="77777777" w:rsidR="007053F1" w:rsidRPr="005B5A8A" w:rsidRDefault="00FC6A86" w:rsidP="007053F1">
      <w:pPr>
        <w:pStyle w:val="FINMAStandardAbsatz"/>
        <w:rPr>
          <w:lang w:val="it-IT" w:eastAsia="de-CH"/>
        </w:rPr>
      </w:pPr>
      <w:r>
        <w:rPr>
          <w:i/>
          <w:highlight w:val="lightGray"/>
          <w:lang w:val="it-IT"/>
        </w:rPr>
        <w:t>La società di audit fornisce una descrizione dettagliata specifica per l’istituto</w:t>
      </w:r>
      <w:r w:rsidR="007053F1" w:rsidRPr="005B5A8A">
        <w:rPr>
          <w:i/>
          <w:highlight w:val="lightGray"/>
          <w:lang w:val="it-IT"/>
        </w:rPr>
        <w:t>.</w:t>
      </w:r>
      <w:r w:rsidR="007053F1" w:rsidRPr="005B5A8A">
        <w:rPr>
          <w:i/>
          <w:lang w:val="it-IT"/>
        </w:rPr>
        <w:t xml:space="preserve"> </w:t>
      </w:r>
    </w:p>
    <w:p w14:paraId="5795176F" w14:textId="77777777" w:rsidR="00A5732D" w:rsidRPr="005B5A8A" w:rsidRDefault="00FC6A86" w:rsidP="00735948">
      <w:pPr>
        <w:pStyle w:val="FINMAStandardAbsatz"/>
        <w:spacing w:before="120" w:after="120"/>
        <w:rPr>
          <w:lang w:val="it-IT"/>
        </w:rPr>
      </w:pPr>
      <w:r>
        <w:rPr>
          <w:i/>
          <w:highlight w:val="yellow"/>
          <w:lang w:val="it-IT" w:eastAsia="de-CH"/>
        </w:rPr>
        <w:t>Testo</w:t>
      </w:r>
    </w:p>
    <w:p w14:paraId="57951770" w14:textId="77777777" w:rsidR="00091517" w:rsidRPr="005B5A8A" w:rsidRDefault="00FC6A86" w:rsidP="00A5732D">
      <w:pPr>
        <w:pStyle w:val="berschrift3"/>
        <w:spacing w:before="240" w:after="120"/>
        <w:rPr>
          <w:lang w:val="it-IT"/>
        </w:rPr>
      </w:pPr>
      <w:r w:rsidRPr="007F6DFD">
        <w:rPr>
          <w:lang w:val="it-CH"/>
        </w:rPr>
        <w:t>Sorveglianza globale dei rischi giuridici e di reputazione legati alle succursali o alle soc</w:t>
      </w:r>
      <w:r w:rsidR="005C6027">
        <w:rPr>
          <w:lang w:val="it-CH"/>
        </w:rPr>
        <w:t>ietà appartenenti al gruppo all’</w:t>
      </w:r>
      <w:r w:rsidRPr="007F6DFD">
        <w:rPr>
          <w:lang w:val="it-CH"/>
        </w:rPr>
        <w:t>estero</w:t>
      </w:r>
    </w:p>
    <w:p w14:paraId="57951771" w14:textId="77777777" w:rsidR="00021174" w:rsidRPr="005B5A8A" w:rsidRDefault="00FC6A86" w:rsidP="00021174">
      <w:pPr>
        <w:pStyle w:val="FINMAStandardAbsatz"/>
        <w:rPr>
          <w:lang w:val="it-IT" w:eastAsia="de-CH"/>
        </w:rPr>
      </w:pPr>
      <w:r>
        <w:rPr>
          <w:b/>
          <w:lang w:val="it-IT" w:eastAsia="de-CH"/>
        </w:rPr>
        <w:t>Spiegazioni</w:t>
      </w:r>
      <w:r w:rsidR="00021174" w:rsidRPr="005B5A8A">
        <w:rPr>
          <w:lang w:val="it-IT" w:eastAsia="de-CH"/>
        </w:rPr>
        <w:t>:</w:t>
      </w:r>
    </w:p>
    <w:p w14:paraId="57951772" w14:textId="77777777" w:rsidR="007053F1" w:rsidRPr="005B5A8A" w:rsidRDefault="00FC6A86" w:rsidP="007053F1">
      <w:pPr>
        <w:pStyle w:val="FINMAStandardAbsatz"/>
        <w:rPr>
          <w:lang w:val="it-IT" w:eastAsia="de-CH"/>
        </w:rPr>
      </w:pPr>
      <w:r>
        <w:rPr>
          <w:i/>
          <w:highlight w:val="lightGray"/>
          <w:lang w:val="it-IT"/>
        </w:rPr>
        <w:lastRenderedPageBreak/>
        <w:t>La società di audit fornisce una descrizione dettagliata specifica per l’istituto</w:t>
      </w:r>
      <w:r w:rsidR="007053F1" w:rsidRPr="005B5A8A">
        <w:rPr>
          <w:i/>
          <w:highlight w:val="lightGray"/>
          <w:lang w:val="it-IT"/>
        </w:rPr>
        <w:t>.</w:t>
      </w:r>
      <w:r w:rsidR="007053F1" w:rsidRPr="005B5A8A">
        <w:rPr>
          <w:i/>
          <w:lang w:val="it-IT"/>
        </w:rPr>
        <w:t xml:space="preserve"> </w:t>
      </w:r>
    </w:p>
    <w:p w14:paraId="57951773" w14:textId="77777777" w:rsidR="00021174" w:rsidRPr="005B5A8A" w:rsidRDefault="00FC6A86" w:rsidP="00021174">
      <w:pPr>
        <w:pStyle w:val="FINMAStandardAbsatz"/>
        <w:rPr>
          <w:i/>
          <w:highlight w:val="yellow"/>
          <w:lang w:val="it-IT" w:eastAsia="de-CH"/>
        </w:rPr>
      </w:pPr>
      <w:r>
        <w:rPr>
          <w:i/>
          <w:highlight w:val="yellow"/>
          <w:lang w:val="it-IT" w:eastAsia="de-CH"/>
        </w:rPr>
        <w:t>Testo</w:t>
      </w:r>
    </w:p>
    <w:p w14:paraId="57951774" w14:textId="77777777" w:rsidR="00091517" w:rsidRPr="005B5A8A" w:rsidRDefault="005C6027" w:rsidP="00991F54">
      <w:pPr>
        <w:pStyle w:val="berschrift3"/>
        <w:spacing w:before="240" w:after="120"/>
        <w:rPr>
          <w:lang w:val="it-IT"/>
        </w:rPr>
      </w:pPr>
      <w:r>
        <w:rPr>
          <w:lang w:val="it-CH"/>
        </w:rPr>
        <w:t>Sorveglianza delle relazioni d’</w:t>
      </w:r>
      <w:r w:rsidR="00FC6A86" w:rsidRPr="007F6DFD">
        <w:rPr>
          <w:lang w:val="it-CH"/>
        </w:rPr>
        <w:t>affari e delle transazioni /</w:t>
      </w:r>
      <w:r>
        <w:rPr>
          <w:lang w:val="it-CH"/>
        </w:rPr>
        <w:t xml:space="preserve"> Sorveglianza delle relazioni d’</w:t>
      </w:r>
      <w:r w:rsidR="00FC6A86" w:rsidRPr="007F6DFD">
        <w:rPr>
          <w:lang w:val="it-CH"/>
        </w:rPr>
        <w:t>affari elettroniche</w:t>
      </w:r>
    </w:p>
    <w:p w14:paraId="57951775" w14:textId="77777777" w:rsidR="00856A2E" w:rsidRPr="005B5A8A" w:rsidRDefault="00FC6A86" w:rsidP="00856A2E">
      <w:pPr>
        <w:pStyle w:val="FINMAStandardAbsatz"/>
        <w:rPr>
          <w:lang w:val="it-IT" w:eastAsia="de-CH"/>
        </w:rPr>
      </w:pPr>
      <w:r>
        <w:rPr>
          <w:b/>
          <w:lang w:val="it-IT" w:eastAsia="de-CH"/>
        </w:rPr>
        <w:t>Spiegazioni</w:t>
      </w:r>
      <w:r w:rsidR="00856A2E" w:rsidRPr="005B5A8A">
        <w:rPr>
          <w:lang w:val="it-IT" w:eastAsia="de-CH"/>
        </w:rPr>
        <w:t>:</w:t>
      </w:r>
    </w:p>
    <w:p w14:paraId="57951776" w14:textId="77777777" w:rsidR="007053F1" w:rsidRPr="005B5A8A" w:rsidRDefault="00FC6A86" w:rsidP="007053F1">
      <w:pPr>
        <w:pStyle w:val="FINMAStandardAbsatz"/>
        <w:rPr>
          <w:lang w:val="it-IT" w:eastAsia="de-CH"/>
        </w:rPr>
      </w:pPr>
      <w:r>
        <w:rPr>
          <w:i/>
          <w:highlight w:val="lightGray"/>
          <w:lang w:val="it-IT"/>
        </w:rPr>
        <w:t>La società di audit fornisce una descrizione dettagliata specifica per l’istituto</w:t>
      </w:r>
      <w:r w:rsidR="007053F1" w:rsidRPr="005B5A8A">
        <w:rPr>
          <w:i/>
          <w:highlight w:val="lightGray"/>
          <w:lang w:val="it-IT"/>
        </w:rPr>
        <w:t>.</w:t>
      </w:r>
      <w:r w:rsidR="007053F1" w:rsidRPr="005B5A8A">
        <w:rPr>
          <w:i/>
          <w:lang w:val="it-IT"/>
        </w:rPr>
        <w:t xml:space="preserve"> </w:t>
      </w:r>
    </w:p>
    <w:p w14:paraId="57951777" w14:textId="77777777" w:rsidR="00EB474E" w:rsidRPr="005B5A8A" w:rsidRDefault="00FC6A86" w:rsidP="00856A2E">
      <w:pPr>
        <w:pStyle w:val="FINMAStandardAbsatz"/>
        <w:spacing w:before="120" w:after="120"/>
        <w:rPr>
          <w:lang w:val="it-IT"/>
        </w:rPr>
      </w:pPr>
      <w:r>
        <w:rPr>
          <w:i/>
          <w:highlight w:val="yellow"/>
          <w:lang w:val="it-IT" w:eastAsia="de-CH"/>
        </w:rPr>
        <w:t>Testo</w:t>
      </w:r>
    </w:p>
    <w:p w14:paraId="57951778" w14:textId="729F9F8F" w:rsidR="00091517" w:rsidRPr="005B5A8A" w:rsidRDefault="00B31151" w:rsidP="00BC57E9">
      <w:pPr>
        <w:pStyle w:val="berschrift3"/>
        <w:spacing w:before="240" w:after="120"/>
        <w:rPr>
          <w:lang w:val="it-IT"/>
        </w:rPr>
      </w:pPr>
      <w:r w:rsidRPr="007F6DFD">
        <w:rPr>
          <w:lang w:val="it-CH"/>
        </w:rPr>
        <w:t xml:space="preserve">Servizio </w:t>
      </w:r>
      <w:r w:rsidR="00855351">
        <w:rPr>
          <w:lang w:val="it-CH"/>
        </w:rPr>
        <w:t>di</w:t>
      </w:r>
      <w:r w:rsidRPr="007F6DFD">
        <w:rPr>
          <w:lang w:val="it-CH"/>
        </w:rPr>
        <w:t xml:space="preserve"> la lotta contro il riciclaggio di denaro</w:t>
      </w:r>
    </w:p>
    <w:p w14:paraId="57951779" w14:textId="77777777" w:rsidR="00F82D93" w:rsidRPr="005B5A8A" w:rsidRDefault="00FC6A86" w:rsidP="00F82D93">
      <w:pPr>
        <w:pStyle w:val="FINMAStandardAbsatz"/>
        <w:rPr>
          <w:lang w:val="it-IT" w:eastAsia="de-CH"/>
        </w:rPr>
      </w:pPr>
      <w:r>
        <w:rPr>
          <w:b/>
          <w:lang w:val="it-IT" w:eastAsia="de-CH"/>
        </w:rPr>
        <w:t>Spiegazioni</w:t>
      </w:r>
      <w:r w:rsidR="00F82D93" w:rsidRPr="005B5A8A">
        <w:rPr>
          <w:lang w:val="it-IT" w:eastAsia="de-CH"/>
        </w:rPr>
        <w:t>:</w:t>
      </w:r>
    </w:p>
    <w:p w14:paraId="5795177A" w14:textId="77777777" w:rsidR="00751712" w:rsidRPr="005B5A8A" w:rsidRDefault="00B31151" w:rsidP="00A2282A">
      <w:pPr>
        <w:pStyle w:val="FINMAStandardAbsatz"/>
        <w:rPr>
          <w:i/>
          <w:highlight w:val="lightGray"/>
          <w:lang w:val="it-IT"/>
        </w:rPr>
      </w:pPr>
      <w:r>
        <w:rPr>
          <w:i/>
          <w:highlight w:val="lightGray"/>
          <w:lang w:val="it-IT"/>
        </w:rPr>
        <w:t>La società di audit fornisce un’esposizione dettagliata delle misure adottate dall’intermediario finanziario per tenere conto delle modifiche apportate alle disposizioni della LRD e della ORD-FINMA</w:t>
      </w:r>
      <w:r w:rsidR="00751712" w:rsidRPr="005B5A8A">
        <w:rPr>
          <w:i/>
          <w:highlight w:val="lightGray"/>
          <w:lang w:val="it-IT"/>
        </w:rPr>
        <w:t xml:space="preserve">. </w:t>
      </w:r>
    </w:p>
    <w:p w14:paraId="5795177B" w14:textId="77777777" w:rsidR="00A2282A" w:rsidRPr="005B5A8A" w:rsidRDefault="00B31151" w:rsidP="00A2282A">
      <w:pPr>
        <w:pStyle w:val="FINMAStandardAbsatz"/>
        <w:rPr>
          <w:i/>
          <w:lang w:val="it-IT"/>
        </w:rPr>
      </w:pPr>
      <w:r>
        <w:rPr>
          <w:i/>
          <w:highlight w:val="lightGray"/>
          <w:lang w:val="it-IT"/>
        </w:rPr>
        <w:t xml:space="preserve">Eventuali cambiamenti in riferimento alle responsabilità e alle competenze del </w:t>
      </w:r>
      <w:r>
        <w:rPr>
          <w:i/>
          <w:highlight w:val="lightGray"/>
          <w:lang w:val="it-CH"/>
        </w:rPr>
        <w:t>s</w:t>
      </w:r>
      <w:r w:rsidRPr="00B31151">
        <w:rPr>
          <w:i/>
          <w:highlight w:val="lightGray"/>
          <w:lang w:val="it-CH"/>
        </w:rPr>
        <w:t>ervizio specializzato per la lotta contro il riciclaggio di denaro</w:t>
      </w:r>
      <w:r w:rsidR="00A2282A" w:rsidRPr="005B5A8A">
        <w:rPr>
          <w:i/>
          <w:highlight w:val="lightGray"/>
          <w:lang w:val="it-IT"/>
        </w:rPr>
        <w:t xml:space="preserve"> </w:t>
      </w:r>
      <w:r>
        <w:rPr>
          <w:i/>
          <w:highlight w:val="lightGray"/>
          <w:lang w:val="it-IT"/>
        </w:rPr>
        <w:t>devono essere indicati</w:t>
      </w:r>
      <w:r w:rsidR="00A2282A" w:rsidRPr="005B5A8A">
        <w:rPr>
          <w:i/>
          <w:highlight w:val="lightGray"/>
          <w:lang w:val="it-IT"/>
        </w:rPr>
        <w:t>.</w:t>
      </w:r>
      <w:r w:rsidR="00A2282A" w:rsidRPr="005B5A8A">
        <w:rPr>
          <w:i/>
          <w:lang w:val="it-IT"/>
        </w:rPr>
        <w:t xml:space="preserve"> </w:t>
      </w:r>
    </w:p>
    <w:p w14:paraId="5795177C" w14:textId="77777777" w:rsidR="008F29E7" w:rsidRPr="005B5A8A" w:rsidRDefault="00FC6A86" w:rsidP="00F82D93">
      <w:pPr>
        <w:pStyle w:val="FINMAStandardAbsatz"/>
        <w:spacing w:before="120" w:after="120"/>
        <w:rPr>
          <w:i/>
          <w:lang w:val="it-IT" w:eastAsia="de-CH"/>
        </w:rPr>
      </w:pPr>
      <w:r>
        <w:rPr>
          <w:i/>
          <w:highlight w:val="yellow"/>
          <w:lang w:val="it-IT" w:eastAsia="de-CH"/>
        </w:rPr>
        <w:t>Testo</w:t>
      </w:r>
      <w:r w:rsidR="003130A1" w:rsidRPr="005B5A8A">
        <w:rPr>
          <w:i/>
          <w:lang w:val="it-IT" w:eastAsia="de-CH"/>
        </w:rPr>
        <w:t xml:space="preserve"> </w:t>
      </w:r>
    </w:p>
    <w:p w14:paraId="5795177D" w14:textId="77777777" w:rsidR="00091517" w:rsidRPr="005B5A8A" w:rsidRDefault="00B31151" w:rsidP="004D7A11">
      <w:pPr>
        <w:pStyle w:val="berschrift3"/>
        <w:spacing w:before="240" w:after="120"/>
        <w:rPr>
          <w:lang w:val="it-IT"/>
        </w:rPr>
      </w:pPr>
      <w:r w:rsidRPr="007F6DFD">
        <w:rPr>
          <w:lang w:val="it-CH"/>
        </w:rPr>
        <w:t xml:space="preserve">Integrità </w:t>
      </w:r>
      <w:r w:rsidR="005C6027">
        <w:rPr>
          <w:lang w:val="it-CH"/>
        </w:rPr>
        <w:t>e formazione del personale dell’</w:t>
      </w:r>
      <w:r w:rsidRPr="007F6DFD">
        <w:rPr>
          <w:lang w:val="it-CH"/>
        </w:rPr>
        <w:t>intermediario finanziario</w:t>
      </w:r>
    </w:p>
    <w:p w14:paraId="5795177E" w14:textId="77777777" w:rsidR="00F82D93" w:rsidRPr="005B5A8A" w:rsidRDefault="00FC6A86" w:rsidP="00F82D93">
      <w:pPr>
        <w:pStyle w:val="FINMAStandardAbsatz"/>
        <w:rPr>
          <w:lang w:val="it-IT" w:eastAsia="de-CH"/>
        </w:rPr>
      </w:pPr>
      <w:r>
        <w:rPr>
          <w:b/>
          <w:lang w:val="it-IT" w:eastAsia="de-CH"/>
        </w:rPr>
        <w:t>Spiegazioni</w:t>
      </w:r>
      <w:r w:rsidR="00F82D93" w:rsidRPr="005B5A8A">
        <w:rPr>
          <w:lang w:val="it-IT" w:eastAsia="de-CH"/>
        </w:rPr>
        <w:t>:</w:t>
      </w:r>
    </w:p>
    <w:p w14:paraId="5795177F" w14:textId="77777777" w:rsidR="009750DC" w:rsidRPr="005B5A8A" w:rsidRDefault="00B31151" w:rsidP="00F82D93">
      <w:pPr>
        <w:pStyle w:val="FINMAStandardAbsatz"/>
        <w:rPr>
          <w:i/>
          <w:highlight w:val="lightGray"/>
          <w:shd w:val="clear" w:color="auto" w:fill="BFBFBF" w:themeFill="background1" w:themeFillShade="BF"/>
          <w:lang w:val="it-IT" w:eastAsia="de-CH"/>
        </w:rPr>
      </w:pPr>
      <w:r>
        <w:rPr>
          <w:i/>
          <w:highlight w:val="lightGray"/>
          <w:shd w:val="clear" w:color="auto" w:fill="BFBFBF" w:themeFill="background1" w:themeFillShade="BF"/>
          <w:lang w:val="it-IT" w:eastAsia="de-CH"/>
        </w:rPr>
        <w:t>La società di audit espone le misure concrete adottate dall’intermediario finanziario in merito alla formazione e al perfezionamento al fine di sensibilizzare i collaboratori dell’intermediario finanziario addetti alla LRD alle novità e alle modifiche delle disposizioni di legge (ad es. indicazione dei corsi frequentati, opportunità delle misure adottate ecc.).</w:t>
      </w:r>
    </w:p>
    <w:p w14:paraId="57951780" w14:textId="77777777" w:rsidR="004D7A11" w:rsidRPr="005B5A8A" w:rsidRDefault="00FC6A86" w:rsidP="00F82D93">
      <w:pPr>
        <w:pStyle w:val="FINMAStandardAbsatz"/>
        <w:spacing w:before="120" w:after="120"/>
        <w:rPr>
          <w:i/>
          <w:lang w:val="it-IT" w:eastAsia="de-CH"/>
        </w:rPr>
      </w:pPr>
      <w:r>
        <w:rPr>
          <w:i/>
          <w:highlight w:val="yellow"/>
          <w:lang w:val="it-IT" w:eastAsia="de-CH"/>
        </w:rPr>
        <w:t>Testo</w:t>
      </w:r>
      <w:r w:rsidR="000B7C24" w:rsidRPr="005B5A8A">
        <w:rPr>
          <w:i/>
          <w:lang w:val="it-IT" w:eastAsia="de-CH"/>
        </w:rPr>
        <w:t xml:space="preserve"> </w:t>
      </w:r>
    </w:p>
    <w:p w14:paraId="57951781" w14:textId="77777777" w:rsidR="002C7C65" w:rsidRPr="005B5A8A" w:rsidRDefault="00B31151" w:rsidP="002C7C65">
      <w:pPr>
        <w:pStyle w:val="FINMAStandardAbsatz"/>
        <w:rPr>
          <w:i/>
          <w:highlight w:val="lightGray"/>
          <w:lang w:val="it-IT"/>
        </w:rPr>
      </w:pPr>
      <w:r>
        <w:rPr>
          <w:i/>
          <w:highlight w:val="lightGray"/>
          <w:lang w:val="it-IT"/>
        </w:rPr>
        <w:t xml:space="preserve">Le argomentazioni e le spiegazioni concernenti eventuali contestazioni e/o raccomandazioni figuranti nell’apposita tabella per l’ambito di audit </w:t>
      </w:r>
      <w:r>
        <w:rPr>
          <w:rFonts w:cs="Arial"/>
          <w:i/>
          <w:highlight w:val="lightGray"/>
          <w:lang w:val="it-IT"/>
        </w:rPr>
        <w:t>«</w:t>
      </w:r>
      <w:r w:rsidRPr="005B5A8A">
        <w:rPr>
          <w:i/>
          <w:highlight w:val="lightGray"/>
          <w:lang w:val="it-IT"/>
        </w:rPr>
        <w:t xml:space="preserve">4.1 </w:t>
      </w:r>
      <w:r w:rsidRPr="00B31151">
        <w:rPr>
          <w:i/>
          <w:highlight w:val="lightGray"/>
          <w:lang w:val="it-CH"/>
        </w:rPr>
        <w:t>Misure organizzative ai sensi della LRD e dell’ORD-FINMA</w:t>
      </w:r>
      <w:r>
        <w:rPr>
          <w:rFonts w:cs="Arial"/>
          <w:i/>
          <w:highlight w:val="lightGray"/>
          <w:lang w:val="it-IT"/>
        </w:rPr>
        <w:t>»</w:t>
      </w:r>
      <w:r>
        <w:rPr>
          <w:i/>
          <w:highlight w:val="lightGray"/>
          <w:lang w:val="it-IT"/>
        </w:rPr>
        <w:t xml:space="preserve"> devono essere documentate in questa sezione</w:t>
      </w:r>
      <w:r w:rsidR="002C7C65" w:rsidRPr="005B5A8A">
        <w:rPr>
          <w:i/>
          <w:highlight w:val="lightGray"/>
          <w:lang w:val="it-IT"/>
        </w:rPr>
        <w:t>.</w:t>
      </w:r>
    </w:p>
    <w:p w14:paraId="57951782" w14:textId="77777777" w:rsidR="00A258EF" w:rsidRPr="005B5A8A" w:rsidRDefault="005C6027" w:rsidP="007B6EF6">
      <w:pPr>
        <w:pStyle w:val="berschrift2"/>
        <w:spacing w:before="240" w:after="120"/>
        <w:ind w:left="578" w:hanging="578"/>
        <w:rPr>
          <w:b/>
          <w:sz w:val="20"/>
          <w:lang w:val="it-IT"/>
        </w:rPr>
      </w:pPr>
      <w:r>
        <w:rPr>
          <w:b/>
          <w:sz w:val="20"/>
          <w:lang w:val="it-CH"/>
        </w:rPr>
        <w:t>Garanzia di un’</w:t>
      </w:r>
      <w:r w:rsidR="00B31151" w:rsidRPr="007F6DFD">
        <w:rPr>
          <w:b/>
          <w:sz w:val="20"/>
          <w:lang w:val="it-CH"/>
        </w:rPr>
        <w:t xml:space="preserve">attività </w:t>
      </w:r>
      <w:r w:rsidR="00B404DB">
        <w:rPr>
          <w:b/>
          <w:sz w:val="20"/>
          <w:lang w:val="it-CH"/>
        </w:rPr>
        <w:t>aziendale</w:t>
      </w:r>
      <w:r w:rsidR="00B31151" w:rsidRPr="007F6DFD">
        <w:rPr>
          <w:b/>
          <w:sz w:val="20"/>
          <w:lang w:val="it-CH"/>
        </w:rPr>
        <w:t xml:space="preserve"> irreprensibile e di buona reputazione</w:t>
      </w:r>
      <w:r w:rsidR="0086205A" w:rsidRPr="005B5A8A">
        <w:rPr>
          <w:b/>
          <w:sz w:val="20"/>
          <w:lang w:val="it-IT"/>
        </w:rPr>
        <w:t xml:space="preserve"> </w:t>
      </w:r>
    </w:p>
    <w:p w14:paraId="57951783" w14:textId="108B205A" w:rsidR="008651B8" w:rsidRPr="005B5A8A" w:rsidRDefault="00B31151" w:rsidP="00814A16">
      <w:pPr>
        <w:pStyle w:val="FINMAStandardAbsatz"/>
        <w:shd w:val="clear" w:color="auto" w:fill="00B0F0"/>
        <w:rPr>
          <w:i/>
          <w:lang w:val="it-IT" w:eastAsia="de-CH"/>
        </w:rPr>
      </w:pPr>
      <w:r w:rsidRPr="00814A16">
        <w:rPr>
          <w:i/>
          <w:lang w:val="it-IT"/>
        </w:rPr>
        <w:t>Nel modulo di rilevamento LRD</w:t>
      </w:r>
      <w:r w:rsidR="00814A16" w:rsidRPr="00814A16">
        <w:rPr>
          <w:i/>
          <w:lang w:val="it-IT"/>
        </w:rPr>
        <w:t xml:space="preserve"> (Excel)</w:t>
      </w:r>
      <w:r w:rsidRPr="00814A16">
        <w:rPr>
          <w:i/>
          <w:lang w:val="it-IT"/>
        </w:rPr>
        <w:t xml:space="preserve"> deve essere compilato il campo di audit 4.2 nella </w:t>
      </w:r>
      <w:r w:rsidR="00B404DB" w:rsidRPr="00814A16">
        <w:rPr>
          <w:i/>
          <w:lang w:val="it-IT"/>
        </w:rPr>
        <w:t>scheda</w:t>
      </w:r>
      <w:r w:rsidRPr="00814A16">
        <w:rPr>
          <w:i/>
          <w:lang w:val="it-IT"/>
        </w:rPr>
        <w:t xml:space="preserve"> </w:t>
      </w:r>
      <w:r w:rsidRPr="00814A16">
        <w:rPr>
          <w:rFonts w:cs="Arial"/>
          <w:i/>
          <w:lang w:val="it-IT"/>
        </w:rPr>
        <w:t>«</w:t>
      </w:r>
      <w:r w:rsidRPr="00814A16">
        <w:rPr>
          <w:i/>
          <w:lang w:val="it-IT"/>
        </w:rPr>
        <w:t>Punti di audit</w:t>
      </w:r>
      <w:r w:rsidRPr="00814A16">
        <w:rPr>
          <w:rFonts w:cs="Arial"/>
          <w:i/>
          <w:lang w:val="it-IT"/>
        </w:rPr>
        <w:t>»</w:t>
      </w:r>
      <w:r w:rsidR="008651B8" w:rsidRPr="00814A16">
        <w:rPr>
          <w:i/>
          <w:lang w:val="it-IT"/>
        </w:rPr>
        <w:t>.</w:t>
      </w:r>
    </w:p>
    <w:p w14:paraId="57951784" w14:textId="77777777" w:rsidR="00091517" w:rsidRPr="005B5A8A" w:rsidRDefault="00B31151" w:rsidP="007B6EF6">
      <w:pPr>
        <w:pStyle w:val="berschrift3"/>
        <w:spacing w:before="240" w:after="120"/>
        <w:rPr>
          <w:lang w:val="it-IT"/>
        </w:rPr>
      </w:pPr>
      <w:r w:rsidRPr="007F6DFD">
        <w:rPr>
          <w:lang w:val="it-CH"/>
        </w:rPr>
        <w:lastRenderedPageBreak/>
        <w:t>Indicazioni sui proced</w:t>
      </w:r>
      <w:r w:rsidR="005C6027">
        <w:rPr>
          <w:lang w:val="it-CH"/>
        </w:rPr>
        <w:t>imenti pendenti e conclusi dell’</w:t>
      </w:r>
      <w:r w:rsidRPr="007F6DFD">
        <w:rPr>
          <w:lang w:val="it-CH"/>
        </w:rPr>
        <w:t xml:space="preserve">intermediario finanziario che sono in relazione con l'attività </w:t>
      </w:r>
      <w:r w:rsidR="00B404DB">
        <w:rPr>
          <w:lang w:val="it-CH"/>
        </w:rPr>
        <w:t>aziendale</w:t>
      </w:r>
    </w:p>
    <w:p w14:paraId="57951785" w14:textId="77777777" w:rsidR="00FC19CD" w:rsidRPr="005B5A8A" w:rsidRDefault="00FC6A86" w:rsidP="005C469C">
      <w:pPr>
        <w:pStyle w:val="FINMAStandardAbsatz"/>
        <w:rPr>
          <w:lang w:val="it-IT" w:eastAsia="de-CH"/>
        </w:rPr>
      </w:pPr>
      <w:r>
        <w:rPr>
          <w:b/>
          <w:lang w:val="it-IT" w:eastAsia="de-CH"/>
        </w:rPr>
        <w:t>Spiegazioni</w:t>
      </w:r>
      <w:r w:rsidR="00FC19CD" w:rsidRPr="005B5A8A">
        <w:rPr>
          <w:lang w:val="it-IT" w:eastAsia="de-CH"/>
        </w:rPr>
        <w:t>:</w:t>
      </w:r>
    </w:p>
    <w:p w14:paraId="57951786" w14:textId="77777777" w:rsidR="007053F1" w:rsidRPr="005B5A8A" w:rsidRDefault="00FC6A86" w:rsidP="007053F1">
      <w:pPr>
        <w:pStyle w:val="FINMAStandardAbsatz"/>
        <w:rPr>
          <w:lang w:val="it-IT" w:eastAsia="de-CH"/>
        </w:rPr>
      </w:pPr>
      <w:r>
        <w:rPr>
          <w:i/>
          <w:highlight w:val="lightGray"/>
          <w:lang w:val="it-IT"/>
        </w:rPr>
        <w:t>La società di audit fornisce una descrizione dettagliata specifica per l’istituto</w:t>
      </w:r>
      <w:r w:rsidR="007053F1" w:rsidRPr="005B5A8A">
        <w:rPr>
          <w:i/>
          <w:highlight w:val="lightGray"/>
          <w:lang w:val="it-IT"/>
        </w:rPr>
        <w:t>.</w:t>
      </w:r>
      <w:r w:rsidR="007053F1" w:rsidRPr="005B5A8A">
        <w:rPr>
          <w:i/>
          <w:lang w:val="it-IT"/>
        </w:rPr>
        <w:t xml:space="preserve"> </w:t>
      </w:r>
    </w:p>
    <w:p w14:paraId="57951787" w14:textId="77777777" w:rsidR="004A1EA3" w:rsidRPr="005B5A8A" w:rsidRDefault="00FC6A86" w:rsidP="005C469C">
      <w:pPr>
        <w:pStyle w:val="FINMAStandardAbsatz"/>
        <w:rPr>
          <w:i/>
          <w:highlight w:val="yellow"/>
          <w:lang w:val="it-IT" w:eastAsia="de-CH"/>
        </w:rPr>
      </w:pPr>
      <w:r>
        <w:rPr>
          <w:i/>
          <w:highlight w:val="yellow"/>
          <w:lang w:val="it-IT" w:eastAsia="de-CH"/>
        </w:rPr>
        <w:t>Testo</w:t>
      </w:r>
    </w:p>
    <w:p w14:paraId="57951788" w14:textId="77777777" w:rsidR="00253D85" w:rsidRPr="005B5A8A" w:rsidRDefault="00A5798D" w:rsidP="007B6EF6">
      <w:pPr>
        <w:pStyle w:val="berschrift3"/>
        <w:spacing w:before="240" w:after="120"/>
        <w:rPr>
          <w:lang w:val="it-IT"/>
        </w:rPr>
      </w:pPr>
      <w:r w:rsidRPr="007F6DFD">
        <w:rPr>
          <w:lang w:val="it-CH"/>
        </w:rPr>
        <w:t>Indicazioni sui procedimenti pendenti e conclusi nei confronti di persone incaricate dell'amministrazione e della direzi</w:t>
      </w:r>
      <w:r w:rsidR="005C6027">
        <w:rPr>
          <w:lang w:val="it-CH"/>
        </w:rPr>
        <w:t>one che sono in relazione con l’</w:t>
      </w:r>
      <w:r w:rsidRPr="007F6DFD">
        <w:rPr>
          <w:lang w:val="it-CH"/>
        </w:rPr>
        <w:t>attività</w:t>
      </w:r>
      <w:r w:rsidR="005C6027">
        <w:rPr>
          <w:lang w:val="it-CH"/>
        </w:rPr>
        <w:t xml:space="preserve"> professionale e </w:t>
      </w:r>
      <w:r w:rsidR="00B404DB">
        <w:rPr>
          <w:lang w:val="it-CH"/>
        </w:rPr>
        <w:t>aziendale</w:t>
      </w:r>
      <w:r w:rsidR="005C6027">
        <w:rPr>
          <w:lang w:val="it-CH"/>
        </w:rPr>
        <w:t xml:space="preserve"> dell’</w:t>
      </w:r>
      <w:r w:rsidRPr="007F6DFD">
        <w:rPr>
          <w:lang w:val="it-CH"/>
        </w:rPr>
        <w:t>intermediario finanziario</w:t>
      </w:r>
    </w:p>
    <w:p w14:paraId="57951789" w14:textId="77777777" w:rsidR="00FC19CD" w:rsidRPr="005B5A8A" w:rsidRDefault="00FC6A86" w:rsidP="00FC19CD">
      <w:pPr>
        <w:pStyle w:val="FINMAStandardAbsatz"/>
        <w:rPr>
          <w:lang w:val="it-IT" w:eastAsia="de-CH"/>
        </w:rPr>
      </w:pPr>
      <w:r>
        <w:rPr>
          <w:b/>
          <w:lang w:val="it-IT" w:eastAsia="de-CH"/>
        </w:rPr>
        <w:t>Spiegazioni</w:t>
      </w:r>
      <w:r w:rsidR="00FC19CD" w:rsidRPr="005B5A8A">
        <w:rPr>
          <w:lang w:val="it-IT" w:eastAsia="de-CH"/>
        </w:rPr>
        <w:t>:</w:t>
      </w:r>
    </w:p>
    <w:p w14:paraId="5795178A" w14:textId="77777777" w:rsidR="007053F1" w:rsidRPr="005B5A8A" w:rsidRDefault="00FC6A86" w:rsidP="007053F1">
      <w:pPr>
        <w:pStyle w:val="FINMAStandardAbsatz"/>
        <w:rPr>
          <w:lang w:val="it-IT" w:eastAsia="de-CH"/>
        </w:rPr>
      </w:pPr>
      <w:r>
        <w:rPr>
          <w:i/>
          <w:highlight w:val="lightGray"/>
          <w:lang w:val="it-IT"/>
        </w:rPr>
        <w:t>La società di audit fornisce una descrizione dettagliata specifica per l’istituto</w:t>
      </w:r>
      <w:r w:rsidR="007053F1" w:rsidRPr="005B5A8A">
        <w:rPr>
          <w:i/>
          <w:highlight w:val="lightGray"/>
          <w:lang w:val="it-IT"/>
        </w:rPr>
        <w:t>.</w:t>
      </w:r>
      <w:r w:rsidR="007053F1" w:rsidRPr="005B5A8A">
        <w:rPr>
          <w:i/>
          <w:lang w:val="it-IT"/>
        </w:rPr>
        <w:t xml:space="preserve"> </w:t>
      </w:r>
    </w:p>
    <w:p w14:paraId="5795178B" w14:textId="77777777" w:rsidR="00FC19CD" w:rsidRPr="005B5A8A" w:rsidRDefault="00FC6A86" w:rsidP="00FC19CD">
      <w:pPr>
        <w:pStyle w:val="FINMAStandardAbsatz"/>
        <w:rPr>
          <w:i/>
          <w:highlight w:val="yellow"/>
          <w:lang w:val="it-IT" w:eastAsia="de-CH"/>
        </w:rPr>
      </w:pPr>
      <w:r>
        <w:rPr>
          <w:i/>
          <w:highlight w:val="yellow"/>
          <w:lang w:val="it-IT" w:eastAsia="de-CH"/>
        </w:rPr>
        <w:t>Testo</w:t>
      </w:r>
    </w:p>
    <w:p w14:paraId="5795178C" w14:textId="13B79079" w:rsidR="007B6EF6" w:rsidRPr="005B5A8A" w:rsidRDefault="005C6027" w:rsidP="005F29EA">
      <w:pPr>
        <w:pStyle w:val="berschrift3"/>
        <w:rPr>
          <w:lang w:val="it-IT"/>
        </w:rPr>
      </w:pPr>
      <w:r>
        <w:rPr>
          <w:lang w:val="it-CH"/>
        </w:rPr>
        <w:t>Osservanza dell’</w:t>
      </w:r>
      <w:r w:rsidR="00A5798D" w:rsidRPr="007F6DFD">
        <w:rPr>
          <w:lang w:val="it-CH"/>
        </w:rPr>
        <w:t>obbligo di comunicazione dell</w:t>
      </w:r>
      <w:r>
        <w:rPr>
          <w:lang w:val="it-CH"/>
        </w:rPr>
        <w:t>e modifiche dei requisiti per l’</w:t>
      </w:r>
      <w:r w:rsidR="00A5798D" w:rsidRPr="007F6DFD">
        <w:rPr>
          <w:lang w:val="it-CH"/>
        </w:rPr>
        <w:t>autorizzazione in relazi</w:t>
      </w:r>
      <w:r>
        <w:rPr>
          <w:lang w:val="it-CH"/>
        </w:rPr>
        <w:t xml:space="preserve">one ai rapporti di proprietà, </w:t>
      </w:r>
      <w:r w:rsidR="00855351">
        <w:rPr>
          <w:lang w:val="it-CH"/>
        </w:rPr>
        <w:t>al</w:t>
      </w:r>
      <w:r>
        <w:rPr>
          <w:lang w:val="it-CH"/>
        </w:rPr>
        <w:t>l’</w:t>
      </w:r>
      <w:r w:rsidR="00A5798D" w:rsidRPr="007F6DFD">
        <w:rPr>
          <w:lang w:val="it-CH"/>
        </w:rPr>
        <w:t>organizzazione azi</w:t>
      </w:r>
      <w:r>
        <w:rPr>
          <w:lang w:val="it-CH"/>
        </w:rPr>
        <w:t xml:space="preserve">endale, </w:t>
      </w:r>
      <w:r w:rsidR="00855351">
        <w:rPr>
          <w:lang w:val="it-CH"/>
        </w:rPr>
        <w:t>a</w:t>
      </w:r>
      <w:r>
        <w:rPr>
          <w:lang w:val="it-CH"/>
        </w:rPr>
        <w:t xml:space="preserve">i garanti </w:t>
      </w:r>
      <w:r w:rsidR="00855351">
        <w:rPr>
          <w:lang w:val="it-CH"/>
        </w:rPr>
        <w:t xml:space="preserve">dell'attività irreprensibile </w:t>
      </w:r>
      <w:r w:rsidR="00AF3929" w:rsidRPr="00AF3929">
        <w:rPr>
          <w:lang w:val="it-CH"/>
        </w:rPr>
        <w:t>e</w:t>
      </w:r>
      <w:r>
        <w:rPr>
          <w:lang w:val="it-CH"/>
        </w:rPr>
        <w:t xml:space="preserve"> </w:t>
      </w:r>
      <w:r w:rsidR="00855351">
        <w:rPr>
          <w:lang w:val="it-CH"/>
        </w:rPr>
        <w:t>al</w:t>
      </w:r>
      <w:r>
        <w:rPr>
          <w:lang w:val="it-CH"/>
        </w:rPr>
        <w:t>l’</w:t>
      </w:r>
      <w:r w:rsidR="00A5798D" w:rsidRPr="007F6DFD">
        <w:rPr>
          <w:lang w:val="it-CH"/>
        </w:rPr>
        <w:t>atti</w:t>
      </w:r>
      <w:r w:rsidR="00A5798D">
        <w:rPr>
          <w:lang w:val="it-CH"/>
        </w:rPr>
        <w:t xml:space="preserve">vità </w:t>
      </w:r>
      <w:r w:rsidR="00B404DB">
        <w:rPr>
          <w:lang w:val="it-CH"/>
        </w:rPr>
        <w:t>aziendale</w:t>
      </w:r>
      <w:r w:rsidR="00A5798D">
        <w:rPr>
          <w:lang w:val="it-CH"/>
        </w:rPr>
        <w:t xml:space="preserve"> / O</w:t>
      </w:r>
      <w:r>
        <w:rPr>
          <w:lang w:val="it-CH"/>
        </w:rPr>
        <w:t>sservanza dell’</w:t>
      </w:r>
      <w:r w:rsidR="00A5798D" w:rsidRPr="007F6DFD">
        <w:rPr>
          <w:lang w:val="it-CH"/>
        </w:rPr>
        <w:t>obbligo di comunicazione di altri eventi rilevanti per la vigilanza</w:t>
      </w:r>
      <w:r w:rsidR="00A5798D" w:rsidRPr="005B5A8A">
        <w:rPr>
          <w:lang w:val="it-IT"/>
        </w:rPr>
        <w:t xml:space="preserve"> </w:t>
      </w:r>
      <w:r w:rsidR="00A5798D">
        <w:rPr>
          <w:lang w:val="it-IT"/>
        </w:rPr>
        <w:t>(</w:t>
      </w:r>
      <w:r w:rsidR="00A5798D" w:rsidRPr="00AF3929">
        <w:rPr>
          <w:lang w:val="it-IT"/>
        </w:rPr>
        <w:t>a</w:t>
      </w:r>
      <w:r w:rsidR="000539D4" w:rsidRPr="00AF3929">
        <w:rPr>
          <w:lang w:val="it-IT"/>
        </w:rPr>
        <w:t>rt. 29</w:t>
      </w:r>
      <w:r w:rsidR="00A5798D" w:rsidRPr="00AF3929">
        <w:rPr>
          <w:lang w:val="it-IT"/>
        </w:rPr>
        <w:t xml:space="preserve"> LFINMA</w:t>
      </w:r>
      <w:r w:rsidR="000539D4" w:rsidRPr="005B5A8A">
        <w:rPr>
          <w:lang w:val="it-IT"/>
        </w:rPr>
        <w:t>)</w:t>
      </w:r>
    </w:p>
    <w:p w14:paraId="5795178D" w14:textId="77777777" w:rsidR="003A22DA" w:rsidRPr="005B5A8A" w:rsidRDefault="00FC6A86" w:rsidP="003A22DA">
      <w:pPr>
        <w:pStyle w:val="FINMAStandardAbsatz"/>
        <w:rPr>
          <w:lang w:val="it-IT" w:eastAsia="de-CH"/>
        </w:rPr>
      </w:pPr>
      <w:r>
        <w:rPr>
          <w:b/>
          <w:lang w:val="it-IT" w:eastAsia="de-CH"/>
        </w:rPr>
        <w:t>Spiegazioni</w:t>
      </w:r>
      <w:r w:rsidR="003A22DA" w:rsidRPr="005B5A8A">
        <w:rPr>
          <w:lang w:val="it-IT" w:eastAsia="de-CH"/>
        </w:rPr>
        <w:t>:</w:t>
      </w:r>
    </w:p>
    <w:p w14:paraId="5795178E" w14:textId="77777777" w:rsidR="007053F1" w:rsidRPr="005B5A8A" w:rsidRDefault="00FC6A86" w:rsidP="007053F1">
      <w:pPr>
        <w:pStyle w:val="FINMAStandardAbsatz"/>
        <w:rPr>
          <w:lang w:val="it-IT" w:eastAsia="de-CH"/>
        </w:rPr>
      </w:pPr>
      <w:r>
        <w:rPr>
          <w:i/>
          <w:highlight w:val="lightGray"/>
          <w:lang w:val="it-IT"/>
        </w:rPr>
        <w:t>La società di audit fornisce una descrizione dettagliata specifica per l’istituto</w:t>
      </w:r>
      <w:r w:rsidR="007053F1" w:rsidRPr="005B5A8A">
        <w:rPr>
          <w:i/>
          <w:highlight w:val="lightGray"/>
          <w:lang w:val="it-IT"/>
        </w:rPr>
        <w:t>.</w:t>
      </w:r>
      <w:r w:rsidR="007053F1" w:rsidRPr="005B5A8A">
        <w:rPr>
          <w:i/>
          <w:lang w:val="it-IT"/>
        </w:rPr>
        <w:t xml:space="preserve"> </w:t>
      </w:r>
    </w:p>
    <w:p w14:paraId="5795178F" w14:textId="77777777" w:rsidR="003A22DA" w:rsidRPr="005B5A8A" w:rsidRDefault="00FC6A86" w:rsidP="003A22DA">
      <w:pPr>
        <w:pStyle w:val="FINMAStandardAbsatz"/>
        <w:rPr>
          <w:i/>
          <w:lang w:val="it-IT" w:eastAsia="de-CH"/>
        </w:rPr>
      </w:pPr>
      <w:r>
        <w:rPr>
          <w:i/>
          <w:highlight w:val="yellow"/>
          <w:lang w:val="it-IT" w:eastAsia="de-CH"/>
        </w:rPr>
        <w:t>Testo</w:t>
      </w:r>
    </w:p>
    <w:p w14:paraId="57951790" w14:textId="77777777" w:rsidR="00747EB3" w:rsidRPr="005B5A8A" w:rsidRDefault="00A5798D" w:rsidP="00747EB3">
      <w:pPr>
        <w:pStyle w:val="FINMAStandardAbsatz"/>
        <w:rPr>
          <w:i/>
          <w:highlight w:val="lightGray"/>
          <w:lang w:val="it-IT"/>
        </w:rPr>
      </w:pPr>
      <w:r>
        <w:rPr>
          <w:i/>
          <w:highlight w:val="lightGray"/>
          <w:lang w:val="it-IT"/>
        </w:rPr>
        <w:t xml:space="preserve">Le argomentazioni e le spiegazioni concernenti eventuali contestazioni e/o raccomandazioni figuranti nell’apposita tabella per l’ambito di audit </w:t>
      </w:r>
      <w:r>
        <w:rPr>
          <w:rFonts w:cs="Arial"/>
          <w:i/>
          <w:highlight w:val="lightGray"/>
          <w:lang w:val="it-IT"/>
        </w:rPr>
        <w:t>«</w:t>
      </w:r>
      <w:r w:rsidR="00747EB3" w:rsidRPr="005B5A8A">
        <w:rPr>
          <w:i/>
          <w:highlight w:val="lightGray"/>
          <w:lang w:val="it-IT"/>
        </w:rPr>
        <w:t xml:space="preserve">4.2 </w:t>
      </w:r>
      <w:r w:rsidRPr="00A5798D">
        <w:rPr>
          <w:i/>
          <w:highlight w:val="lightGray"/>
          <w:lang w:val="it-CH"/>
        </w:rPr>
        <w:t xml:space="preserve">Garanzia di un'attività </w:t>
      </w:r>
      <w:r w:rsidR="00B404DB">
        <w:rPr>
          <w:i/>
          <w:highlight w:val="lightGray"/>
          <w:lang w:val="it-CH"/>
        </w:rPr>
        <w:t>aziendale</w:t>
      </w:r>
      <w:r w:rsidRPr="00A5798D">
        <w:rPr>
          <w:i/>
          <w:highlight w:val="lightGray"/>
          <w:lang w:val="it-CH"/>
        </w:rPr>
        <w:t xml:space="preserve"> irreprensibile e di buona reputazione</w:t>
      </w:r>
      <w:r>
        <w:rPr>
          <w:rFonts w:cs="Arial"/>
          <w:i/>
          <w:highlight w:val="lightGray"/>
          <w:lang w:val="it-CH"/>
        </w:rPr>
        <w:t>»</w:t>
      </w:r>
      <w:r w:rsidRPr="00A5798D">
        <w:rPr>
          <w:i/>
          <w:highlight w:val="lightGray"/>
          <w:lang w:val="it-IT"/>
        </w:rPr>
        <w:t xml:space="preserve"> </w:t>
      </w:r>
      <w:r>
        <w:rPr>
          <w:i/>
          <w:highlight w:val="lightGray"/>
          <w:lang w:val="it-IT"/>
        </w:rPr>
        <w:t>devono essere documentate in questa sezione</w:t>
      </w:r>
      <w:r w:rsidR="00747EB3" w:rsidRPr="005B5A8A">
        <w:rPr>
          <w:i/>
          <w:highlight w:val="lightGray"/>
          <w:lang w:val="it-IT"/>
        </w:rPr>
        <w:t>.</w:t>
      </w:r>
    </w:p>
    <w:p w14:paraId="57951791" w14:textId="77777777" w:rsidR="00315539" w:rsidRPr="005B5A8A" w:rsidRDefault="00A5798D" w:rsidP="00414AC6">
      <w:pPr>
        <w:pStyle w:val="berschrift2"/>
        <w:spacing w:before="240"/>
        <w:ind w:left="578" w:hanging="578"/>
        <w:rPr>
          <w:b/>
          <w:sz w:val="20"/>
          <w:lang w:val="it-IT"/>
        </w:rPr>
      </w:pPr>
      <w:r>
        <w:rPr>
          <w:b/>
          <w:sz w:val="20"/>
          <w:lang w:val="it-IT"/>
        </w:rPr>
        <w:t>Attuazione degli obblighi LRD</w:t>
      </w:r>
    </w:p>
    <w:p w14:paraId="57951792" w14:textId="26DEC5BD" w:rsidR="00441789" w:rsidRPr="005B5A8A" w:rsidRDefault="00A5798D" w:rsidP="00DE3439">
      <w:pPr>
        <w:pStyle w:val="FINMAStandardAbsatz"/>
        <w:shd w:val="clear" w:color="auto" w:fill="00B0F0"/>
        <w:rPr>
          <w:i/>
          <w:lang w:val="it-IT" w:eastAsia="de-CH"/>
        </w:rPr>
      </w:pPr>
      <w:r w:rsidRPr="00DE3439">
        <w:rPr>
          <w:i/>
          <w:lang w:val="it-IT"/>
        </w:rPr>
        <w:t>Nel modulo di rilevamento LRD</w:t>
      </w:r>
      <w:r w:rsidR="00DE3439" w:rsidRPr="00DE3439">
        <w:rPr>
          <w:i/>
          <w:lang w:val="it-IT"/>
        </w:rPr>
        <w:t xml:space="preserve"> (Excel)</w:t>
      </w:r>
      <w:r w:rsidRPr="00DE3439">
        <w:rPr>
          <w:i/>
          <w:lang w:val="it-IT"/>
        </w:rPr>
        <w:t xml:space="preserve"> devono essere compilati i campi di audit dal 4.3.1 al 4.3.9 nella scheda </w:t>
      </w:r>
      <w:r w:rsidRPr="00DE3439">
        <w:rPr>
          <w:rFonts w:cs="Arial"/>
          <w:i/>
          <w:lang w:val="it-IT"/>
        </w:rPr>
        <w:t>«</w:t>
      </w:r>
      <w:r w:rsidRPr="00DE3439">
        <w:rPr>
          <w:i/>
          <w:lang w:val="it-IT"/>
        </w:rPr>
        <w:t>Punti di audit</w:t>
      </w:r>
      <w:r w:rsidRPr="00DE3439">
        <w:rPr>
          <w:rFonts w:cs="Arial"/>
          <w:i/>
          <w:lang w:val="it-IT"/>
        </w:rPr>
        <w:t>»</w:t>
      </w:r>
      <w:r w:rsidR="00441789" w:rsidRPr="00DE3439">
        <w:rPr>
          <w:i/>
          <w:lang w:val="it-IT"/>
        </w:rPr>
        <w:t>.</w:t>
      </w:r>
    </w:p>
    <w:p w14:paraId="57951793" w14:textId="77777777" w:rsidR="000D1281" w:rsidRPr="005B5A8A" w:rsidRDefault="00A5798D" w:rsidP="000D1281">
      <w:pPr>
        <w:pStyle w:val="berschrift3"/>
        <w:spacing w:before="240"/>
        <w:rPr>
          <w:lang w:val="it-IT" w:eastAsia="de-CH"/>
        </w:rPr>
      </w:pPr>
      <w:r w:rsidRPr="007F6DFD">
        <w:rPr>
          <w:lang w:val="it-CH"/>
        </w:rPr>
        <w:t>Identificazione della controparte e avvio delle relazioni d'affari</w:t>
      </w:r>
    </w:p>
    <w:p w14:paraId="57951794" w14:textId="77777777" w:rsidR="000D1281" w:rsidRPr="005B5A8A" w:rsidRDefault="00FC6A86" w:rsidP="000D1281">
      <w:pPr>
        <w:pStyle w:val="FINMAStandardAbsatz"/>
        <w:rPr>
          <w:lang w:val="it-IT" w:eastAsia="de-CH"/>
        </w:rPr>
      </w:pPr>
      <w:r>
        <w:rPr>
          <w:b/>
          <w:lang w:val="it-IT" w:eastAsia="de-CH"/>
        </w:rPr>
        <w:t>Spiegazioni</w:t>
      </w:r>
      <w:r w:rsidR="000D1281" w:rsidRPr="005B5A8A">
        <w:rPr>
          <w:lang w:val="it-IT" w:eastAsia="de-CH"/>
        </w:rPr>
        <w:t>:</w:t>
      </w:r>
    </w:p>
    <w:p w14:paraId="57951795" w14:textId="77777777" w:rsidR="007053F1" w:rsidRPr="005B5A8A" w:rsidRDefault="00FC6A86" w:rsidP="007053F1">
      <w:pPr>
        <w:pStyle w:val="FINMAStandardAbsatz"/>
        <w:rPr>
          <w:lang w:val="it-IT" w:eastAsia="de-CH"/>
        </w:rPr>
      </w:pPr>
      <w:r>
        <w:rPr>
          <w:i/>
          <w:highlight w:val="lightGray"/>
          <w:lang w:val="it-IT"/>
        </w:rPr>
        <w:t>La società di audit fornisce una descrizione dettagliata specifica per l’istituto</w:t>
      </w:r>
      <w:r w:rsidR="007053F1" w:rsidRPr="005B5A8A">
        <w:rPr>
          <w:i/>
          <w:highlight w:val="lightGray"/>
          <w:lang w:val="it-IT"/>
        </w:rPr>
        <w:t>.</w:t>
      </w:r>
      <w:r w:rsidR="007053F1" w:rsidRPr="005B5A8A">
        <w:rPr>
          <w:i/>
          <w:lang w:val="it-IT"/>
        </w:rPr>
        <w:t xml:space="preserve"> </w:t>
      </w:r>
    </w:p>
    <w:p w14:paraId="57951796" w14:textId="77777777" w:rsidR="0051117B" w:rsidRPr="005B5A8A" w:rsidRDefault="00FC6A86" w:rsidP="000D1281">
      <w:pPr>
        <w:pStyle w:val="FINMAStandardAbsatz"/>
        <w:rPr>
          <w:i/>
          <w:highlight w:val="yellow"/>
          <w:lang w:val="it-IT" w:eastAsia="de-CH"/>
        </w:rPr>
      </w:pPr>
      <w:r>
        <w:rPr>
          <w:i/>
          <w:highlight w:val="yellow"/>
          <w:lang w:val="it-IT" w:eastAsia="de-CH"/>
        </w:rPr>
        <w:lastRenderedPageBreak/>
        <w:t>Testo</w:t>
      </w:r>
      <w:r w:rsidR="008473D0" w:rsidRPr="005B5A8A">
        <w:rPr>
          <w:i/>
          <w:highlight w:val="yellow"/>
          <w:lang w:val="it-IT" w:eastAsia="de-CH"/>
        </w:rPr>
        <w:t xml:space="preserve"> </w:t>
      </w:r>
    </w:p>
    <w:p w14:paraId="57951797" w14:textId="77777777" w:rsidR="000D1281" w:rsidRPr="005B5A8A" w:rsidRDefault="00A5798D" w:rsidP="00C4320F">
      <w:pPr>
        <w:pStyle w:val="berschrift3"/>
        <w:spacing w:before="240"/>
        <w:rPr>
          <w:lang w:val="it-IT" w:eastAsia="de-CH"/>
        </w:rPr>
      </w:pPr>
      <w:r w:rsidRPr="007F6DFD">
        <w:rPr>
          <w:lang w:val="it-CH"/>
        </w:rPr>
        <w:t xml:space="preserve">Accertamento </w:t>
      </w:r>
      <w:r>
        <w:rPr>
          <w:lang w:val="it-CH"/>
        </w:rPr>
        <w:t>del detentore del controllo e avvio delle relazioni d’affari</w:t>
      </w:r>
    </w:p>
    <w:p w14:paraId="57951798" w14:textId="77777777" w:rsidR="000D1281" w:rsidRPr="005B5A8A" w:rsidRDefault="00FC6A86" w:rsidP="000D1281">
      <w:pPr>
        <w:pStyle w:val="FINMAStandardAbsatz"/>
        <w:rPr>
          <w:lang w:val="it-IT"/>
        </w:rPr>
      </w:pPr>
      <w:r>
        <w:rPr>
          <w:b/>
          <w:lang w:val="it-IT" w:eastAsia="de-CH"/>
        </w:rPr>
        <w:t>Spiegazioni</w:t>
      </w:r>
      <w:r w:rsidR="000D1281" w:rsidRPr="005B5A8A">
        <w:rPr>
          <w:lang w:val="it-IT" w:eastAsia="de-CH"/>
        </w:rPr>
        <w:t>:</w:t>
      </w:r>
    </w:p>
    <w:p w14:paraId="57951799" w14:textId="77777777" w:rsidR="007053F1" w:rsidRPr="005B5A8A" w:rsidRDefault="00FC6A86" w:rsidP="007053F1">
      <w:pPr>
        <w:pStyle w:val="FINMAStandardAbsatz"/>
        <w:rPr>
          <w:lang w:val="it-IT" w:eastAsia="de-CH"/>
        </w:rPr>
      </w:pPr>
      <w:r>
        <w:rPr>
          <w:i/>
          <w:highlight w:val="lightGray"/>
          <w:lang w:val="it-IT"/>
        </w:rPr>
        <w:t>La società di audit fornisce una descrizione dettagliata specifica per l’istituto</w:t>
      </w:r>
      <w:r w:rsidR="007053F1" w:rsidRPr="005B5A8A">
        <w:rPr>
          <w:i/>
          <w:highlight w:val="lightGray"/>
          <w:lang w:val="it-IT"/>
        </w:rPr>
        <w:t>.</w:t>
      </w:r>
      <w:r w:rsidR="007053F1" w:rsidRPr="005B5A8A">
        <w:rPr>
          <w:i/>
          <w:lang w:val="it-IT"/>
        </w:rPr>
        <w:t xml:space="preserve"> </w:t>
      </w:r>
    </w:p>
    <w:p w14:paraId="5795179A" w14:textId="77777777" w:rsidR="000D1281" w:rsidRPr="005B5A8A" w:rsidRDefault="00FC6A86" w:rsidP="00112015">
      <w:pPr>
        <w:pStyle w:val="FINMAStandardAbsatz"/>
        <w:spacing w:before="120" w:after="120"/>
        <w:rPr>
          <w:i/>
          <w:lang w:val="it-IT" w:eastAsia="de-CH"/>
        </w:rPr>
      </w:pPr>
      <w:r>
        <w:rPr>
          <w:i/>
          <w:highlight w:val="yellow"/>
          <w:lang w:val="it-IT" w:eastAsia="de-CH"/>
        </w:rPr>
        <w:t>Testo</w:t>
      </w:r>
    </w:p>
    <w:p w14:paraId="5795179B" w14:textId="77777777" w:rsidR="0038504D" w:rsidRPr="005B5A8A" w:rsidRDefault="0038504D" w:rsidP="00112015">
      <w:pPr>
        <w:pStyle w:val="FINMAStandardAbsatz"/>
        <w:spacing w:before="120" w:after="120"/>
        <w:rPr>
          <w:i/>
          <w:lang w:val="it-IT" w:eastAsia="de-CH"/>
        </w:rPr>
      </w:pPr>
    </w:p>
    <w:p w14:paraId="5795179C" w14:textId="77777777" w:rsidR="0038504D" w:rsidRPr="005B5A8A" w:rsidRDefault="00A5798D" w:rsidP="0038504D">
      <w:pPr>
        <w:pStyle w:val="berschrift3"/>
        <w:spacing w:before="240"/>
        <w:rPr>
          <w:lang w:val="it-IT" w:eastAsia="de-CH"/>
        </w:rPr>
      </w:pPr>
      <w:r w:rsidRPr="007F6DFD">
        <w:rPr>
          <w:lang w:val="it-CH"/>
        </w:rPr>
        <w:t>Ac</w:t>
      </w:r>
      <w:r w:rsidR="005C6027">
        <w:rPr>
          <w:lang w:val="it-CH"/>
        </w:rPr>
        <w:t>certamento dell’</w:t>
      </w:r>
      <w:r w:rsidRPr="007F6DFD">
        <w:rPr>
          <w:lang w:val="it-CH"/>
        </w:rPr>
        <w:t>avente economicamente diritto e avvio delle relazioni d</w:t>
      </w:r>
      <w:r w:rsidR="005C6027">
        <w:rPr>
          <w:lang w:val="it-CH"/>
        </w:rPr>
        <w:t>’</w:t>
      </w:r>
      <w:r w:rsidRPr="007F6DFD">
        <w:rPr>
          <w:lang w:val="it-CH"/>
        </w:rPr>
        <w:t>affari</w:t>
      </w:r>
    </w:p>
    <w:p w14:paraId="5795179D" w14:textId="77777777" w:rsidR="0038504D" w:rsidRPr="005B5A8A" w:rsidRDefault="00FC6A86" w:rsidP="0038504D">
      <w:pPr>
        <w:pStyle w:val="FINMAStandardAbsatz"/>
        <w:rPr>
          <w:lang w:val="it-IT"/>
        </w:rPr>
      </w:pPr>
      <w:r>
        <w:rPr>
          <w:b/>
          <w:lang w:val="it-IT" w:eastAsia="de-CH"/>
        </w:rPr>
        <w:t>Spiegazioni</w:t>
      </w:r>
      <w:r w:rsidR="0038504D" w:rsidRPr="005B5A8A">
        <w:rPr>
          <w:lang w:val="it-IT" w:eastAsia="de-CH"/>
        </w:rPr>
        <w:t>:</w:t>
      </w:r>
    </w:p>
    <w:p w14:paraId="5795179E" w14:textId="77777777" w:rsidR="007053F1" w:rsidRPr="005B5A8A" w:rsidRDefault="00FC6A86" w:rsidP="007053F1">
      <w:pPr>
        <w:pStyle w:val="FINMAStandardAbsatz"/>
        <w:rPr>
          <w:lang w:val="it-IT" w:eastAsia="de-CH"/>
        </w:rPr>
      </w:pPr>
      <w:r>
        <w:rPr>
          <w:i/>
          <w:highlight w:val="lightGray"/>
          <w:lang w:val="it-IT"/>
        </w:rPr>
        <w:t>La società di audit fornisce una descrizione dettagliata specifica per l’istituto</w:t>
      </w:r>
      <w:r w:rsidR="007053F1" w:rsidRPr="005B5A8A">
        <w:rPr>
          <w:i/>
          <w:highlight w:val="lightGray"/>
          <w:lang w:val="it-IT"/>
        </w:rPr>
        <w:t>.</w:t>
      </w:r>
      <w:r w:rsidR="007053F1" w:rsidRPr="005B5A8A">
        <w:rPr>
          <w:i/>
          <w:lang w:val="it-IT"/>
        </w:rPr>
        <w:t xml:space="preserve"> </w:t>
      </w:r>
    </w:p>
    <w:p w14:paraId="5795179F" w14:textId="77777777" w:rsidR="0038504D" w:rsidRPr="005B5A8A" w:rsidRDefault="00FC6A86" w:rsidP="0038504D">
      <w:pPr>
        <w:pStyle w:val="FINMAStandardAbsatz"/>
        <w:spacing w:before="120" w:after="120"/>
        <w:rPr>
          <w:i/>
          <w:lang w:val="it-IT" w:eastAsia="de-CH"/>
        </w:rPr>
      </w:pPr>
      <w:r>
        <w:rPr>
          <w:i/>
          <w:highlight w:val="yellow"/>
          <w:lang w:val="it-IT" w:eastAsia="de-CH"/>
        </w:rPr>
        <w:t>Testo</w:t>
      </w:r>
    </w:p>
    <w:p w14:paraId="579517A0" w14:textId="77777777" w:rsidR="00253D85" w:rsidRPr="005B5A8A" w:rsidRDefault="005C6027" w:rsidP="00A11851">
      <w:pPr>
        <w:pStyle w:val="berschrift3"/>
        <w:spacing w:before="240"/>
        <w:rPr>
          <w:lang w:val="it-IT" w:eastAsia="de-CH"/>
        </w:rPr>
      </w:pPr>
      <w:r>
        <w:rPr>
          <w:lang w:val="it-CH"/>
        </w:rPr>
        <w:t>Rinnovo dell’</w:t>
      </w:r>
      <w:r w:rsidR="00A5798D" w:rsidRPr="007F6DFD">
        <w:rPr>
          <w:lang w:val="it-CH"/>
        </w:rPr>
        <w:t>identificaz</w:t>
      </w:r>
      <w:r>
        <w:rPr>
          <w:lang w:val="it-CH"/>
        </w:rPr>
        <w:t>ione della controparte e/o dell’</w:t>
      </w:r>
      <w:r w:rsidR="00A5798D" w:rsidRPr="007F6DFD">
        <w:rPr>
          <w:lang w:val="it-CH"/>
        </w:rPr>
        <w:t>accertamento dell'avente economicamente diritto</w:t>
      </w:r>
      <w:r w:rsidR="00253D85" w:rsidRPr="005B5A8A">
        <w:rPr>
          <w:lang w:val="it-IT" w:eastAsia="de-CH"/>
        </w:rPr>
        <w:t xml:space="preserve"> </w:t>
      </w:r>
    </w:p>
    <w:p w14:paraId="579517A1" w14:textId="77777777" w:rsidR="003A22DA" w:rsidRPr="005B5A8A" w:rsidRDefault="00FC6A86" w:rsidP="003A22DA">
      <w:pPr>
        <w:pStyle w:val="FINMAStandardAbsatz"/>
        <w:rPr>
          <w:lang w:val="it-IT" w:eastAsia="de-CH"/>
        </w:rPr>
      </w:pPr>
      <w:r>
        <w:rPr>
          <w:b/>
          <w:lang w:val="it-IT" w:eastAsia="de-CH"/>
        </w:rPr>
        <w:t>Spiegazioni</w:t>
      </w:r>
      <w:r w:rsidR="003A22DA" w:rsidRPr="005B5A8A">
        <w:rPr>
          <w:lang w:val="it-IT" w:eastAsia="de-CH"/>
        </w:rPr>
        <w:t>:</w:t>
      </w:r>
    </w:p>
    <w:p w14:paraId="579517A2" w14:textId="77777777" w:rsidR="007053F1" w:rsidRPr="005B5A8A" w:rsidRDefault="00FC6A86" w:rsidP="007053F1">
      <w:pPr>
        <w:pStyle w:val="FINMAStandardAbsatz"/>
        <w:rPr>
          <w:lang w:val="it-IT" w:eastAsia="de-CH"/>
        </w:rPr>
      </w:pPr>
      <w:r>
        <w:rPr>
          <w:i/>
          <w:highlight w:val="lightGray"/>
          <w:lang w:val="it-IT"/>
        </w:rPr>
        <w:t>La società di audit fornisce una descrizione dettagliata specifica per l’istituto</w:t>
      </w:r>
      <w:r w:rsidR="007053F1" w:rsidRPr="005B5A8A">
        <w:rPr>
          <w:i/>
          <w:highlight w:val="lightGray"/>
          <w:lang w:val="it-IT"/>
        </w:rPr>
        <w:t>.</w:t>
      </w:r>
      <w:r w:rsidR="007053F1" w:rsidRPr="005B5A8A">
        <w:rPr>
          <w:i/>
          <w:lang w:val="it-IT"/>
        </w:rPr>
        <w:t xml:space="preserve"> </w:t>
      </w:r>
    </w:p>
    <w:p w14:paraId="579517A3" w14:textId="77777777" w:rsidR="003A22DA" w:rsidRPr="005B5A8A" w:rsidRDefault="00FC6A86" w:rsidP="003A22DA">
      <w:pPr>
        <w:pStyle w:val="FINMAStandardAbsatz"/>
        <w:rPr>
          <w:i/>
          <w:highlight w:val="yellow"/>
          <w:lang w:val="it-IT" w:eastAsia="de-CH"/>
        </w:rPr>
      </w:pPr>
      <w:r>
        <w:rPr>
          <w:i/>
          <w:highlight w:val="yellow"/>
          <w:lang w:val="it-IT" w:eastAsia="de-CH"/>
        </w:rPr>
        <w:t>Testo</w:t>
      </w:r>
    </w:p>
    <w:p w14:paraId="579517A4" w14:textId="77777777" w:rsidR="00253D85" w:rsidRPr="005B5A8A" w:rsidRDefault="00A5798D" w:rsidP="00CE5786">
      <w:pPr>
        <w:pStyle w:val="berschrift3"/>
        <w:spacing w:before="240" w:after="120"/>
        <w:rPr>
          <w:lang w:val="it-IT" w:eastAsia="de-CH"/>
        </w:rPr>
      </w:pPr>
      <w:r>
        <w:rPr>
          <w:lang w:val="it-IT" w:eastAsia="de-CH"/>
        </w:rPr>
        <w:t>Obblighi di chiarimento</w:t>
      </w:r>
    </w:p>
    <w:p w14:paraId="579517A5" w14:textId="77777777" w:rsidR="00571CF5" w:rsidRPr="005B5A8A" w:rsidRDefault="00A5798D" w:rsidP="00571CF5">
      <w:pPr>
        <w:pStyle w:val="berschrift4"/>
        <w:rPr>
          <w:b/>
          <w:lang w:val="it-IT" w:eastAsia="de-CH"/>
        </w:rPr>
      </w:pPr>
      <w:r w:rsidRPr="007F6DFD">
        <w:rPr>
          <w:b/>
          <w:szCs w:val="20"/>
          <w:lang w:val="it-CH"/>
        </w:rPr>
        <w:t xml:space="preserve">Identificazione del genere </w:t>
      </w:r>
      <w:r w:rsidR="005C6027">
        <w:rPr>
          <w:b/>
          <w:szCs w:val="20"/>
          <w:lang w:val="it-CH"/>
        </w:rPr>
        <w:t>e dello scopo della relazione d’</w:t>
      </w:r>
      <w:r w:rsidRPr="007F6DFD">
        <w:rPr>
          <w:b/>
          <w:szCs w:val="20"/>
          <w:lang w:val="it-CH"/>
        </w:rPr>
        <w:t>affari auspicata dalla controparte e allestimento di profili cliente</w:t>
      </w:r>
    </w:p>
    <w:p w14:paraId="579517A6" w14:textId="77777777" w:rsidR="001F0364" w:rsidRPr="005B5A8A" w:rsidRDefault="00FC6A86" w:rsidP="001F0364">
      <w:pPr>
        <w:pStyle w:val="FINMAStandardAbsatz"/>
        <w:rPr>
          <w:lang w:val="it-IT" w:eastAsia="de-CH"/>
        </w:rPr>
      </w:pPr>
      <w:r>
        <w:rPr>
          <w:b/>
          <w:lang w:val="it-IT" w:eastAsia="de-CH"/>
        </w:rPr>
        <w:t>Spiegazioni</w:t>
      </w:r>
      <w:r w:rsidR="001F0364" w:rsidRPr="005B5A8A">
        <w:rPr>
          <w:lang w:val="it-IT" w:eastAsia="de-CH"/>
        </w:rPr>
        <w:t>:</w:t>
      </w:r>
    </w:p>
    <w:p w14:paraId="579517A7" w14:textId="77777777" w:rsidR="007053F1" w:rsidRPr="005B5A8A" w:rsidRDefault="00FC6A86" w:rsidP="007053F1">
      <w:pPr>
        <w:pStyle w:val="FINMAStandardAbsatz"/>
        <w:rPr>
          <w:lang w:val="it-IT" w:eastAsia="de-CH"/>
        </w:rPr>
      </w:pPr>
      <w:r>
        <w:rPr>
          <w:i/>
          <w:highlight w:val="lightGray"/>
          <w:lang w:val="it-IT"/>
        </w:rPr>
        <w:t>La società di audit fornisce una descrizione dettagliata specifica per l’istituto</w:t>
      </w:r>
      <w:r w:rsidR="007053F1" w:rsidRPr="005B5A8A">
        <w:rPr>
          <w:i/>
          <w:highlight w:val="lightGray"/>
          <w:lang w:val="it-IT"/>
        </w:rPr>
        <w:t>.</w:t>
      </w:r>
      <w:r w:rsidR="007053F1" w:rsidRPr="005B5A8A">
        <w:rPr>
          <w:i/>
          <w:lang w:val="it-IT"/>
        </w:rPr>
        <w:t xml:space="preserve"> </w:t>
      </w:r>
    </w:p>
    <w:p w14:paraId="579517A8" w14:textId="77777777" w:rsidR="001F0364" w:rsidRPr="005B5A8A" w:rsidRDefault="00FC6A86" w:rsidP="001F0364">
      <w:pPr>
        <w:pStyle w:val="FINMAStandardAbsatz"/>
        <w:rPr>
          <w:i/>
          <w:highlight w:val="yellow"/>
          <w:lang w:val="it-IT" w:eastAsia="de-CH"/>
        </w:rPr>
      </w:pPr>
      <w:r>
        <w:rPr>
          <w:i/>
          <w:highlight w:val="yellow"/>
          <w:lang w:val="it-IT" w:eastAsia="de-CH"/>
        </w:rPr>
        <w:t>Testo</w:t>
      </w:r>
    </w:p>
    <w:p w14:paraId="579517A9" w14:textId="77777777" w:rsidR="00571CF5" w:rsidRPr="005B5A8A" w:rsidRDefault="00A5798D" w:rsidP="00F11429">
      <w:pPr>
        <w:pStyle w:val="berschrift4"/>
        <w:ind w:left="862" w:hanging="862"/>
        <w:rPr>
          <w:b/>
          <w:lang w:val="it-IT" w:eastAsia="de-CH"/>
        </w:rPr>
      </w:pPr>
      <w:r w:rsidRPr="007F6DFD">
        <w:rPr>
          <w:b/>
          <w:lang w:val="it-CH"/>
        </w:rPr>
        <w:t>Cl</w:t>
      </w:r>
      <w:r w:rsidR="005C6027">
        <w:rPr>
          <w:b/>
          <w:lang w:val="it-CH"/>
        </w:rPr>
        <w:t>assificazione delle relazioni d’</w:t>
      </w:r>
      <w:r w:rsidRPr="007F6DFD">
        <w:rPr>
          <w:b/>
          <w:lang w:val="it-CH"/>
        </w:rPr>
        <w:t>affari e delle transazioni nella categoria di rischio ai sensi dei criteri di rischio del</w:t>
      </w:r>
      <w:r w:rsidR="005C6027">
        <w:rPr>
          <w:b/>
          <w:lang w:val="it-CH"/>
        </w:rPr>
        <w:t>l’</w:t>
      </w:r>
      <w:r w:rsidRPr="007F6DFD">
        <w:rPr>
          <w:b/>
          <w:lang w:val="it-CH"/>
        </w:rPr>
        <w:t>intermediario finanziario</w:t>
      </w:r>
    </w:p>
    <w:p w14:paraId="579517AA" w14:textId="77777777" w:rsidR="00E67676" w:rsidRPr="005B5A8A" w:rsidRDefault="00FC6A86" w:rsidP="00E67676">
      <w:pPr>
        <w:pStyle w:val="FINMAStandardAbsatz"/>
        <w:rPr>
          <w:lang w:val="it-IT" w:eastAsia="de-CH"/>
        </w:rPr>
      </w:pPr>
      <w:r>
        <w:rPr>
          <w:b/>
          <w:lang w:val="it-IT" w:eastAsia="de-CH"/>
        </w:rPr>
        <w:t>Spiegazioni</w:t>
      </w:r>
      <w:r w:rsidR="00E67676" w:rsidRPr="005B5A8A">
        <w:rPr>
          <w:lang w:val="it-IT" w:eastAsia="de-CH"/>
        </w:rPr>
        <w:t>:</w:t>
      </w:r>
    </w:p>
    <w:p w14:paraId="579517AB" w14:textId="77777777" w:rsidR="007053F1" w:rsidRPr="005B5A8A" w:rsidRDefault="00FC6A86" w:rsidP="007053F1">
      <w:pPr>
        <w:pStyle w:val="FINMAStandardAbsatz"/>
        <w:rPr>
          <w:lang w:val="it-IT" w:eastAsia="de-CH"/>
        </w:rPr>
      </w:pPr>
      <w:r>
        <w:rPr>
          <w:i/>
          <w:highlight w:val="lightGray"/>
          <w:lang w:val="it-IT"/>
        </w:rPr>
        <w:lastRenderedPageBreak/>
        <w:t>La società di audit fornisce una descrizione dettagliata specifica per l’istituto</w:t>
      </w:r>
      <w:r w:rsidR="007053F1" w:rsidRPr="005B5A8A">
        <w:rPr>
          <w:i/>
          <w:highlight w:val="lightGray"/>
          <w:lang w:val="it-IT"/>
        </w:rPr>
        <w:t>.</w:t>
      </w:r>
      <w:r w:rsidR="007053F1" w:rsidRPr="005B5A8A">
        <w:rPr>
          <w:i/>
          <w:lang w:val="it-IT"/>
        </w:rPr>
        <w:t xml:space="preserve"> </w:t>
      </w:r>
    </w:p>
    <w:p w14:paraId="579517AC" w14:textId="77777777" w:rsidR="00E67676" w:rsidRPr="005B5A8A" w:rsidRDefault="00FC6A86" w:rsidP="00E67676">
      <w:pPr>
        <w:pStyle w:val="FINMAStandardAbsatz"/>
        <w:rPr>
          <w:i/>
          <w:highlight w:val="yellow"/>
          <w:lang w:val="it-IT" w:eastAsia="de-CH"/>
        </w:rPr>
      </w:pPr>
      <w:r>
        <w:rPr>
          <w:i/>
          <w:highlight w:val="yellow"/>
          <w:lang w:val="it-IT" w:eastAsia="de-CH"/>
        </w:rPr>
        <w:t>Testo</w:t>
      </w:r>
    </w:p>
    <w:p w14:paraId="579517AD" w14:textId="77777777" w:rsidR="00571CF5" w:rsidRPr="005B5A8A" w:rsidRDefault="00A5798D" w:rsidP="00F11429">
      <w:pPr>
        <w:pStyle w:val="berschrift4"/>
        <w:ind w:left="862" w:hanging="862"/>
        <w:rPr>
          <w:b/>
          <w:lang w:val="it-IT" w:eastAsia="de-CH"/>
        </w:rPr>
      </w:pPr>
      <w:r w:rsidRPr="007F6DFD">
        <w:rPr>
          <w:b/>
          <w:lang w:val="it-CH"/>
        </w:rPr>
        <w:t>Accertamento del retroscena economico e dello scopo d</w:t>
      </w:r>
      <w:r w:rsidR="005C6027">
        <w:rPr>
          <w:b/>
          <w:lang w:val="it-CH"/>
        </w:rPr>
        <w:t>i una transazione o relazione d’</w:t>
      </w:r>
      <w:r w:rsidRPr="007F6DFD">
        <w:rPr>
          <w:b/>
          <w:lang w:val="it-CH"/>
        </w:rPr>
        <w:t>affari, in particolare delle relazioni d</w:t>
      </w:r>
      <w:r w:rsidR="005C6027">
        <w:rPr>
          <w:b/>
          <w:lang w:val="it-CH"/>
        </w:rPr>
        <w:t>’</w:t>
      </w:r>
      <w:r w:rsidRPr="007F6DFD">
        <w:rPr>
          <w:b/>
          <w:lang w:val="it-CH"/>
        </w:rPr>
        <w:t>affari e transazioni con rischi superiori</w:t>
      </w:r>
    </w:p>
    <w:p w14:paraId="579517AE" w14:textId="77777777" w:rsidR="00E67676" w:rsidRPr="005B5A8A" w:rsidRDefault="00FC6A86" w:rsidP="00E67676">
      <w:pPr>
        <w:pStyle w:val="FINMAStandardAbsatz"/>
        <w:rPr>
          <w:lang w:val="it-IT" w:eastAsia="de-CH"/>
        </w:rPr>
      </w:pPr>
      <w:r>
        <w:rPr>
          <w:b/>
          <w:lang w:val="it-IT" w:eastAsia="de-CH"/>
        </w:rPr>
        <w:t>Spiegazioni</w:t>
      </w:r>
      <w:r w:rsidR="00E67676" w:rsidRPr="005B5A8A">
        <w:rPr>
          <w:lang w:val="it-IT" w:eastAsia="de-CH"/>
        </w:rPr>
        <w:t>:</w:t>
      </w:r>
    </w:p>
    <w:p w14:paraId="579517AF" w14:textId="77777777" w:rsidR="007053F1" w:rsidRPr="005B5A8A" w:rsidRDefault="00FC6A86" w:rsidP="007053F1">
      <w:pPr>
        <w:pStyle w:val="FINMAStandardAbsatz"/>
        <w:rPr>
          <w:lang w:val="it-IT" w:eastAsia="de-CH"/>
        </w:rPr>
      </w:pPr>
      <w:r>
        <w:rPr>
          <w:i/>
          <w:highlight w:val="lightGray"/>
          <w:lang w:val="it-IT"/>
        </w:rPr>
        <w:t>La società di audit fornisce una descrizione dettagliata specifica per l’istituto</w:t>
      </w:r>
      <w:r w:rsidR="007053F1" w:rsidRPr="005B5A8A">
        <w:rPr>
          <w:i/>
          <w:highlight w:val="lightGray"/>
          <w:lang w:val="it-IT"/>
        </w:rPr>
        <w:t>.</w:t>
      </w:r>
      <w:r w:rsidR="007053F1" w:rsidRPr="005B5A8A">
        <w:rPr>
          <w:i/>
          <w:lang w:val="it-IT"/>
        </w:rPr>
        <w:t xml:space="preserve"> </w:t>
      </w:r>
    </w:p>
    <w:p w14:paraId="579517B0" w14:textId="77777777" w:rsidR="00E67676" w:rsidRPr="005B5A8A" w:rsidRDefault="00FC6A86" w:rsidP="00E67676">
      <w:pPr>
        <w:pStyle w:val="FINMAStandardAbsatz"/>
        <w:rPr>
          <w:lang w:val="it-IT" w:eastAsia="de-CH"/>
        </w:rPr>
      </w:pPr>
      <w:r>
        <w:rPr>
          <w:i/>
          <w:highlight w:val="yellow"/>
          <w:lang w:val="it-IT" w:eastAsia="de-CH"/>
        </w:rPr>
        <w:t>Testo</w:t>
      </w:r>
    </w:p>
    <w:p w14:paraId="579517B1" w14:textId="77777777" w:rsidR="00571CF5" w:rsidRPr="005B5A8A" w:rsidRDefault="00A35A09" w:rsidP="00E67676">
      <w:pPr>
        <w:pStyle w:val="berschrift3"/>
        <w:spacing w:before="240"/>
        <w:rPr>
          <w:lang w:val="it-IT" w:eastAsia="de-CH"/>
        </w:rPr>
      </w:pPr>
      <w:r>
        <w:rPr>
          <w:lang w:val="it-IT" w:eastAsia="de-CH"/>
        </w:rPr>
        <w:t>Obbligo di documentazione e di conservazione</w:t>
      </w:r>
    </w:p>
    <w:p w14:paraId="579517B2" w14:textId="77777777" w:rsidR="00571CF5" w:rsidRPr="005B5A8A" w:rsidRDefault="00A35A09" w:rsidP="00F11429">
      <w:pPr>
        <w:pStyle w:val="berschrift4"/>
        <w:ind w:left="862" w:hanging="862"/>
        <w:rPr>
          <w:b/>
          <w:lang w:val="it-IT" w:eastAsia="de-CH"/>
        </w:rPr>
      </w:pPr>
      <w:r w:rsidRPr="007F6DFD">
        <w:rPr>
          <w:b/>
          <w:lang w:val="it-CH"/>
        </w:rPr>
        <w:t>Qualità della documentazione e dei documenti o giustificativi ril</w:t>
      </w:r>
      <w:r w:rsidR="005C6027">
        <w:rPr>
          <w:b/>
          <w:lang w:val="it-CH"/>
        </w:rPr>
        <w:t>evanti per l’</w:t>
      </w:r>
      <w:r w:rsidRPr="007F6DFD">
        <w:rPr>
          <w:b/>
          <w:lang w:val="it-CH"/>
        </w:rPr>
        <w:t xml:space="preserve">attività </w:t>
      </w:r>
      <w:r w:rsidR="005C6027">
        <w:rPr>
          <w:b/>
          <w:lang w:val="it-CH"/>
        </w:rPr>
        <w:t>aziendale</w:t>
      </w:r>
    </w:p>
    <w:p w14:paraId="579517B3" w14:textId="77777777" w:rsidR="00E67676" w:rsidRPr="005B5A8A" w:rsidRDefault="00FC6A86" w:rsidP="00E67676">
      <w:pPr>
        <w:pStyle w:val="FINMAStandardAbsatz"/>
        <w:rPr>
          <w:lang w:val="it-IT" w:eastAsia="de-CH"/>
        </w:rPr>
      </w:pPr>
      <w:r>
        <w:rPr>
          <w:b/>
          <w:lang w:val="it-IT" w:eastAsia="de-CH"/>
        </w:rPr>
        <w:t>Spiegazioni</w:t>
      </w:r>
      <w:r w:rsidR="00E67676" w:rsidRPr="005B5A8A">
        <w:rPr>
          <w:lang w:val="it-IT" w:eastAsia="de-CH"/>
        </w:rPr>
        <w:t>:</w:t>
      </w:r>
    </w:p>
    <w:p w14:paraId="579517B4" w14:textId="77777777" w:rsidR="007053F1" w:rsidRPr="005B5A8A" w:rsidRDefault="00FC6A86" w:rsidP="007053F1">
      <w:pPr>
        <w:pStyle w:val="FINMAStandardAbsatz"/>
        <w:rPr>
          <w:lang w:val="it-IT" w:eastAsia="de-CH"/>
        </w:rPr>
      </w:pPr>
      <w:r>
        <w:rPr>
          <w:i/>
          <w:highlight w:val="lightGray"/>
          <w:lang w:val="it-IT"/>
        </w:rPr>
        <w:t>La società di audit fornisce una descrizione dettagliata specifica per l’istituto</w:t>
      </w:r>
      <w:r w:rsidR="007053F1" w:rsidRPr="005B5A8A">
        <w:rPr>
          <w:i/>
          <w:highlight w:val="lightGray"/>
          <w:lang w:val="it-IT"/>
        </w:rPr>
        <w:t>.</w:t>
      </w:r>
      <w:r w:rsidR="007053F1" w:rsidRPr="005B5A8A">
        <w:rPr>
          <w:i/>
          <w:lang w:val="it-IT"/>
        </w:rPr>
        <w:t xml:space="preserve"> </w:t>
      </w:r>
    </w:p>
    <w:p w14:paraId="579517B5" w14:textId="77777777" w:rsidR="00E67676" w:rsidRPr="005B5A8A" w:rsidRDefault="00FC6A86" w:rsidP="00E67676">
      <w:pPr>
        <w:pStyle w:val="FINMAStandardAbsatz"/>
        <w:rPr>
          <w:i/>
          <w:highlight w:val="yellow"/>
          <w:lang w:val="it-IT" w:eastAsia="de-CH"/>
        </w:rPr>
      </w:pPr>
      <w:r>
        <w:rPr>
          <w:i/>
          <w:highlight w:val="yellow"/>
          <w:lang w:val="it-IT" w:eastAsia="de-CH"/>
        </w:rPr>
        <w:t>Testo</w:t>
      </w:r>
    </w:p>
    <w:p w14:paraId="579517B6" w14:textId="77777777" w:rsidR="00571CF5" w:rsidRPr="005B5A8A" w:rsidRDefault="00A35A09" w:rsidP="00F11429">
      <w:pPr>
        <w:pStyle w:val="berschrift4"/>
        <w:ind w:left="862" w:hanging="862"/>
        <w:rPr>
          <w:b/>
          <w:lang w:val="it-IT" w:eastAsia="de-CH"/>
        </w:rPr>
      </w:pPr>
      <w:r w:rsidRPr="007F6DFD">
        <w:rPr>
          <w:b/>
          <w:lang w:val="it-CH"/>
        </w:rPr>
        <w:t xml:space="preserve">Conservazione della documentazione e dei documenti o giustificativi rilevanti per l'attività </w:t>
      </w:r>
      <w:r w:rsidR="005C6027">
        <w:rPr>
          <w:b/>
          <w:lang w:val="it-CH"/>
        </w:rPr>
        <w:t>aziendale</w:t>
      </w:r>
      <w:r w:rsidR="00571CF5" w:rsidRPr="005B5A8A">
        <w:rPr>
          <w:b/>
          <w:lang w:val="it-IT" w:eastAsia="de-CH"/>
        </w:rPr>
        <w:t xml:space="preserve"> </w:t>
      </w:r>
    </w:p>
    <w:p w14:paraId="579517B7" w14:textId="77777777" w:rsidR="00E67676" w:rsidRPr="005B5A8A" w:rsidRDefault="00FC6A86" w:rsidP="00E67676">
      <w:pPr>
        <w:pStyle w:val="FINMAStandardAbsatz"/>
        <w:rPr>
          <w:lang w:val="it-IT" w:eastAsia="de-CH"/>
        </w:rPr>
      </w:pPr>
      <w:r>
        <w:rPr>
          <w:b/>
          <w:lang w:val="it-IT" w:eastAsia="de-CH"/>
        </w:rPr>
        <w:t>Spiegazioni</w:t>
      </w:r>
      <w:r w:rsidR="00E67676" w:rsidRPr="005B5A8A">
        <w:rPr>
          <w:lang w:val="it-IT" w:eastAsia="de-CH"/>
        </w:rPr>
        <w:t>:</w:t>
      </w:r>
    </w:p>
    <w:p w14:paraId="579517B8" w14:textId="77777777" w:rsidR="007053F1" w:rsidRPr="005B5A8A" w:rsidRDefault="00FC6A86" w:rsidP="007053F1">
      <w:pPr>
        <w:pStyle w:val="FINMAStandardAbsatz"/>
        <w:rPr>
          <w:lang w:val="it-IT" w:eastAsia="de-CH"/>
        </w:rPr>
      </w:pPr>
      <w:r>
        <w:rPr>
          <w:i/>
          <w:highlight w:val="lightGray"/>
          <w:lang w:val="it-IT"/>
        </w:rPr>
        <w:t>La società di audit fornisce una descrizione dettagliata specifica per l’istituto</w:t>
      </w:r>
      <w:r w:rsidR="007053F1" w:rsidRPr="005B5A8A">
        <w:rPr>
          <w:i/>
          <w:highlight w:val="lightGray"/>
          <w:lang w:val="it-IT"/>
        </w:rPr>
        <w:t>.</w:t>
      </w:r>
      <w:r w:rsidR="007053F1" w:rsidRPr="005B5A8A">
        <w:rPr>
          <w:i/>
          <w:lang w:val="it-IT"/>
        </w:rPr>
        <w:t xml:space="preserve"> </w:t>
      </w:r>
    </w:p>
    <w:p w14:paraId="579517B9" w14:textId="77777777" w:rsidR="00E67676" w:rsidRPr="005B5A8A" w:rsidRDefault="00FC6A86" w:rsidP="00E67676">
      <w:pPr>
        <w:pStyle w:val="FINMAStandardAbsatz"/>
        <w:rPr>
          <w:lang w:val="it-IT" w:eastAsia="de-CH"/>
        </w:rPr>
      </w:pPr>
      <w:r>
        <w:rPr>
          <w:i/>
          <w:highlight w:val="yellow"/>
          <w:lang w:val="it-IT" w:eastAsia="de-CH"/>
        </w:rPr>
        <w:t>Testo</w:t>
      </w:r>
    </w:p>
    <w:p w14:paraId="579517BA" w14:textId="77777777" w:rsidR="00571CF5" w:rsidRPr="005B5A8A" w:rsidRDefault="00A35A09" w:rsidP="00AC13BE">
      <w:pPr>
        <w:pStyle w:val="berschrift3"/>
        <w:spacing w:before="240"/>
        <w:rPr>
          <w:lang w:val="it-IT" w:eastAsia="de-CH"/>
        </w:rPr>
      </w:pPr>
      <w:r w:rsidRPr="007F6DFD">
        <w:rPr>
          <w:lang w:val="it-CH"/>
        </w:rPr>
        <w:t>Valori patr</w:t>
      </w:r>
      <w:r w:rsidR="005C6027">
        <w:rPr>
          <w:lang w:val="it-CH"/>
        </w:rPr>
        <w:t>imoniali proibiti / Relazioni d’</w:t>
      </w:r>
      <w:r w:rsidRPr="007F6DFD">
        <w:rPr>
          <w:lang w:val="it-CH"/>
        </w:rPr>
        <w:t>affari proibite</w:t>
      </w:r>
    </w:p>
    <w:p w14:paraId="579517BB" w14:textId="77777777" w:rsidR="00C33216" w:rsidRPr="005B5A8A" w:rsidRDefault="00FC6A86" w:rsidP="00C33216">
      <w:pPr>
        <w:pStyle w:val="FINMAStandardAbsatz"/>
        <w:rPr>
          <w:lang w:val="it-IT" w:eastAsia="de-CH"/>
        </w:rPr>
      </w:pPr>
      <w:r>
        <w:rPr>
          <w:b/>
          <w:lang w:val="it-IT" w:eastAsia="de-CH"/>
        </w:rPr>
        <w:t>Spiegazioni</w:t>
      </w:r>
      <w:r w:rsidR="00C33216" w:rsidRPr="005B5A8A">
        <w:rPr>
          <w:lang w:val="it-IT" w:eastAsia="de-CH"/>
        </w:rPr>
        <w:t>:</w:t>
      </w:r>
    </w:p>
    <w:p w14:paraId="579517BC" w14:textId="77777777" w:rsidR="007053F1" w:rsidRPr="005B5A8A" w:rsidRDefault="00FC6A86" w:rsidP="007053F1">
      <w:pPr>
        <w:pStyle w:val="FINMAStandardAbsatz"/>
        <w:rPr>
          <w:lang w:val="it-IT" w:eastAsia="de-CH"/>
        </w:rPr>
      </w:pPr>
      <w:r>
        <w:rPr>
          <w:i/>
          <w:highlight w:val="lightGray"/>
          <w:lang w:val="it-IT"/>
        </w:rPr>
        <w:t>La società di audit fornisce una descrizione dettagliata specifica per l’istituto</w:t>
      </w:r>
      <w:r w:rsidR="007053F1" w:rsidRPr="005B5A8A">
        <w:rPr>
          <w:i/>
          <w:highlight w:val="lightGray"/>
          <w:lang w:val="it-IT"/>
        </w:rPr>
        <w:t>.</w:t>
      </w:r>
      <w:r w:rsidR="007053F1" w:rsidRPr="005B5A8A">
        <w:rPr>
          <w:i/>
          <w:lang w:val="it-IT"/>
        </w:rPr>
        <w:t xml:space="preserve"> </w:t>
      </w:r>
    </w:p>
    <w:p w14:paraId="579517BD" w14:textId="77777777" w:rsidR="00717213" w:rsidRPr="005B5A8A" w:rsidRDefault="00FC6A86" w:rsidP="00C33216">
      <w:pPr>
        <w:pStyle w:val="FINMAStandardAbsatz"/>
        <w:spacing w:before="120" w:after="120"/>
        <w:rPr>
          <w:lang w:val="it-IT" w:eastAsia="de-CH"/>
        </w:rPr>
      </w:pPr>
      <w:r>
        <w:rPr>
          <w:i/>
          <w:highlight w:val="yellow"/>
          <w:lang w:val="it-IT" w:eastAsia="de-CH"/>
        </w:rPr>
        <w:t>Testo</w:t>
      </w:r>
    </w:p>
    <w:p w14:paraId="579517BE" w14:textId="77777777" w:rsidR="00571CF5" w:rsidRPr="005B5A8A" w:rsidRDefault="00A35A09" w:rsidP="00CC01A6">
      <w:pPr>
        <w:pStyle w:val="berschrift3"/>
        <w:spacing w:before="240"/>
        <w:rPr>
          <w:lang w:val="it-IT" w:eastAsia="de-CH"/>
        </w:rPr>
      </w:pPr>
      <w:r w:rsidRPr="007F6DFD">
        <w:rPr>
          <w:lang w:val="it-CH"/>
        </w:rPr>
        <w:t>Indicazioni negli ordini di bonifico e trasferimento di denaro e di valori</w:t>
      </w:r>
    </w:p>
    <w:p w14:paraId="579517BF" w14:textId="77777777" w:rsidR="001B45F5" w:rsidRPr="005B5A8A" w:rsidRDefault="00FC6A86" w:rsidP="001B45F5">
      <w:pPr>
        <w:pStyle w:val="FINMAStandardAbsatz"/>
        <w:rPr>
          <w:lang w:val="it-IT" w:eastAsia="de-CH"/>
        </w:rPr>
      </w:pPr>
      <w:r>
        <w:rPr>
          <w:b/>
          <w:lang w:val="it-IT" w:eastAsia="de-CH"/>
        </w:rPr>
        <w:t>Spiegazioni</w:t>
      </w:r>
      <w:r w:rsidR="001B45F5" w:rsidRPr="005B5A8A">
        <w:rPr>
          <w:lang w:val="it-IT" w:eastAsia="de-CH"/>
        </w:rPr>
        <w:t>:</w:t>
      </w:r>
    </w:p>
    <w:p w14:paraId="579517C0" w14:textId="77777777" w:rsidR="007053F1" w:rsidRPr="005B5A8A" w:rsidRDefault="00FC6A86" w:rsidP="007053F1">
      <w:pPr>
        <w:pStyle w:val="FINMAStandardAbsatz"/>
        <w:rPr>
          <w:lang w:val="it-IT" w:eastAsia="de-CH"/>
        </w:rPr>
      </w:pPr>
      <w:r>
        <w:rPr>
          <w:i/>
          <w:highlight w:val="lightGray"/>
          <w:lang w:val="it-IT"/>
        </w:rPr>
        <w:lastRenderedPageBreak/>
        <w:t>La società di audit fornisce una descrizione dettagliata specifica per l’istituto</w:t>
      </w:r>
      <w:r w:rsidR="007053F1" w:rsidRPr="005B5A8A">
        <w:rPr>
          <w:i/>
          <w:highlight w:val="lightGray"/>
          <w:lang w:val="it-IT"/>
        </w:rPr>
        <w:t>.</w:t>
      </w:r>
      <w:r w:rsidR="007053F1" w:rsidRPr="005B5A8A">
        <w:rPr>
          <w:i/>
          <w:lang w:val="it-IT"/>
        </w:rPr>
        <w:t xml:space="preserve"> </w:t>
      </w:r>
    </w:p>
    <w:p w14:paraId="579517C1" w14:textId="77777777" w:rsidR="007F490D" w:rsidRPr="005B5A8A" w:rsidRDefault="00FC6A86" w:rsidP="001B45F5">
      <w:pPr>
        <w:pStyle w:val="FINMAStandardAbsatz"/>
        <w:spacing w:before="120" w:after="120"/>
        <w:rPr>
          <w:lang w:val="it-IT" w:eastAsia="de-CH"/>
        </w:rPr>
      </w:pPr>
      <w:r>
        <w:rPr>
          <w:i/>
          <w:highlight w:val="yellow"/>
          <w:lang w:val="it-IT" w:eastAsia="de-CH"/>
        </w:rPr>
        <w:t>Testo</w:t>
      </w:r>
    </w:p>
    <w:p w14:paraId="579517C2" w14:textId="77777777" w:rsidR="00571CF5" w:rsidRPr="005B5A8A" w:rsidRDefault="00A35A09" w:rsidP="00F11429">
      <w:pPr>
        <w:pStyle w:val="berschrift3"/>
        <w:rPr>
          <w:lang w:val="it-IT" w:eastAsia="de-CH"/>
        </w:rPr>
      </w:pPr>
      <w:r w:rsidRPr="007F6DFD">
        <w:rPr>
          <w:lang w:val="it-CH"/>
        </w:rPr>
        <w:t>Obblighi in caso di sospetto di riciclaggio di denaro</w:t>
      </w:r>
    </w:p>
    <w:p w14:paraId="579517C3" w14:textId="77777777" w:rsidR="00571CF5" w:rsidRPr="005B5A8A" w:rsidRDefault="00A35A09" w:rsidP="00F11429">
      <w:pPr>
        <w:pStyle w:val="berschrift4"/>
        <w:ind w:left="862" w:hanging="862"/>
        <w:rPr>
          <w:b/>
          <w:lang w:val="it-IT" w:eastAsia="de-CH"/>
        </w:rPr>
      </w:pPr>
      <w:r w:rsidRPr="007F6DFD">
        <w:rPr>
          <w:b/>
          <w:szCs w:val="20"/>
          <w:lang w:val="it-CH"/>
        </w:rPr>
        <w:t>Eserciz</w:t>
      </w:r>
      <w:r w:rsidR="00B404DB">
        <w:rPr>
          <w:b/>
          <w:szCs w:val="20"/>
          <w:lang w:val="it-CH"/>
        </w:rPr>
        <w:t>io dell’</w:t>
      </w:r>
      <w:r w:rsidRPr="007F6DFD">
        <w:rPr>
          <w:b/>
          <w:szCs w:val="20"/>
          <w:lang w:val="it-CH"/>
        </w:rPr>
        <w:t>obbligo di comunicazione e blocco di valori patrimoniali</w:t>
      </w:r>
    </w:p>
    <w:p w14:paraId="579517C4" w14:textId="77777777" w:rsidR="001B45F5" w:rsidRPr="005B5A8A" w:rsidRDefault="00FC6A86" w:rsidP="001B45F5">
      <w:pPr>
        <w:pStyle w:val="FINMAStandardAbsatz"/>
        <w:rPr>
          <w:lang w:val="it-IT" w:eastAsia="de-CH"/>
        </w:rPr>
      </w:pPr>
      <w:r>
        <w:rPr>
          <w:b/>
          <w:lang w:val="it-IT" w:eastAsia="de-CH"/>
        </w:rPr>
        <w:t>Spiegazioni</w:t>
      </w:r>
      <w:r w:rsidR="001B45F5" w:rsidRPr="005B5A8A">
        <w:rPr>
          <w:lang w:val="it-IT" w:eastAsia="de-CH"/>
        </w:rPr>
        <w:t>:</w:t>
      </w:r>
    </w:p>
    <w:p w14:paraId="579517C5" w14:textId="77777777" w:rsidR="00713C06" w:rsidRPr="005B5A8A" w:rsidRDefault="00A35A09" w:rsidP="00B2373B">
      <w:pPr>
        <w:pStyle w:val="FINMAStandardAbsatz"/>
        <w:shd w:val="clear" w:color="auto" w:fill="BFBFBF" w:themeFill="background1" w:themeFillShade="BF"/>
        <w:rPr>
          <w:i/>
          <w:lang w:val="it-IT" w:eastAsia="de-CH"/>
        </w:rPr>
      </w:pPr>
      <w:r>
        <w:rPr>
          <w:i/>
          <w:lang w:val="it-IT" w:eastAsia="de-CH"/>
        </w:rPr>
        <w:t>In questa sezione la società di audit spiega quali misure e/o processi l’intermediario finanziario ha</w:t>
      </w:r>
      <w:r w:rsidR="00713C06" w:rsidRPr="005B5A8A">
        <w:rPr>
          <w:i/>
          <w:lang w:val="it-IT" w:eastAsia="de-CH"/>
        </w:rPr>
        <w:t xml:space="preserve"> </w:t>
      </w:r>
      <w:r>
        <w:rPr>
          <w:i/>
          <w:lang w:val="it-IT" w:eastAsia="de-CH"/>
        </w:rPr>
        <w:t>avviato e adottato dall’ultimo audit per attuare i nuovi requisiti concernenti la comunicazione ai sensi dell’art. 9 LRD e dell’art.</w:t>
      </w:r>
      <w:r w:rsidR="00713C06" w:rsidRPr="005B5A8A">
        <w:rPr>
          <w:i/>
          <w:lang w:val="it-IT" w:eastAsia="de-CH"/>
        </w:rPr>
        <w:t xml:space="preserve"> 305ter </w:t>
      </w:r>
      <w:r>
        <w:rPr>
          <w:i/>
          <w:lang w:val="it-IT" w:eastAsia="de-CH"/>
        </w:rPr>
        <w:t>cpv</w:t>
      </w:r>
      <w:r w:rsidR="00713C06" w:rsidRPr="005B5A8A">
        <w:rPr>
          <w:i/>
          <w:lang w:val="it-IT" w:eastAsia="de-CH"/>
        </w:rPr>
        <w:t xml:space="preserve">. 2 </w:t>
      </w:r>
      <w:r>
        <w:rPr>
          <w:i/>
          <w:lang w:val="it-IT" w:eastAsia="de-CH"/>
        </w:rPr>
        <w:t>del Codice penale</w:t>
      </w:r>
      <w:r w:rsidR="00960907" w:rsidRPr="005B5A8A">
        <w:rPr>
          <w:i/>
          <w:lang w:val="it-IT" w:eastAsia="de-CH"/>
        </w:rPr>
        <w:t xml:space="preserve"> (</w:t>
      </w:r>
      <w:r>
        <w:rPr>
          <w:i/>
          <w:lang w:val="it-IT" w:eastAsia="de-CH"/>
        </w:rPr>
        <w:t>ad es. esponendo i processi interni, le procedure di lavoro nonché le responsabilità e le competenze in riferimento al sistema di comunicazione</w:t>
      </w:r>
      <w:r w:rsidR="00960907" w:rsidRPr="005B5A8A">
        <w:rPr>
          <w:i/>
          <w:lang w:val="it-IT" w:eastAsia="de-CH"/>
        </w:rPr>
        <w:t xml:space="preserve">). </w:t>
      </w:r>
    </w:p>
    <w:p w14:paraId="579517C6" w14:textId="77777777" w:rsidR="001B45F5" w:rsidRPr="005B5A8A" w:rsidRDefault="00FC6A86" w:rsidP="001B45F5">
      <w:pPr>
        <w:pStyle w:val="FINMAStandardAbsatz"/>
        <w:rPr>
          <w:i/>
          <w:lang w:val="it-IT" w:eastAsia="de-CH"/>
        </w:rPr>
      </w:pPr>
      <w:r>
        <w:rPr>
          <w:i/>
          <w:highlight w:val="yellow"/>
          <w:lang w:val="it-IT" w:eastAsia="de-CH"/>
        </w:rPr>
        <w:t>Testo</w:t>
      </w:r>
    </w:p>
    <w:p w14:paraId="579517C7" w14:textId="77777777" w:rsidR="00571CF5" w:rsidRPr="005B5A8A" w:rsidRDefault="00A35A09" w:rsidP="00A43D9B">
      <w:pPr>
        <w:pStyle w:val="berschrift4"/>
        <w:spacing w:before="240" w:after="120"/>
        <w:ind w:left="862" w:hanging="862"/>
        <w:rPr>
          <w:b/>
          <w:lang w:val="it-IT" w:eastAsia="de-CH"/>
        </w:rPr>
      </w:pPr>
      <w:r w:rsidRPr="007F6DFD">
        <w:rPr>
          <w:b/>
          <w:lang w:val="it-CH"/>
        </w:rPr>
        <w:t>Esercizio del diritto</w:t>
      </w:r>
      <w:r w:rsidR="00B404DB">
        <w:rPr>
          <w:b/>
          <w:lang w:val="it-CH"/>
        </w:rPr>
        <w:t xml:space="preserve"> di comunicazione e relazioni d’</w:t>
      </w:r>
      <w:r w:rsidRPr="007F6DFD">
        <w:rPr>
          <w:b/>
          <w:lang w:val="it-CH"/>
        </w:rPr>
        <w:t>affari dubbiose</w:t>
      </w:r>
      <w:r w:rsidR="00571CF5" w:rsidRPr="005B5A8A">
        <w:rPr>
          <w:b/>
          <w:lang w:val="it-IT" w:eastAsia="de-CH"/>
        </w:rPr>
        <w:t xml:space="preserve"> </w:t>
      </w:r>
    </w:p>
    <w:p w14:paraId="579517C8" w14:textId="77777777" w:rsidR="0039232A" w:rsidRPr="005B5A8A" w:rsidRDefault="00FC6A86" w:rsidP="0039232A">
      <w:pPr>
        <w:pStyle w:val="FINMAStandardAbsatz"/>
        <w:rPr>
          <w:lang w:val="it-IT" w:eastAsia="de-CH"/>
        </w:rPr>
      </w:pPr>
      <w:r>
        <w:rPr>
          <w:b/>
          <w:lang w:val="it-IT" w:eastAsia="de-CH"/>
        </w:rPr>
        <w:t>Spiegazioni</w:t>
      </w:r>
      <w:r w:rsidR="00427DA0" w:rsidRPr="005B5A8A">
        <w:rPr>
          <w:lang w:val="it-IT" w:eastAsia="de-CH"/>
        </w:rPr>
        <w:t>:</w:t>
      </w:r>
    </w:p>
    <w:p w14:paraId="579517C9" w14:textId="77777777" w:rsidR="007053F1" w:rsidRPr="005B5A8A" w:rsidRDefault="00FC6A86" w:rsidP="007053F1">
      <w:pPr>
        <w:pStyle w:val="FINMAStandardAbsatz"/>
        <w:rPr>
          <w:lang w:val="it-IT" w:eastAsia="de-CH"/>
        </w:rPr>
      </w:pPr>
      <w:r>
        <w:rPr>
          <w:i/>
          <w:highlight w:val="lightGray"/>
          <w:lang w:val="it-IT"/>
        </w:rPr>
        <w:t>La società di audit fornisce una descrizione dettagliata specifica per l’istituto</w:t>
      </w:r>
      <w:r w:rsidR="007053F1" w:rsidRPr="005B5A8A">
        <w:rPr>
          <w:i/>
          <w:highlight w:val="lightGray"/>
          <w:lang w:val="it-IT"/>
        </w:rPr>
        <w:t>.</w:t>
      </w:r>
      <w:r w:rsidR="007053F1" w:rsidRPr="005B5A8A">
        <w:rPr>
          <w:i/>
          <w:lang w:val="it-IT"/>
        </w:rPr>
        <w:t xml:space="preserve"> </w:t>
      </w:r>
    </w:p>
    <w:p w14:paraId="579517CA" w14:textId="77777777" w:rsidR="0039232A" w:rsidRPr="005B5A8A" w:rsidRDefault="00FC6A86" w:rsidP="0039232A">
      <w:pPr>
        <w:pStyle w:val="FINMAStandardAbsatz"/>
        <w:rPr>
          <w:i/>
          <w:highlight w:val="yellow"/>
          <w:lang w:val="it-IT" w:eastAsia="de-CH"/>
        </w:rPr>
      </w:pPr>
      <w:r>
        <w:rPr>
          <w:i/>
          <w:highlight w:val="yellow"/>
          <w:lang w:val="it-IT" w:eastAsia="de-CH"/>
        </w:rPr>
        <w:t>Testo</w:t>
      </w:r>
    </w:p>
    <w:p w14:paraId="579517CB" w14:textId="20A72CD1" w:rsidR="00571CF5" w:rsidRPr="005B5A8A" w:rsidRDefault="00855351" w:rsidP="00625573">
      <w:pPr>
        <w:pStyle w:val="berschrift4"/>
        <w:spacing w:before="240" w:after="120"/>
        <w:ind w:left="862" w:hanging="862"/>
        <w:rPr>
          <w:b/>
          <w:lang w:val="it-IT" w:eastAsia="de-CH"/>
        </w:rPr>
      </w:pPr>
      <w:r>
        <w:rPr>
          <w:b/>
          <w:lang w:val="it-IT" w:eastAsia="de-CH"/>
        </w:rPr>
        <w:t>Informazione</w:t>
      </w:r>
      <w:r w:rsidR="00A35A09">
        <w:rPr>
          <w:b/>
          <w:lang w:val="it-IT" w:eastAsia="de-CH"/>
        </w:rPr>
        <w:t xml:space="preserve"> alla FINMA</w:t>
      </w:r>
    </w:p>
    <w:p w14:paraId="579517CC" w14:textId="77777777" w:rsidR="00625573" w:rsidRPr="005B5A8A" w:rsidRDefault="00FC6A86" w:rsidP="00625573">
      <w:pPr>
        <w:pStyle w:val="FINMAStandardAbsatz"/>
        <w:rPr>
          <w:lang w:val="it-IT" w:eastAsia="de-CH"/>
        </w:rPr>
      </w:pPr>
      <w:r>
        <w:rPr>
          <w:b/>
          <w:lang w:val="it-IT" w:eastAsia="de-CH"/>
        </w:rPr>
        <w:t>Spiegazioni</w:t>
      </w:r>
      <w:r w:rsidR="00625573" w:rsidRPr="005B5A8A">
        <w:rPr>
          <w:lang w:val="it-IT" w:eastAsia="de-CH"/>
        </w:rPr>
        <w:t>:</w:t>
      </w:r>
    </w:p>
    <w:p w14:paraId="579517CD" w14:textId="77777777" w:rsidR="007053F1" w:rsidRPr="005B5A8A" w:rsidRDefault="00FC6A86" w:rsidP="007053F1">
      <w:pPr>
        <w:pStyle w:val="FINMAStandardAbsatz"/>
        <w:rPr>
          <w:lang w:val="it-IT" w:eastAsia="de-CH"/>
        </w:rPr>
      </w:pPr>
      <w:r>
        <w:rPr>
          <w:i/>
          <w:highlight w:val="lightGray"/>
          <w:lang w:val="it-IT"/>
        </w:rPr>
        <w:t>La società di audit fornisce una descrizione dettagliata specifica per l’istituto</w:t>
      </w:r>
      <w:r w:rsidR="007053F1" w:rsidRPr="005B5A8A">
        <w:rPr>
          <w:i/>
          <w:highlight w:val="lightGray"/>
          <w:lang w:val="it-IT"/>
        </w:rPr>
        <w:t>.</w:t>
      </w:r>
      <w:r w:rsidR="007053F1" w:rsidRPr="005B5A8A">
        <w:rPr>
          <w:i/>
          <w:lang w:val="it-IT"/>
        </w:rPr>
        <w:t xml:space="preserve"> </w:t>
      </w:r>
    </w:p>
    <w:p w14:paraId="579517CE" w14:textId="77777777" w:rsidR="00625573" w:rsidRPr="005B5A8A" w:rsidRDefault="00FC6A86" w:rsidP="00625573">
      <w:pPr>
        <w:pStyle w:val="FINMAStandardAbsatz"/>
        <w:rPr>
          <w:i/>
          <w:highlight w:val="yellow"/>
          <w:lang w:val="it-IT" w:eastAsia="de-CH"/>
        </w:rPr>
      </w:pPr>
      <w:r>
        <w:rPr>
          <w:i/>
          <w:highlight w:val="yellow"/>
          <w:lang w:val="it-IT" w:eastAsia="de-CH"/>
        </w:rPr>
        <w:t>Testo</w:t>
      </w:r>
    </w:p>
    <w:p w14:paraId="579517CF" w14:textId="77777777" w:rsidR="00F81579" w:rsidRPr="005B5A8A" w:rsidRDefault="00A35A09" w:rsidP="00625573">
      <w:pPr>
        <w:pStyle w:val="FINMAStandardAbsatz"/>
        <w:rPr>
          <w:i/>
          <w:highlight w:val="lightGray"/>
          <w:lang w:val="it-IT" w:eastAsia="de-CH"/>
        </w:rPr>
      </w:pPr>
      <w:r>
        <w:rPr>
          <w:i/>
          <w:highlight w:val="lightGray"/>
          <w:lang w:val="it-IT"/>
        </w:rPr>
        <w:t xml:space="preserve">Le argomentazioni e le spiegazioni concernenti eventuali contestazioni e/o raccomandazioni figuranti nell’apposita tabella per l’ambito di audit </w:t>
      </w:r>
      <w:r>
        <w:rPr>
          <w:rFonts w:cs="Arial"/>
          <w:i/>
          <w:highlight w:val="lightGray"/>
          <w:lang w:val="it-IT"/>
        </w:rPr>
        <w:t>«</w:t>
      </w:r>
      <w:r>
        <w:rPr>
          <w:i/>
          <w:highlight w:val="lightGray"/>
          <w:lang w:val="it-IT"/>
        </w:rPr>
        <w:t>4.3</w:t>
      </w:r>
      <w:r w:rsidRPr="005B5A8A">
        <w:rPr>
          <w:i/>
          <w:highlight w:val="lightGray"/>
          <w:lang w:val="it-IT"/>
        </w:rPr>
        <w:t xml:space="preserve"> </w:t>
      </w:r>
      <w:r>
        <w:rPr>
          <w:i/>
          <w:highlight w:val="lightGray"/>
          <w:lang w:val="it-CH"/>
        </w:rPr>
        <w:t>Attuazione degli obblighi LRD</w:t>
      </w:r>
      <w:r>
        <w:rPr>
          <w:rFonts w:cs="Arial"/>
          <w:i/>
          <w:highlight w:val="lightGray"/>
          <w:lang w:val="it-CH"/>
        </w:rPr>
        <w:t>»</w:t>
      </w:r>
      <w:r w:rsidRPr="00A5798D">
        <w:rPr>
          <w:i/>
          <w:highlight w:val="lightGray"/>
          <w:lang w:val="it-IT"/>
        </w:rPr>
        <w:t xml:space="preserve"> </w:t>
      </w:r>
      <w:r>
        <w:rPr>
          <w:i/>
          <w:highlight w:val="lightGray"/>
          <w:lang w:val="it-IT"/>
        </w:rPr>
        <w:t>devono essere documentate in questa sezione</w:t>
      </w:r>
      <w:r w:rsidR="00F81579" w:rsidRPr="005B5A8A">
        <w:rPr>
          <w:i/>
          <w:highlight w:val="lightGray"/>
          <w:lang w:val="it-IT"/>
        </w:rPr>
        <w:t>.</w:t>
      </w:r>
    </w:p>
    <w:p w14:paraId="579517D0" w14:textId="77777777" w:rsidR="00427DA0" w:rsidRPr="005B5A8A" w:rsidRDefault="00427DA0" w:rsidP="00D966D5">
      <w:pPr>
        <w:pStyle w:val="berschrift2"/>
        <w:numPr>
          <w:ilvl w:val="1"/>
          <w:numId w:val="1"/>
        </w:numPr>
        <w:spacing w:before="240" w:after="120"/>
        <w:ind w:left="578" w:hanging="578"/>
        <w:rPr>
          <w:b/>
          <w:sz w:val="20"/>
          <w:lang w:val="it-IT"/>
        </w:rPr>
      </w:pPr>
      <w:r w:rsidRPr="005B5A8A">
        <w:rPr>
          <w:b/>
          <w:sz w:val="20"/>
          <w:lang w:val="it-IT"/>
        </w:rPr>
        <w:t>R</w:t>
      </w:r>
      <w:r w:rsidR="00B404DB">
        <w:rPr>
          <w:b/>
          <w:sz w:val="20"/>
          <w:lang w:val="it-IT"/>
        </w:rPr>
        <w:t>isultati dell’</w:t>
      </w:r>
      <w:r w:rsidR="00E767D0">
        <w:rPr>
          <w:b/>
          <w:sz w:val="20"/>
          <w:lang w:val="it-IT"/>
        </w:rPr>
        <w:t>audit supplementare</w:t>
      </w:r>
      <w:r w:rsidRPr="005B5A8A">
        <w:rPr>
          <w:b/>
          <w:sz w:val="20"/>
          <w:lang w:val="it-IT"/>
        </w:rPr>
        <w:t xml:space="preserve"> </w:t>
      </w:r>
    </w:p>
    <w:p w14:paraId="579517D1" w14:textId="77777777" w:rsidR="00427DA0" w:rsidRPr="005B5A8A" w:rsidRDefault="00E767D0" w:rsidP="00427DA0">
      <w:pPr>
        <w:pStyle w:val="FINMAStandardAbsatz"/>
        <w:spacing w:before="120" w:after="120"/>
        <w:rPr>
          <w:i/>
          <w:highlight w:val="lightGray"/>
          <w:lang w:val="it-IT"/>
        </w:rPr>
      </w:pPr>
      <w:r w:rsidRPr="007F6DFD">
        <w:rPr>
          <w:i/>
          <w:highlight w:val="lightGray"/>
          <w:lang w:val="it-CH"/>
        </w:rPr>
        <w:t xml:space="preserve">La società di </w:t>
      </w:r>
      <w:r w:rsidR="00B404DB">
        <w:rPr>
          <w:i/>
          <w:highlight w:val="lightGray"/>
          <w:lang w:val="it-CH"/>
        </w:rPr>
        <w:t>audit commenta i risultati dell’</w:t>
      </w:r>
      <w:r w:rsidRPr="007F6DFD">
        <w:rPr>
          <w:i/>
          <w:highlight w:val="lightGray"/>
          <w:lang w:val="it-CH"/>
        </w:rPr>
        <w:t>eventuale audit supplementare, basandosi per sommi capi su rendiconti eseguiti ad hoc in separata sede</w:t>
      </w:r>
      <w:r w:rsidR="00427DA0" w:rsidRPr="005B5A8A">
        <w:rPr>
          <w:i/>
          <w:highlight w:val="lightGray"/>
          <w:lang w:val="it-IT"/>
        </w:rPr>
        <w:t xml:space="preserve">. </w:t>
      </w:r>
    </w:p>
    <w:p w14:paraId="579517D2" w14:textId="77777777" w:rsidR="00427DA0" w:rsidRPr="005B5A8A" w:rsidRDefault="00E767D0" w:rsidP="00427DA0">
      <w:pPr>
        <w:pStyle w:val="FINMAStandardAbsatz"/>
        <w:spacing w:before="120" w:after="120"/>
        <w:rPr>
          <w:i/>
          <w:highlight w:val="lightGray"/>
          <w:lang w:val="it-IT"/>
        </w:rPr>
      </w:pPr>
      <w:r w:rsidRPr="007F6DFD">
        <w:rPr>
          <w:i/>
          <w:highlight w:val="lightGray"/>
          <w:lang w:val="it-CH"/>
        </w:rPr>
        <w:t>In assenza di rendiconti separati devono essere comunicati i seguenti dati</w:t>
      </w:r>
      <w:r w:rsidR="00427DA0" w:rsidRPr="005B5A8A">
        <w:rPr>
          <w:i/>
          <w:highlight w:val="lightGray"/>
          <w:lang w:val="it-IT"/>
        </w:rPr>
        <w:t xml:space="preserve">: </w:t>
      </w:r>
    </w:p>
    <w:p w14:paraId="579517D3" w14:textId="77777777" w:rsidR="00427DA0" w:rsidRPr="005B5A8A" w:rsidRDefault="00E767D0" w:rsidP="00427DA0">
      <w:pPr>
        <w:pStyle w:val="FINMAStandardAbsatz"/>
        <w:numPr>
          <w:ilvl w:val="0"/>
          <w:numId w:val="36"/>
        </w:numPr>
        <w:spacing w:before="120" w:after="120" w:line="120" w:lineRule="atLeast"/>
        <w:ind w:left="714" w:hanging="357"/>
        <w:rPr>
          <w:i/>
          <w:highlight w:val="lightGray"/>
          <w:lang w:val="it-IT"/>
        </w:rPr>
      </w:pPr>
      <w:r w:rsidRPr="007F6DFD">
        <w:rPr>
          <w:i/>
          <w:highlight w:val="lightGray"/>
          <w:lang w:val="it-CH"/>
        </w:rPr>
        <w:t xml:space="preserve">descrizione del campo di </w:t>
      </w:r>
      <w:r w:rsidR="00B404DB">
        <w:rPr>
          <w:i/>
          <w:highlight w:val="lightGray"/>
          <w:lang w:val="it-CH"/>
        </w:rPr>
        <w:t>audit definito (estensione dell’audit, periodo d’</w:t>
      </w:r>
      <w:r w:rsidRPr="007F6DFD">
        <w:rPr>
          <w:i/>
          <w:highlight w:val="lightGray"/>
          <w:lang w:val="it-CH"/>
        </w:rPr>
        <w:t>intervento, ore impiegate, ampiezza di audit, altri requisiti concordati da parte della FINMA</w:t>
      </w:r>
      <w:r w:rsidR="00427DA0" w:rsidRPr="005B5A8A">
        <w:rPr>
          <w:i/>
          <w:highlight w:val="lightGray"/>
          <w:lang w:val="it-IT"/>
        </w:rPr>
        <w:t>);</w:t>
      </w:r>
    </w:p>
    <w:p w14:paraId="579517D4" w14:textId="77777777" w:rsidR="00427DA0" w:rsidRPr="005B5A8A" w:rsidRDefault="00E767D0" w:rsidP="00427DA0">
      <w:pPr>
        <w:pStyle w:val="FINMAStandardAbsatz"/>
        <w:numPr>
          <w:ilvl w:val="0"/>
          <w:numId w:val="36"/>
        </w:numPr>
        <w:spacing w:before="120" w:after="120" w:line="120" w:lineRule="atLeast"/>
        <w:ind w:left="714" w:hanging="357"/>
        <w:rPr>
          <w:i/>
          <w:highlight w:val="lightGray"/>
          <w:lang w:val="it-IT"/>
        </w:rPr>
      </w:pPr>
      <w:r w:rsidRPr="007F6DFD">
        <w:rPr>
          <w:i/>
          <w:highlight w:val="lightGray"/>
          <w:lang w:val="it-CH"/>
        </w:rPr>
        <w:lastRenderedPageBreak/>
        <w:t>risultati fondamentali della procedu</w:t>
      </w:r>
      <w:r w:rsidR="00B404DB">
        <w:rPr>
          <w:i/>
          <w:highlight w:val="lightGray"/>
          <w:lang w:val="it-CH"/>
        </w:rPr>
        <w:t>ra di audit (tenendo conto dell’</w:t>
      </w:r>
      <w:r w:rsidRPr="007F6DFD">
        <w:rPr>
          <w:i/>
          <w:highlight w:val="lightGray"/>
          <w:lang w:val="it-CH"/>
        </w:rPr>
        <w:t>eventuale indicazione quale irregolarità o raccomandazione al capitolo 4</w:t>
      </w:r>
      <w:r w:rsidR="00427DA0" w:rsidRPr="005B5A8A">
        <w:rPr>
          <w:i/>
          <w:highlight w:val="lightGray"/>
          <w:lang w:val="it-IT"/>
        </w:rPr>
        <w:t>);</w:t>
      </w:r>
    </w:p>
    <w:p w14:paraId="579517D5" w14:textId="77777777" w:rsidR="00427DA0" w:rsidRPr="005B5A8A" w:rsidRDefault="00E767D0" w:rsidP="00427DA0">
      <w:pPr>
        <w:pStyle w:val="FINMAStandardAbsatz"/>
        <w:numPr>
          <w:ilvl w:val="0"/>
          <w:numId w:val="36"/>
        </w:numPr>
        <w:spacing w:before="120" w:after="120" w:line="120" w:lineRule="atLeast"/>
        <w:ind w:left="714" w:hanging="357"/>
        <w:rPr>
          <w:i/>
          <w:highlight w:val="lightGray"/>
          <w:lang w:val="it-IT"/>
        </w:rPr>
      </w:pPr>
      <w:r w:rsidRPr="007F6DFD">
        <w:rPr>
          <w:i/>
          <w:highlight w:val="lightGray"/>
          <w:lang w:val="it-CH"/>
        </w:rPr>
        <w:t>descrizione dettagliata della procedura di audit</w:t>
      </w:r>
      <w:r w:rsidR="00427DA0" w:rsidRPr="005B5A8A">
        <w:rPr>
          <w:i/>
          <w:highlight w:val="lightGray"/>
          <w:lang w:val="it-IT"/>
        </w:rPr>
        <w:t>.</w:t>
      </w:r>
    </w:p>
    <w:p w14:paraId="579517D6" w14:textId="77777777" w:rsidR="00351676" w:rsidRPr="005B5A8A" w:rsidRDefault="00FC6A86" w:rsidP="00780C80">
      <w:pPr>
        <w:pStyle w:val="FINMAStandardAbsatz"/>
        <w:rPr>
          <w:i/>
          <w:highlight w:val="yellow"/>
          <w:lang w:val="it-IT" w:eastAsia="de-CH"/>
        </w:rPr>
      </w:pPr>
      <w:r>
        <w:rPr>
          <w:i/>
          <w:highlight w:val="yellow"/>
          <w:lang w:val="it-IT" w:eastAsia="de-CH"/>
        </w:rPr>
        <w:t>Testo</w:t>
      </w:r>
    </w:p>
    <w:p w14:paraId="579517D7" w14:textId="77777777" w:rsidR="00351676" w:rsidRPr="005B5A8A" w:rsidRDefault="00E767D0" w:rsidP="004E61ED">
      <w:pPr>
        <w:pStyle w:val="berschrift1"/>
        <w:rPr>
          <w:lang w:val="it-IT"/>
        </w:rPr>
      </w:pPr>
      <w:r>
        <w:rPr>
          <w:lang w:val="it-IT"/>
        </w:rPr>
        <w:t xml:space="preserve">Ulteriori </w:t>
      </w:r>
      <w:r w:rsidR="00B404DB">
        <w:rPr>
          <w:lang w:val="it-IT"/>
        </w:rPr>
        <w:t>osservazioni</w:t>
      </w:r>
    </w:p>
    <w:p w14:paraId="579517D8" w14:textId="6379C9FD" w:rsidR="006643A1" w:rsidRPr="005B5A8A" w:rsidRDefault="00E767D0" w:rsidP="00780C80">
      <w:pPr>
        <w:pStyle w:val="FINMAStandardAbsatz"/>
        <w:rPr>
          <w:i/>
          <w:lang w:val="it-IT"/>
        </w:rPr>
      </w:pPr>
      <w:r w:rsidRPr="007F6DFD">
        <w:rPr>
          <w:i/>
          <w:highlight w:val="lightGray"/>
          <w:lang w:val="it-CH"/>
        </w:rPr>
        <w:t xml:space="preserve">Le ulteriori osservazioni/avvertenze della società di audit specificano le fattispecie precedentemente indicate. Laddove ritenuto opportuno dalla società di audit, tali osservazioni/avvertenze servono per </w:t>
      </w:r>
      <w:r w:rsidR="00B404DB">
        <w:rPr>
          <w:i/>
          <w:highlight w:val="lightGray"/>
          <w:lang w:val="it-CH"/>
        </w:rPr>
        <w:t>completare la visione d’insieme del rapporto sull’</w:t>
      </w:r>
      <w:r w:rsidRPr="007F6DFD">
        <w:rPr>
          <w:i/>
          <w:highlight w:val="lightGray"/>
          <w:lang w:val="it-CH"/>
        </w:rPr>
        <w:t xml:space="preserve">audit </w:t>
      </w:r>
      <w:r w:rsidR="00BE5481" w:rsidRPr="00BE5481">
        <w:rPr>
          <w:i/>
          <w:highlight w:val="lightGray"/>
          <w:lang w:val="it-CH"/>
        </w:rPr>
        <w:t>LRD</w:t>
      </w:r>
      <w:r w:rsidRPr="007F6DFD">
        <w:rPr>
          <w:i/>
          <w:highlight w:val="lightGray"/>
          <w:lang w:val="it-CH"/>
        </w:rPr>
        <w:t xml:space="preserve"> (ad es. rendiconto integrativo). Devono essere formulate in modo tale che non relativizzino le affermaz</w:t>
      </w:r>
      <w:r w:rsidR="00B404DB">
        <w:rPr>
          <w:i/>
          <w:highlight w:val="lightGray"/>
          <w:lang w:val="it-CH"/>
        </w:rPr>
        <w:t>ioni formulate chiaramente dall’</w:t>
      </w:r>
      <w:r w:rsidRPr="007F6DFD">
        <w:rPr>
          <w:i/>
          <w:highlight w:val="lightGray"/>
          <w:lang w:val="it-CH"/>
        </w:rPr>
        <w:t>auditor nel presente rapporto o nei singoli programmi di audit</w:t>
      </w:r>
      <w:r w:rsidR="00351676" w:rsidRPr="005B5A8A">
        <w:rPr>
          <w:i/>
          <w:highlight w:val="lightGray"/>
          <w:lang w:val="it-IT"/>
        </w:rPr>
        <w:t>.</w:t>
      </w:r>
    </w:p>
    <w:p w14:paraId="579517D9" w14:textId="77777777" w:rsidR="007053F1" w:rsidRPr="005B5A8A" w:rsidRDefault="00FC6A86" w:rsidP="007053F1">
      <w:pPr>
        <w:pStyle w:val="FINMAStandardAbsatz"/>
        <w:rPr>
          <w:i/>
          <w:highlight w:val="yellow"/>
          <w:lang w:val="it-IT" w:eastAsia="de-CH"/>
        </w:rPr>
      </w:pPr>
      <w:r>
        <w:rPr>
          <w:i/>
          <w:highlight w:val="yellow"/>
          <w:lang w:val="it-IT" w:eastAsia="de-CH"/>
        </w:rPr>
        <w:t>Testo</w:t>
      </w:r>
    </w:p>
    <w:p w14:paraId="579517DA" w14:textId="77777777" w:rsidR="00C6137F" w:rsidRPr="005B5A8A" w:rsidRDefault="00E767D0" w:rsidP="00C6137F">
      <w:pPr>
        <w:pStyle w:val="berschrift1"/>
        <w:numPr>
          <w:ilvl w:val="0"/>
          <w:numId w:val="1"/>
        </w:numPr>
        <w:rPr>
          <w:lang w:val="it-IT"/>
        </w:rPr>
      </w:pPr>
      <w:r>
        <w:rPr>
          <w:lang w:val="it-IT"/>
        </w:rPr>
        <w:t>Firme</w:t>
      </w:r>
    </w:p>
    <w:p w14:paraId="579517DB" w14:textId="77777777" w:rsidR="002A0F6B" w:rsidRPr="005B5A8A" w:rsidRDefault="00E767D0" w:rsidP="00C6137F">
      <w:pPr>
        <w:pStyle w:val="FINMAStandardAbsatz"/>
        <w:spacing w:before="120" w:after="120"/>
        <w:rPr>
          <w:i/>
          <w:highlight w:val="lightGray"/>
          <w:lang w:val="it-IT"/>
        </w:rPr>
      </w:pPr>
      <w:r w:rsidRPr="007F6DFD">
        <w:rPr>
          <w:i/>
          <w:highlight w:val="lightGray"/>
          <w:lang w:val="it-CH"/>
        </w:rPr>
        <w:t>Il r</w:t>
      </w:r>
      <w:r w:rsidR="00B404DB">
        <w:rPr>
          <w:i/>
          <w:highlight w:val="lightGray"/>
          <w:lang w:val="it-CH"/>
        </w:rPr>
        <w:t>apporto di audit è firmato dall’</w:t>
      </w:r>
      <w:r w:rsidRPr="007F6DFD">
        <w:rPr>
          <w:i/>
          <w:highlight w:val="lightGray"/>
          <w:lang w:val="it-CH"/>
        </w:rPr>
        <w:t>auditor responsabile e da una seconda persona avente diritto di firma. Luogo, data, firme</w:t>
      </w:r>
    </w:p>
    <w:p w14:paraId="579517DC" w14:textId="77777777" w:rsidR="00693C52" w:rsidRPr="005B5A8A" w:rsidRDefault="00E767D0" w:rsidP="00E30CF7">
      <w:pPr>
        <w:pStyle w:val="berschrift1"/>
        <w:numPr>
          <w:ilvl w:val="0"/>
          <w:numId w:val="1"/>
        </w:numPr>
        <w:rPr>
          <w:lang w:val="it-IT"/>
        </w:rPr>
      </w:pPr>
      <w:r>
        <w:rPr>
          <w:lang w:val="it-IT"/>
        </w:rPr>
        <w:t>Allegati</w:t>
      </w:r>
    </w:p>
    <w:p w14:paraId="579517DD" w14:textId="77777777" w:rsidR="00D1628B" w:rsidRPr="005B5A8A" w:rsidRDefault="00E767D0" w:rsidP="00B2373B">
      <w:pPr>
        <w:pStyle w:val="FINMAAufzhlungEbene1"/>
        <w:numPr>
          <w:ilvl w:val="0"/>
          <w:numId w:val="95"/>
        </w:numPr>
        <w:rPr>
          <w:lang w:val="it-IT"/>
        </w:rPr>
      </w:pPr>
      <w:r>
        <w:rPr>
          <w:lang w:val="it-IT"/>
        </w:rPr>
        <w:t>Modulo di rilevamento LRD</w:t>
      </w:r>
      <w:r w:rsidR="00D1628B" w:rsidRPr="005B5A8A">
        <w:rPr>
          <w:lang w:val="it-IT"/>
        </w:rPr>
        <w:t xml:space="preserve"> (</w:t>
      </w:r>
      <w:r>
        <w:rPr>
          <w:lang w:val="it-IT"/>
        </w:rPr>
        <w:t>obbligatorio</w:t>
      </w:r>
      <w:r w:rsidR="00D1628B" w:rsidRPr="005B5A8A">
        <w:rPr>
          <w:lang w:val="it-IT"/>
        </w:rPr>
        <w:t>)</w:t>
      </w:r>
    </w:p>
    <w:p w14:paraId="2AFFCEFD" w14:textId="77777777" w:rsidR="00971581" w:rsidRPr="00971581" w:rsidRDefault="00971581" w:rsidP="00971581">
      <w:pPr>
        <w:pStyle w:val="FINMAAufzhlungEbene1"/>
        <w:numPr>
          <w:ilvl w:val="0"/>
          <w:numId w:val="95"/>
        </w:numPr>
        <w:rPr>
          <w:lang w:val="it-IT"/>
        </w:rPr>
      </w:pPr>
      <w:r w:rsidRPr="00971581">
        <w:rPr>
          <w:lang w:val="it-CH"/>
        </w:rPr>
        <w:t xml:space="preserve">Dichiarazione di completezza dell’intermediario finanziario alla società di audit abilitata LRD </w:t>
      </w:r>
    </w:p>
    <w:p w14:paraId="579517DF" w14:textId="50B0D59D" w:rsidR="0064122D" w:rsidRPr="005B5A8A" w:rsidRDefault="00E767D0" w:rsidP="00971581">
      <w:pPr>
        <w:pStyle w:val="FINMAAufzhlungEbene1"/>
        <w:numPr>
          <w:ilvl w:val="0"/>
          <w:numId w:val="95"/>
        </w:numPr>
        <w:rPr>
          <w:lang w:val="it-IT"/>
        </w:rPr>
      </w:pPr>
      <w:r>
        <w:rPr>
          <w:lang w:val="it-IT"/>
        </w:rPr>
        <w:t>Attuale organigramma firmato della struttura del gruppo</w:t>
      </w:r>
    </w:p>
    <w:p w14:paraId="579517E0" w14:textId="77777777" w:rsidR="00D45DA4" w:rsidRPr="005B5A8A" w:rsidRDefault="00E767D0" w:rsidP="00B2373B">
      <w:pPr>
        <w:pStyle w:val="FINMAAufzhlungEbene1"/>
        <w:numPr>
          <w:ilvl w:val="0"/>
          <w:numId w:val="95"/>
        </w:numPr>
        <w:rPr>
          <w:lang w:val="it-IT"/>
        </w:rPr>
      </w:pPr>
      <w:r>
        <w:rPr>
          <w:lang w:val="it-IT"/>
        </w:rPr>
        <w:t>Attuale organigramma firmato dell’organizzazione aziendale</w:t>
      </w:r>
    </w:p>
    <w:sectPr w:rsidR="00D45DA4" w:rsidRPr="005B5A8A" w:rsidSect="00CA3068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945" w:right="1134" w:bottom="2126" w:left="1695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517E4" w14:textId="77777777" w:rsidR="005E4308" w:rsidRDefault="005E4308">
      <w:r>
        <w:separator/>
      </w:r>
    </w:p>
  </w:endnote>
  <w:endnote w:type="continuationSeparator" w:id="0">
    <w:p w14:paraId="579517E5" w14:textId="77777777" w:rsidR="005E4308" w:rsidRDefault="005E4308">
      <w:r>
        <w:continuationSeparator/>
      </w:r>
    </w:p>
  </w:endnote>
  <w:endnote w:type="continuationNotice" w:id="1">
    <w:p w14:paraId="579517E6" w14:textId="77777777" w:rsidR="005E4308" w:rsidRDefault="005E430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517EF" w14:textId="382D6FCD" w:rsidR="005E4308" w:rsidRDefault="00447D72" w:rsidP="00786818">
    <w:pPr>
      <w:pStyle w:val="Fuzeile"/>
    </w:pPr>
    <w:sdt>
      <w:sdtPr>
        <w:rPr>
          <w:rFonts w:cs="Arial"/>
          <w:sz w:val="12"/>
          <w:szCs w:val="12"/>
        </w:rPr>
        <w:alias w:val="docid"/>
        <w:tag w:val="docid"/>
        <w:id w:val="9579368"/>
        <w:lock w:val="sdtLocked"/>
        <w:showingPlcHdr/>
      </w:sdtPr>
      <w:sdtEndPr/>
      <w:sdtContent>
        <w:r w:rsidR="005E4308">
          <w:rPr>
            <w:rFonts w:cs="Arial"/>
            <w:sz w:val="12"/>
            <w:szCs w:val="12"/>
          </w:rPr>
          <w:t xml:space="preserve">     </w:t>
        </w:r>
      </w:sdtContent>
    </w:sdt>
    <w:r w:rsidR="005E4308">
      <w:tab/>
    </w:r>
    <w:r w:rsidR="005E4308">
      <w:fldChar w:fldCharType="begin"/>
    </w:r>
    <w:r w:rsidR="005E4308">
      <w:instrText xml:space="preserve"> PAGE </w:instrText>
    </w:r>
    <w:r w:rsidR="005E4308">
      <w:fldChar w:fldCharType="separate"/>
    </w:r>
    <w:r>
      <w:rPr>
        <w:noProof/>
      </w:rPr>
      <w:t>2</w:t>
    </w:r>
    <w:r w:rsidR="005E4308">
      <w:rPr>
        <w:noProof/>
      </w:rPr>
      <w:fldChar w:fldCharType="end"/>
    </w:r>
    <w:r w:rsidR="005E4308">
      <w:t>/</w:t>
    </w:r>
    <w:fldSimple w:instr=" NUMPAGES ">
      <w:r>
        <w:rPr>
          <w:noProof/>
        </w:rPr>
        <w:t>20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50"/>
      <w:gridCol w:w="2189"/>
    </w:tblGrid>
    <w:tr w:rsidR="005E4308" w:rsidRPr="00931F63" w14:paraId="579517F8" w14:textId="77777777" w:rsidTr="005373EB">
      <w:tc>
        <w:tcPr>
          <w:tcW w:w="7150" w:type="dxa"/>
        </w:tcPr>
        <w:p w14:paraId="579517F6" w14:textId="77777777" w:rsidR="005E4308" w:rsidRPr="00931F63" w:rsidRDefault="005E4308" w:rsidP="0088790A">
          <w:pPr>
            <w:pStyle w:val="Fuzeile"/>
            <w:spacing w:line="240" w:lineRule="auto"/>
          </w:pPr>
          <w:r w:rsidRPr="00FF578C">
            <w:br/>
          </w:r>
          <w:r>
            <w:t>Laupenstrasse 27, 3003 Berna</w:t>
          </w:r>
          <w:r>
            <w:br/>
            <w:t>Tel. +41 (0)31 327 91 00, f</w:t>
          </w:r>
          <w:r w:rsidRPr="00124142">
            <w:t>ax +41 (0)31 327 91 01</w:t>
          </w:r>
          <w:r w:rsidRPr="00124142">
            <w:br/>
          </w:r>
          <w:r w:rsidRPr="00124142">
            <w:rPr>
              <w:b/>
            </w:rPr>
            <w:t>www.finma.ch</w:t>
          </w:r>
        </w:p>
      </w:tc>
      <w:tc>
        <w:tcPr>
          <w:tcW w:w="2189" w:type="dxa"/>
          <w:vMerge w:val="restart"/>
          <w:vAlign w:val="bottom"/>
        </w:tcPr>
        <w:p w14:paraId="579517F7" w14:textId="77777777" w:rsidR="005E4308" w:rsidRPr="00465386" w:rsidRDefault="005E4308" w:rsidP="00EE6B10">
          <w:pPr>
            <w:pStyle w:val="Fuzeile"/>
            <w:spacing w:line="240" w:lineRule="auto"/>
            <w:jc w:val="right"/>
          </w:pPr>
        </w:p>
      </w:tc>
    </w:tr>
    <w:tr w:rsidR="005E4308" w:rsidRPr="00931F63" w14:paraId="579517FB" w14:textId="77777777" w:rsidTr="005373EB">
      <w:tc>
        <w:tcPr>
          <w:tcW w:w="6818" w:type="dxa"/>
        </w:tcPr>
        <w:p w14:paraId="579517F9" w14:textId="77777777" w:rsidR="005E4308" w:rsidRPr="00465386" w:rsidRDefault="005E4308" w:rsidP="00EE6B10">
          <w:pPr>
            <w:pStyle w:val="Fuzeile"/>
            <w:spacing w:line="240" w:lineRule="auto"/>
          </w:pPr>
        </w:p>
      </w:tc>
      <w:tc>
        <w:tcPr>
          <w:tcW w:w="2521" w:type="dxa"/>
          <w:vMerge/>
        </w:tcPr>
        <w:p w14:paraId="579517FA" w14:textId="77777777" w:rsidR="005E4308" w:rsidRPr="00465386" w:rsidRDefault="005E4308" w:rsidP="00EE6B10">
          <w:pPr>
            <w:pStyle w:val="Fuzeile"/>
            <w:spacing w:line="240" w:lineRule="auto"/>
          </w:pPr>
        </w:p>
      </w:tc>
    </w:tr>
    <w:tr w:rsidR="005E4308" w:rsidRPr="00931F63" w14:paraId="579517FE" w14:textId="77777777" w:rsidTr="005373EB">
      <w:tc>
        <w:tcPr>
          <w:tcW w:w="6818" w:type="dxa"/>
        </w:tcPr>
        <w:p w14:paraId="579517FC" w14:textId="77777777" w:rsidR="005E4308" w:rsidRPr="00465386" w:rsidRDefault="00447D72" w:rsidP="004208C0">
          <w:pPr>
            <w:pStyle w:val="Fuzeile"/>
            <w:spacing w:line="240" w:lineRule="auto"/>
            <w:rPr>
              <w:sz w:val="12"/>
              <w:szCs w:val="12"/>
            </w:rPr>
          </w:pPr>
          <w:sdt>
            <w:sdtPr>
              <w:rPr>
                <w:rFonts w:cs="Arial"/>
                <w:sz w:val="12"/>
                <w:szCs w:val="12"/>
              </w:rPr>
              <w:alias w:val="docid"/>
              <w:tag w:val="docid"/>
              <w:id w:val="1937836"/>
              <w:lock w:val="sdtLocked"/>
              <w:showingPlcHdr/>
            </w:sdtPr>
            <w:sdtEndPr/>
            <w:sdtContent>
              <w:r w:rsidR="005E4308">
                <w:rPr>
                  <w:rFonts w:cs="Arial"/>
                  <w:sz w:val="12"/>
                  <w:szCs w:val="12"/>
                </w:rPr>
                <w:t xml:space="preserve">     </w:t>
              </w:r>
            </w:sdtContent>
          </w:sdt>
        </w:p>
      </w:tc>
      <w:tc>
        <w:tcPr>
          <w:tcW w:w="2521" w:type="dxa"/>
          <w:vMerge/>
        </w:tcPr>
        <w:p w14:paraId="579517FD" w14:textId="77777777" w:rsidR="005E4308" w:rsidRPr="00465386" w:rsidRDefault="005E4308" w:rsidP="00EE6B10">
          <w:pPr>
            <w:pStyle w:val="Fuzeile"/>
            <w:spacing w:line="240" w:lineRule="auto"/>
          </w:pPr>
        </w:p>
      </w:tc>
    </w:tr>
  </w:tbl>
  <w:p w14:paraId="579517FF" w14:textId="77777777" w:rsidR="005E4308" w:rsidRPr="006B7045" w:rsidRDefault="005E4308" w:rsidP="006B7045">
    <w:pPr>
      <w:pStyle w:val="Fuzeile"/>
      <w:spacing w:line="0" w:lineRule="atLea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517E1" w14:textId="77777777" w:rsidR="005E4308" w:rsidRDefault="005E4308">
      <w:r>
        <w:separator/>
      </w:r>
    </w:p>
  </w:footnote>
  <w:footnote w:type="continuationSeparator" w:id="0">
    <w:p w14:paraId="579517E2" w14:textId="77777777" w:rsidR="005E4308" w:rsidRDefault="005E4308">
      <w:r>
        <w:continuationSeparator/>
      </w:r>
    </w:p>
  </w:footnote>
  <w:footnote w:type="continuationNotice" w:id="1">
    <w:p w14:paraId="579517E3" w14:textId="77777777" w:rsidR="005E4308" w:rsidRDefault="005E4308">
      <w:pPr>
        <w:spacing w:line="240" w:lineRule="auto"/>
      </w:pPr>
    </w:p>
  </w:footnote>
  <w:footnote w:id="2">
    <w:p w14:paraId="57951800" w14:textId="77777777" w:rsidR="005E4308" w:rsidRPr="00DB1A44" w:rsidRDefault="005E4308">
      <w:pPr>
        <w:pStyle w:val="Funotentext"/>
        <w:rPr>
          <w:lang w:val="it-IT"/>
        </w:rPr>
      </w:pPr>
      <w:r>
        <w:rPr>
          <w:rStyle w:val="Funotenzeichen"/>
        </w:rPr>
        <w:footnoteRef/>
      </w:r>
      <w:r w:rsidRPr="00DB1A44">
        <w:rPr>
          <w:lang w:val="it-IT"/>
        </w:rPr>
        <w:t xml:space="preserve"> Ad esempio la società ha un’organizzazione con personale e locali propri. Cfr. anche nm. 103 della Circolare FINMA 2011/1 </w:t>
      </w:r>
      <w:r w:rsidRPr="00DB1A44">
        <w:rPr>
          <w:rFonts w:cs="Arial"/>
          <w:lang w:val="it-IT"/>
        </w:rPr>
        <w:t>«</w:t>
      </w:r>
      <w:r w:rsidRPr="00DB1A44">
        <w:rPr>
          <w:lang w:val="it-IT"/>
        </w:rPr>
        <w:t>Attività di intermediazione finanziaria ai sensi della LRD</w:t>
      </w:r>
      <w:r w:rsidRPr="00DB1A44">
        <w:rPr>
          <w:rFonts w:cs="Arial"/>
          <w:lang w:val="it-IT"/>
        </w:rPr>
        <w:t>»</w:t>
      </w:r>
      <w:r w:rsidRPr="00DB1A44">
        <w:rPr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36" w:type="dxa"/>
      <w:tblLayout w:type="fixed"/>
      <w:tblLook w:val="01E0" w:firstRow="1" w:lastRow="1" w:firstColumn="1" w:lastColumn="1" w:noHBand="0" w:noVBand="0"/>
    </w:tblPr>
    <w:tblGrid>
      <w:gridCol w:w="4618"/>
      <w:gridCol w:w="4618"/>
    </w:tblGrid>
    <w:tr w:rsidR="005E4308" w14:paraId="579517E9" w14:textId="77777777" w:rsidTr="00614109">
      <w:trPr>
        <w:trHeight w:val="454"/>
      </w:trPr>
      <w:tc>
        <w:tcPr>
          <w:tcW w:w="4618" w:type="dxa"/>
          <w:vAlign w:val="bottom"/>
        </w:tcPr>
        <w:p w14:paraId="579517E7" w14:textId="77777777" w:rsidR="005E4308" w:rsidRDefault="005E4308" w:rsidP="00B42D0D"/>
      </w:tc>
      <w:tc>
        <w:tcPr>
          <w:tcW w:w="4618" w:type="dxa"/>
        </w:tcPr>
        <w:p w14:paraId="579517E8" w14:textId="77777777" w:rsidR="005E4308" w:rsidRDefault="005E4308"/>
      </w:tc>
    </w:tr>
    <w:tr w:rsidR="005E4308" w14:paraId="579517ED" w14:textId="77777777" w:rsidTr="00614109">
      <w:trPr>
        <w:trHeight w:val="1724"/>
      </w:trPr>
      <w:tc>
        <w:tcPr>
          <w:tcW w:w="4618" w:type="dxa"/>
          <w:vAlign w:val="bottom"/>
        </w:tcPr>
        <w:p w14:paraId="579517EA" w14:textId="77777777" w:rsidR="005E4308" w:rsidRPr="00A9747F" w:rsidRDefault="005E4308" w:rsidP="009576F2">
          <w:pPr>
            <w:pStyle w:val="FINMAVertraulichkeitsvermerk"/>
          </w:pPr>
        </w:p>
        <w:p w14:paraId="579517EB" w14:textId="77777777" w:rsidR="005E4308" w:rsidRDefault="005E4308" w:rsidP="00E82042">
          <w:pPr>
            <w:pStyle w:val="FINMAReferenz"/>
            <w:framePr w:wrap="around"/>
          </w:pPr>
        </w:p>
      </w:tc>
      <w:tc>
        <w:tcPr>
          <w:tcW w:w="4618" w:type="dxa"/>
        </w:tcPr>
        <w:p w14:paraId="579517EC" w14:textId="77777777" w:rsidR="005E4308" w:rsidRDefault="005E4308"/>
      </w:tc>
    </w:tr>
  </w:tbl>
  <w:p w14:paraId="579517EE" w14:textId="77777777" w:rsidR="005E4308" w:rsidRPr="00376E87" w:rsidRDefault="005E4308" w:rsidP="008E58E1">
    <w:pPr>
      <w:tabs>
        <w:tab w:val="left" w:pos="945"/>
      </w:tabs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888"/>
      <w:gridCol w:w="4888"/>
    </w:tblGrid>
    <w:tr w:rsidR="005E4308" w:rsidRPr="00971581" w14:paraId="579517F4" w14:textId="77777777" w:rsidTr="00BF7074">
      <w:trPr>
        <w:trHeight w:val="2041"/>
      </w:trPr>
      <w:tc>
        <w:tcPr>
          <w:tcW w:w="4888" w:type="dxa"/>
        </w:tcPr>
        <w:p w14:paraId="579517F0" w14:textId="465EF145" w:rsidR="005E4308" w:rsidRPr="0012738E" w:rsidRDefault="005E4308" w:rsidP="003D0432">
          <w:pPr>
            <w:rPr>
              <w:b/>
              <w:noProof/>
              <w:lang w:val="it-IT"/>
            </w:rPr>
          </w:pPr>
          <w:r w:rsidRPr="0012738E">
            <w:rPr>
              <w:b/>
              <w:noProof/>
              <w:lang w:val="it-IT"/>
            </w:rPr>
            <w:t>Version</w:t>
          </w:r>
          <w:r>
            <w:rPr>
              <w:b/>
              <w:noProof/>
              <w:lang w:val="it-IT"/>
            </w:rPr>
            <w:t>e</w:t>
          </w:r>
          <w:r w:rsidRPr="0012738E">
            <w:rPr>
              <w:b/>
              <w:noProof/>
              <w:lang w:val="it-IT"/>
            </w:rPr>
            <w:t xml:space="preserve"> </w:t>
          </w:r>
          <w:r w:rsidRPr="00A70657">
            <w:rPr>
              <w:b/>
              <w:noProof/>
              <w:lang w:val="it-IT"/>
            </w:rPr>
            <w:t xml:space="preserve">del </w:t>
          </w:r>
          <w:r w:rsidR="00A70657" w:rsidRPr="00A70657">
            <w:rPr>
              <w:b/>
              <w:noProof/>
              <w:lang w:val="it-IT"/>
            </w:rPr>
            <w:t>18.01</w:t>
          </w:r>
          <w:r w:rsidRPr="00A70657">
            <w:rPr>
              <w:b/>
              <w:noProof/>
              <w:lang w:val="it-IT"/>
            </w:rPr>
            <w:t>.2017</w:t>
          </w:r>
          <w:r w:rsidRPr="0012738E">
            <w:rPr>
              <w:b/>
              <w:noProof/>
              <w:lang w:val="it-IT"/>
            </w:rPr>
            <w:t xml:space="preserve"> </w:t>
          </w:r>
        </w:p>
        <w:p w14:paraId="579517F1" w14:textId="373CA9EA" w:rsidR="005E4308" w:rsidRPr="0012738E" w:rsidRDefault="005E4308" w:rsidP="003D0432">
          <w:pPr>
            <w:rPr>
              <w:b/>
              <w:noProof/>
              <w:lang w:val="it-IT"/>
            </w:rPr>
          </w:pPr>
          <w:r>
            <w:rPr>
              <w:b/>
              <w:noProof/>
              <w:lang w:val="it-IT"/>
            </w:rPr>
            <w:t>Utilizzabile dal</w:t>
          </w:r>
          <w:r w:rsidRPr="0012738E">
            <w:rPr>
              <w:b/>
              <w:noProof/>
              <w:lang w:val="it-IT"/>
            </w:rPr>
            <w:t xml:space="preserve"> 2017 (</w:t>
          </w:r>
          <w:r w:rsidRPr="009B39EE">
            <w:rPr>
              <w:b/>
              <w:noProof/>
              <w:lang w:val="it-IT"/>
            </w:rPr>
            <w:t>stesura dei rapporti di audit LRD 2017 per i periodi di audit che cominciano dal 1° gennaio 2016)</w:t>
          </w:r>
        </w:p>
        <w:p w14:paraId="579517F2" w14:textId="77777777" w:rsidR="005E4308" w:rsidRPr="00DB1A44" w:rsidRDefault="005E4308" w:rsidP="006D29B0">
          <w:pPr>
            <w:rPr>
              <w:lang w:val="it-IT"/>
            </w:rPr>
          </w:pPr>
        </w:p>
      </w:tc>
      <w:tc>
        <w:tcPr>
          <w:tcW w:w="4888" w:type="dxa"/>
        </w:tcPr>
        <w:p w14:paraId="579517F3" w14:textId="5DB6AA3B" w:rsidR="005E4308" w:rsidRPr="00DB1A44" w:rsidRDefault="00447D72">
          <w:pPr>
            <w:rPr>
              <w:lang w:val="it-IT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43AD6FAD" wp14:editId="34A87402">
                <wp:simplePos x="0" y="0"/>
                <wp:positionH relativeFrom="column">
                  <wp:posOffset>1003300</wp:posOffset>
                </wp:positionH>
                <wp:positionV relativeFrom="paragraph">
                  <wp:posOffset>27940</wp:posOffset>
                </wp:positionV>
                <wp:extent cx="1797050" cy="791845"/>
                <wp:effectExtent l="0" t="0" r="0" b="8255"/>
                <wp:wrapNone/>
                <wp:docPr id="39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N_des_farbe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050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79517F5" w14:textId="77777777" w:rsidR="005E4308" w:rsidRPr="00DB1A44" w:rsidRDefault="005E4308" w:rsidP="00664949">
    <w:pPr>
      <w:spacing w:after="120" w:line="240" w:lineRule="auto"/>
      <w:rPr>
        <w:sz w:val="14"/>
        <w:szCs w:val="14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11CB2F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70DD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AB67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7A5F7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1428A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E039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B4FF6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FC8AA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1C331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1A82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16BAC"/>
    <w:multiLevelType w:val="hybridMultilevel"/>
    <w:tmpl w:val="1CD4494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D46F59"/>
    <w:multiLevelType w:val="hybridMultilevel"/>
    <w:tmpl w:val="DDB4F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5105DAF"/>
    <w:multiLevelType w:val="hybridMultilevel"/>
    <w:tmpl w:val="1CD4494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E92918"/>
    <w:multiLevelType w:val="hybridMultilevel"/>
    <w:tmpl w:val="964663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89C0827"/>
    <w:multiLevelType w:val="multilevel"/>
    <w:tmpl w:val="1B3C342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099E2F74"/>
    <w:multiLevelType w:val="hybridMultilevel"/>
    <w:tmpl w:val="7882B036"/>
    <w:lvl w:ilvl="0" w:tplc="AB0EDA6C">
      <w:start w:val="1"/>
      <w:numFmt w:val="bullet"/>
      <w:pStyle w:val="FINMAAufzhlungEbene2"/>
      <w:lvlText w:val=""/>
      <w:lvlJc w:val="left"/>
      <w:pPr>
        <w:ind w:left="1128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 w15:restartNumberingAfterBreak="0">
    <w:nsid w:val="0B33539A"/>
    <w:multiLevelType w:val="hybridMultilevel"/>
    <w:tmpl w:val="53D236CE"/>
    <w:lvl w:ilvl="0" w:tplc="330833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747348"/>
    <w:multiLevelType w:val="hybridMultilevel"/>
    <w:tmpl w:val="B0D4482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793DF7"/>
    <w:multiLevelType w:val="hybridMultilevel"/>
    <w:tmpl w:val="A2DA009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134E6F"/>
    <w:multiLevelType w:val="hybridMultilevel"/>
    <w:tmpl w:val="1CD4494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85278D"/>
    <w:multiLevelType w:val="hybridMultilevel"/>
    <w:tmpl w:val="ED2437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FA72AC7"/>
    <w:multiLevelType w:val="hybridMultilevel"/>
    <w:tmpl w:val="F7701876"/>
    <w:lvl w:ilvl="0" w:tplc="B7D0218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02F19B7"/>
    <w:multiLevelType w:val="hybridMultilevel"/>
    <w:tmpl w:val="50903D7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98205B"/>
    <w:multiLevelType w:val="hybridMultilevel"/>
    <w:tmpl w:val="DEB2F8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C417E3"/>
    <w:multiLevelType w:val="hybridMultilevel"/>
    <w:tmpl w:val="DF3A6F4C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600D96"/>
    <w:multiLevelType w:val="hybridMultilevel"/>
    <w:tmpl w:val="A74C7FA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695416"/>
    <w:multiLevelType w:val="hybridMultilevel"/>
    <w:tmpl w:val="1CD4494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DA1765"/>
    <w:multiLevelType w:val="hybridMultilevel"/>
    <w:tmpl w:val="7E9E18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091258"/>
    <w:multiLevelType w:val="multilevel"/>
    <w:tmpl w:val="C9787858"/>
    <w:lvl w:ilvl="0">
      <w:start w:val="1"/>
      <w:numFmt w:val="decimal"/>
      <w:pStyle w:val="FINMAGliederungEben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FINMAGliederungEben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FINMAGliederungEben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FINMAGliederungEben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238A19F1"/>
    <w:multiLevelType w:val="multilevel"/>
    <w:tmpl w:val="CF103016"/>
    <w:lvl w:ilvl="0">
      <w:start w:val="1"/>
      <w:numFmt w:val="upperRoman"/>
      <w:lvlText w:val="%1."/>
      <w:lvlJc w:val="left"/>
      <w:pPr>
        <w:tabs>
          <w:tab w:val="num" w:pos="357"/>
        </w:tabs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27"/>
      <w:numFmt w:val="lowerLetter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"/>
        </w:tabs>
        <w:ind w:left="567" w:hanging="567"/>
      </w:pPr>
      <w:rPr>
        <w:rFonts w:hint="default"/>
      </w:rPr>
    </w:lvl>
  </w:abstractNum>
  <w:abstractNum w:abstractNumId="30" w15:restartNumberingAfterBreak="0">
    <w:nsid w:val="252D7073"/>
    <w:multiLevelType w:val="hybridMultilevel"/>
    <w:tmpl w:val="8E5839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88073B2"/>
    <w:multiLevelType w:val="hybridMultilevel"/>
    <w:tmpl w:val="1CD4494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B323DF"/>
    <w:multiLevelType w:val="hybridMultilevel"/>
    <w:tmpl w:val="9C12C5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962508B"/>
    <w:multiLevelType w:val="multilevel"/>
    <w:tmpl w:val="573AB21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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■"/>
      <w:lvlJc w:val="left"/>
      <w:pPr>
        <w:tabs>
          <w:tab w:val="num" w:pos="1486"/>
        </w:tabs>
        <w:ind w:left="1486" w:hanging="360"/>
      </w:pPr>
      <w:rPr>
        <w:rFonts w:ascii="Times New Roman" w:hAnsi="Times New Roman" w:cs="Times New Roman" w:hint="default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1846"/>
        </w:tabs>
        <w:ind w:left="1846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206"/>
        </w:tabs>
        <w:ind w:left="22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66"/>
        </w:tabs>
        <w:ind w:left="25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6"/>
        </w:tabs>
        <w:ind w:left="29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86"/>
        </w:tabs>
        <w:ind w:left="32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46"/>
        </w:tabs>
        <w:ind w:left="3646" w:hanging="360"/>
      </w:pPr>
      <w:rPr>
        <w:rFonts w:hint="default"/>
      </w:rPr>
    </w:lvl>
  </w:abstractNum>
  <w:abstractNum w:abstractNumId="34" w15:restartNumberingAfterBreak="0">
    <w:nsid w:val="2CDF2E42"/>
    <w:multiLevelType w:val="hybridMultilevel"/>
    <w:tmpl w:val="7A243EB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641623"/>
    <w:multiLevelType w:val="hybridMultilevel"/>
    <w:tmpl w:val="FDD0D0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6855262"/>
    <w:multiLevelType w:val="hybridMultilevel"/>
    <w:tmpl w:val="B35EAABE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CB758A"/>
    <w:multiLevelType w:val="hybridMultilevel"/>
    <w:tmpl w:val="012671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FEF6D11"/>
    <w:multiLevelType w:val="hybridMultilevel"/>
    <w:tmpl w:val="CBDE95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94489"/>
    <w:multiLevelType w:val="hybridMultilevel"/>
    <w:tmpl w:val="B35EAABE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301D70"/>
    <w:multiLevelType w:val="hybridMultilevel"/>
    <w:tmpl w:val="90F81E14"/>
    <w:lvl w:ilvl="0" w:tplc="C1EAC13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A40480"/>
    <w:multiLevelType w:val="hybridMultilevel"/>
    <w:tmpl w:val="C3EA86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A607D97"/>
    <w:multiLevelType w:val="hybridMultilevel"/>
    <w:tmpl w:val="D7462C4A"/>
    <w:lvl w:ilvl="0" w:tplc="5F5EEE46">
      <w:start w:val="1"/>
      <w:numFmt w:val="bullet"/>
      <w:pStyle w:val="FINMAAufzhlungEbene4"/>
      <w:lvlText w:val=""/>
      <w:lvlJc w:val="left"/>
      <w:pPr>
        <w:ind w:left="1769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43" w15:restartNumberingAfterBreak="0">
    <w:nsid w:val="4A893A7C"/>
    <w:multiLevelType w:val="hybridMultilevel"/>
    <w:tmpl w:val="F296FC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B332D63"/>
    <w:multiLevelType w:val="hybridMultilevel"/>
    <w:tmpl w:val="1CD4494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033F2D"/>
    <w:multiLevelType w:val="hybridMultilevel"/>
    <w:tmpl w:val="D6F655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D964A60"/>
    <w:multiLevelType w:val="hybridMultilevel"/>
    <w:tmpl w:val="C20CE6CA"/>
    <w:lvl w:ilvl="0" w:tplc="D324A26E">
      <w:numFmt w:val="bullet"/>
      <w:lvlText w:val="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7" w15:restartNumberingAfterBreak="0">
    <w:nsid w:val="4E991A99"/>
    <w:multiLevelType w:val="hybridMultilevel"/>
    <w:tmpl w:val="724C39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D21A08"/>
    <w:multiLevelType w:val="hybridMultilevel"/>
    <w:tmpl w:val="AA062B94"/>
    <w:lvl w:ilvl="0" w:tplc="81562CF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EEF6D93"/>
    <w:multiLevelType w:val="hybridMultilevel"/>
    <w:tmpl w:val="F42CEB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0731850"/>
    <w:multiLevelType w:val="hybridMultilevel"/>
    <w:tmpl w:val="F59037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15E4567"/>
    <w:multiLevelType w:val="multilevel"/>
    <w:tmpl w:val="C4E285B0"/>
    <w:lvl w:ilvl="0">
      <w:start w:val="1"/>
      <w:numFmt w:val="bullet"/>
      <w:pStyle w:val="FINMAAufzhlungEbene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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■"/>
      <w:lvlJc w:val="left"/>
      <w:pPr>
        <w:tabs>
          <w:tab w:val="num" w:pos="1486"/>
        </w:tabs>
        <w:ind w:left="1486" w:hanging="360"/>
      </w:pPr>
      <w:rPr>
        <w:rFonts w:ascii="Times New Roman" w:hAnsi="Times New Roman" w:cs="Times New Roman" w:hint="default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1846"/>
        </w:tabs>
        <w:ind w:left="1846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206"/>
        </w:tabs>
        <w:ind w:left="22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66"/>
        </w:tabs>
        <w:ind w:left="25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6"/>
        </w:tabs>
        <w:ind w:left="29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86"/>
        </w:tabs>
        <w:ind w:left="32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46"/>
        </w:tabs>
        <w:ind w:left="3646" w:hanging="360"/>
      </w:pPr>
      <w:rPr>
        <w:rFonts w:hint="default"/>
      </w:rPr>
    </w:lvl>
  </w:abstractNum>
  <w:abstractNum w:abstractNumId="52" w15:restartNumberingAfterBreak="0">
    <w:nsid w:val="52E1370A"/>
    <w:multiLevelType w:val="hybridMultilevel"/>
    <w:tmpl w:val="7B968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397003D"/>
    <w:multiLevelType w:val="hybridMultilevel"/>
    <w:tmpl w:val="69AEC8DE"/>
    <w:lvl w:ilvl="0" w:tplc="F3581A76">
      <w:start w:val="1"/>
      <w:numFmt w:val="decimal"/>
      <w:pStyle w:val="FINMAGliederungEbene5"/>
      <w:lvlText w:val="%1.1.1.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44" w:hanging="360"/>
      </w:pPr>
    </w:lvl>
    <w:lvl w:ilvl="2" w:tplc="0807001B" w:tentative="1">
      <w:start w:val="1"/>
      <w:numFmt w:val="lowerRoman"/>
      <w:lvlText w:val="%3."/>
      <w:lvlJc w:val="right"/>
      <w:pPr>
        <w:ind w:left="3164" w:hanging="180"/>
      </w:pPr>
    </w:lvl>
    <w:lvl w:ilvl="3" w:tplc="0807000F" w:tentative="1">
      <w:start w:val="1"/>
      <w:numFmt w:val="decimal"/>
      <w:lvlText w:val="%4."/>
      <w:lvlJc w:val="left"/>
      <w:pPr>
        <w:ind w:left="3884" w:hanging="360"/>
      </w:pPr>
    </w:lvl>
    <w:lvl w:ilvl="4" w:tplc="08070019" w:tentative="1">
      <w:start w:val="1"/>
      <w:numFmt w:val="lowerLetter"/>
      <w:lvlText w:val="%5."/>
      <w:lvlJc w:val="left"/>
      <w:pPr>
        <w:ind w:left="4604" w:hanging="360"/>
      </w:pPr>
    </w:lvl>
    <w:lvl w:ilvl="5" w:tplc="0807001B" w:tentative="1">
      <w:start w:val="1"/>
      <w:numFmt w:val="lowerRoman"/>
      <w:lvlText w:val="%6."/>
      <w:lvlJc w:val="right"/>
      <w:pPr>
        <w:ind w:left="5324" w:hanging="180"/>
      </w:pPr>
    </w:lvl>
    <w:lvl w:ilvl="6" w:tplc="0807000F" w:tentative="1">
      <w:start w:val="1"/>
      <w:numFmt w:val="decimal"/>
      <w:lvlText w:val="%7."/>
      <w:lvlJc w:val="left"/>
      <w:pPr>
        <w:ind w:left="6044" w:hanging="360"/>
      </w:pPr>
    </w:lvl>
    <w:lvl w:ilvl="7" w:tplc="08070019" w:tentative="1">
      <w:start w:val="1"/>
      <w:numFmt w:val="lowerLetter"/>
      <w:lvlText w:val="%8."/>
      <w:lvlJc w:val="left"/>
      <w:pPr>
        <w:ind w:left="6764" w:hanging="360"/>
      </w:pPr>
    </w:lvl>
    <w:lvl w:ilvl="8" w:tplc="0807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4" w15:restartNumberingAfterBreak="0">
    <w:nsid w:val="54813173"/>
    <w:multiLevelType w:val="hybridMultilevel"/>
    <w:tmpl w:val="1CD4494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6665935"/>
    <w:multiLevelType w:val="hybridMultilevel"/>
    <w:tmpl w:val="1046D4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B80ADC"/>
    <w:multiLevelType w:val="hybridMultilevel"/>
    <w:tmpl w:val="1CD4494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6DE47DA"/>
    <w:multiLevelType w:val="hybridMultilevel"/>
    <w:tmpl w:val="80F825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83F412D"/>
    <w:multiLevelType w:val="hybridMultilevel"/>
    <w:tmpl w:val="C8A02844"/>
    <w:lvl w:ilvl="0" w:tplc="8668A9F0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852065D"/>
    <w:multiLevelType w:val="hybridMultilevel"/>
    <w:tmpl w:val="7F6266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9B8268A"/>
    <w:multiLevelType w:val="hybridMultilevel"/>
    <w:tmpl w:val="4BFEC7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C931DC"/>
    <w:multiLevelType w:val="hybridMultilevel"/>
    <w:tmpl w:val="FDDEEA6C"/>
    <w:lvl w:ilvl="0" w:tplc="DB5CDA7E">
      <w:start w:val="1"/>
      <w:numFmt w:val="bullet"/>
      <w:pStyle w:val="FINMAAufzhlungEbene3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A843861"/>
    <w:multiLevelType w:val="hybridMultilevel"/>
    <w:tmpl w:val="3BA0EB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AB34A56"/>
    <w:multiLevelType w:val="hybridMultilevel"/>
    <w:tmpl w:val="BE14B7D6"/>
    <w:lvl w:ilvl="0" w:tplc="055CD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B366622"/>
    <w:multiLevelType w:val="hybridMultilevel"/>
    <w:tmpl w:val="4D007780"/>
    <w:lvl w:ilvl="0" w:tplc="A77CE02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D3F09DF"/>
    <w:multiLevelType w:val="hybridMultilevel"/>
    <w:tmpl w:val="1CD4494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E4F58B6"/>
    <w:multiLevelType w:val="hybridMultilevel"/>
    <w:tmpl w:val="0B925D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15F52A5"/>
    <w:multiLevelType w:val="hybridMultilevel"/>
    <w:tmpl w:val="78B40BEE"/>
    <w:lvl w:ilvl="0" w:tplc="7DEC33E6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1D74030"/>
    <w:multiLevelType w:val="hybridMultilevel"/>
    <w:tmpl w:val="1CD4494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992BF2"/>
    <w:multiLevelType w:val="hybridMultilevel"/>
    <w:tmpl w:val="18061A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45670DB"/>
    <w:multiLevelType w:val="hybridMultilevel"/>
    <w:tmpl w:val="7D50EA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7160C4A"/>
    <w:multiLevelType w:val="hybridMultilevel"/>
    <w:tmpl w:val="1F3219B8"/>
    <w:lvl w:ilvl="0" w:tplc="DCA40F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C83C45"/>
    <w:multiLevelType w:val="hybridMultilevel"/>
    <w:tmpl w:val="C792D3D2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8B71344"/>
    <w:multiLevelType w:val="hybridMultilevel"/>
    <w:tmpl w:val="D89A3B16"/>
    <w:lvl w:ilvl="0" w:tplc="97BCB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175C78"/>
    <w:multiLevelType w:val="hybridMultilevel"/>
    <w:tmpl w:val="681EC9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B18344E"/>
    <w:multiLevelType w:val="hybridMultilevel"/>
    <w:tmpl w:val="1CD4494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D4B199F"/>
    <w:multiLevelType w:val="hybridMultilevel"/>
    <w:tmpl w:val="645A46B2"/>
    <w:lvl w:ilvl="0" w:tplc="A3F4608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FE337B6"/>
    <w:multiLevelType w:val="hybridMultilevel"/>
    <w:tmpl w:val="0A42E1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05300D7"/>
    <w:multiLevelType w:val="hybridMultilevel"/>
    <w:tmpl w:val="B6FEDBF8"/>
    <w:lvl w:ilvl="0" w:tplc="B5A88A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7E6970"/>
    <w:multiLevelType w:val="hybridMultilevel"/>
    <w:tmpl w:val="761A393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1260ADF"/>
    <w:multiLevelType w:val="hybridMultilevel"/>
    <w:tmpl w:val="949A4A2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963B67"/>
    <w:multiLevelType w:val="hybridMultilevel"/>
    <w:tmpl w:val="1CD4494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4302956"/>
    <w:multiLevelType w:val="hybridMultilevel"/>
    <w:tmpl w:val="25E89FD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6744E9"/>
    <w:multiLevelType w:val="hybridMultilevel"/>
    <w:tmpl w:val="AA422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63404F8"/>
    <w:multiLevelType w:val="hybridMultilevel"/>
    <w:tmpl w:val="AE9E62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7C47544"/>
    <w:multiLevelType w:val="hybridMultilevel"/>
    <w:tmpl w:val="130AA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7FA0E25"/>
    <w:multiLevelType w:val="hybridMultilevel"/>
    <w:tmpl w:val="AB5099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A73514C"/>
    <w:multiLevelType w:val="hybridMultilevel"/>
    <w:tmpl w:val="12C21C92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A43ECD"/>
    <w:multiLevelType w:val="hybridMultilevel"/>
    <w:tmpl w:val="84346132"/>
    <w:lvl w:ilvl="0" w:tplc="C66C970E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AEA3EC1"/>
    <w:multiLevelType w:val="hybridMultilevel"/>
    <w:tmpl w:val="59DE1C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B5A76DF"/>
    <w:multiLevelType w:val="hybridMultilevel"/>
    <w:tmpl w:val="5654297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FD72A51"/>
    <w:multiLevelType w:val="hybridMultilevel"/>
    <w:tmpl w:val="1CD4494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1"/>
  </w:num>
  <w:num w:numId="3">
    <w:abstractNumId w:val="61"/>
  </w:num>
  <w:num w:numId="4">
    <w:abstractNumId w:val="42"/>
  </w:num>
  <w:num w:numId="5">
    <w:abstractNumId w:val="28"/>
  </w:num>
  <w:num w:numId="6">
    <w:abstractNumId w:val="14"/>
  </w:num>
  <w:num w:numId="7">
    <w:abstractNumId w:val="15"/>
  </w:num>
  <w:num w:numId="8">
    <w:abstractNumId w:val="53"/>
  </w:num>
  <w:num w:numId="9">
    <w:abstractNumId w:val="29"/>
  </w:num>
  <w:num w:numId="10">
    <w:abstractNumId w:val="91"/>
  </w:num>
  <w:num w:numId="11">
    <w:abstractNumId w:val="38"/>
  </w:num>
  <w:num w:numId="12">
    <w:abstractNumId w:val="47"/>
  </w:num>
  <w:num w:numId="13">
    <w:abstractNumId w:val="55"/>
  </w:num>
  <w:num w:numId="14">
    <w:abstractNumId w:val="23"/>
  </w:num>
  <w:num w:numId="15">
    <w:abstractNumId w:val="17"/>
  </w:num>
  <w:num w:numId="16">
    <w:abstractNumId w:val="67"/>
  </w:num>
  <w:num w:numId="17">
    <w:abstractNumId w:val="10"/>
  </w:num>
  <w:num w:numId="18">
    <w:abstractNumId w:val="68"/>
  </w:num>
  <w:num w:numId="19">
    <w:abstractNumId w:val="75"/>
  </w:num>
  <w:num w:numId="20">
    <w:abstractNumId w:val="65"/>
  </w:num>
  <w:num w:numId="21">
    <w:abstractNumId w:val="12"/>
  </w:num>
  <w:num w:numId="22">
    <w:abstractNumId w:val="56"/>
  </w:num>
  <w:num w:numId="23">
    <w:abstractNumId w:val="54"/>
  </w:num>
  <w:num w:numId="24">
    <w:abstractNumId w:val="19"/>
  </w:num>
  <w:num w:numId="25">
    <w:abstractNumId w:val="44"/>
  </w:num>
  <w:num w:numId="26">
    <w:abstractNumId w:val="81"/>
  </w:num>
  <w:num w:numId="27">
    <w:abstractNumId w:val="26"/>
  </w:num>
  <w:num w:numId="28">
    <w:abstractNumId w:val="31"/>
  </w:num>
  <w:num w:numId="29">
    <w:abstractNumId w:val="24"/>
  </w:num>
  <w:num w:numId="30">
    <w:abstractNumId w:val="69"/>
  </w:num>
  <w:num w:numId="31">
    <w:abstractNumId w:val="79"/>
  </w:num>
  <w:num w:numId="32">
    <w:abstractNumId w:val="86"/>
  </w:num>
  <w:num w:numId="33">
    <w:abstractNumId w:val="16"/>
  </w:num>
  <w:num w:numId="34">
    <w:abstractNumId w:val="72"/>
  </w:num>
  <w:num w:numId="35">
    <w:abstractNumId w:val="64"/>
  </w:num>
  <w:num w:numId="36">
    <w:abstractNumId w:val="58"/>
  </w:num>
  <w:num w:numId="37">
    <w:abstractNumId w:val="76"/>
  </w:num>
  <w:num w:numId="38">
    <w:abstractNumId w:val="14"/>
  </w:num>
  <w:num w:numId="39">
    <w:abstractNumId w:val="14"/>
  </w:num>
  <w:num w:numId="40">
    <w:abstractNumId w:val="14"/>
  </w:num>
  <w:num w:numId="41">
    <w:abstractNumId w:val="88"/>
  </w:num>
  <w:num w:numId="42">
    <w:abstractNumId w:val="36"/>
  </w:num>
  <w:num w:numId="43">
    <w:abstractNumId w:val="80"/>
  </w:num>
  <w:num w:numId="44">
    <w:abstractNumId w:val="39"/>
  </w:num>
  <w:num w:numId="45">
    <w:abstractNumId w:val="89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8"/>
  </w:num>
  <w:num w:numId="50">
    <w:abstractNumId w:val="37"/>
  </w:num>
  <w:num w:numId="51">
    <w:abstractNumId w:val="70"/>
  </w:num>
  <w:num w:numId="52">
    <w:abstractNumId w:val="32"/>
  </w:num>
  <w:num w:numId="53">
    <w:abstractNumId w:val="21"/>
  </w:num>
  <w:num w:numId="54">
    <w:abstractNumId w:val="50"/>
  </w:num>
  <w:num w:numId="55">
    <w:abstractNumId w:val="63"/>
  </w:num>
  <w:num w:numId="56">
    <w:abstractNumId w:val="66"/>
  </w:num>
  <w:num w:numId="57">
    <w:abstractNumId w:val="52"/>
  </w:num>
  <w:num w:numId="58">
    <w:abstractNumId w:val="74"/>
  </w:num>
  <w:num w:numId="59">
    <w:abstractNumId w:val="35"/>
  </w:num>
  <w:num w:numId="60">
    <w:abstractNumId w:val="41"/>
  </w:num>
  <w:num w:numId="61">
    <w:abstractNumId w:val="20"/>
  </w:num>
  <w:num w:numId="62">
    <w:abstractNumId w:val="13"/>
  </w:num>
  <w:num w:numId="63">
    <w:abstractNumId w:val="49"/>
  </w:num>
  <w:num w:numId="64">
    <w:abstractNumId w:val="11"/>
  </w:num>
  <w:num w:numId="65">
    <w:abstractNumId w:val="85"/>
  </w:num>
  <w:num w:numId="66">
    <w:abstractNumId w:val="45"/>
  </w:num>
  <w:num w:numId="67">
    <w:abstractNumId w:val="57"/>
  </w:num>
  <w:num w:numId="68">
    <w:abstractNumId w:val="59"/>
  </w:num>
  <w:num w:numId="69">
    <w:abstractNumId w:val="30"/>
  </w:num>
  <w:num w:numId="70">
    <w:abstractNumId w:val="83"/>
  </w:num>
  <w:num w:numId="71">
    <w:abstractNumId w:val="73"/>
  </w:num>
  <w:num w:numId="72">
    <w:abstractNumId w:val="22"/>
  </w:num>
  <w:num w:numId="73">
    <w:abstractNumId w:val="82"/>
  </w:num>
  <w:num w:numId="74">
    <w:abstractNumId w:val="90"/>
  </w:num>
  <w:num w:numId="75">
    <w:abstractNumId w:val="43"/>
  </w:num>
  <w:num w:numId="76">
    <w:abstractNumId w:val="40"/>
  </w:num>
  <w:num w:numId="77">
    <w:abstractNumId w:val="87"/>
  </w:num>
  <w:num w:numId="78">
    <w:abstractNumId w:val="18"/>
  </w:num>
  <w:num w:numId="79">
    <w:abstractNumId w:val="62"/>
  </w:num>
  <w:num w:numId="80">
    <w:abstractNumId w:val="25"/>
  </w:num>
  <w:num w:numId="81">
    <w:abstractNumId w:val="60"/>
  </w:num>
  <w:num w:numId="82">
    <w:abstractNumId w:val="27"/>
  </w:num>
  <w:num w:numId="83">
    <w:abstractNumId w:val="84"/>
  </w:num>
  <w:num w:numId="84">
    <w:abstractNumId w:val="77"/>
  </w:num>
  <w:num w:numId="85">
    <w:abstractNumId w:val="9"/>
  </w:num>
  <w:num w:numId="86">
    <w:abstractNumId w:val="7"/>
  </w:num>
  <w:num w:numId="87">
    <w:abstractNumId w:val="6"/>
  </w:num>
  <w:num w:numId="88">
    <w:abstractNumId w:val="5"/>
  </w:num>
  <w:num w:numId="89">
    <w:abstractNumId w:val="4"/>
  </w:num>
  <w:num w:numId="90">
    <w:abstractNumId w:val="8"/>
  </w:num>
  <w:num w:numId="91">
    <w:abstractNumId w:val="3"/>
  </w:num>
  <w:num w:numId="92">
    <w:abstractNumId w:val="2"/>
  </w:num>
  <w:num w:numId="93">
    <w:abstractNumId w:val="1"/>
  </w:num>
  <w:num w:numId="94">
    <w:abstractNumId w:val="0"/>
  </w:num>
  <w:num w:numId="95">
    <w:abstractNumId w:val="33"/>
  </w:num>
  <w:num w:numId="96">
    <w:abstractNumId w:val="34"/>
  </w:num>
  <w:num w:numId="97">
    <w:abstractNumId w:val="71"/>
  </w:num>
  <w:num w:numId="98">
    <w:abstractNumId w:val="78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WINDOWS\Temp\1\ADR_COO.2075.100.4.413716.DOC"/>
    <w:odso/>
  </w:mailMerge>
  <w:defaultTabStop w:val="709"/>
  <w:autoHyphenation/>
  <w:hyphenationZone w:val="425"/>
  <w:doNotHyphenateCaps/>
  <w:drawingGridHorizontalSpacing w:val="110"/>
  <w:displayHorizontalDrawingGridEvery w:val="2"/>
  <w:noPunctuationKerning/>
  <w:characterSpacingControl w:val="doNotCompress"/>
  <w:hdrShapeDefaults>
    <o:shapedefaults v:ext="edit" spidmax="461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8F1966"/>
    <w:rsid w:val="000002F0"/>
    <w:rsid w:val="000003A6"/>
    <w:rsid w:val="00001DC6"/>
    <w:rsid w:val="000033F0"/>
    <w:rsid w:val="0000460C"/>
    <w:rsid w:val="00004661"/>
    <w:rsid w:val="00004957"/>
    <w:rsid w:val="000065F5"/>
    <w:rsid w:val="000128BB"/>
    <w:rsid w:val="00015092"/>
    <w:rsid w:val="00016A86"/>
    <w:rsid w:val="00021174"/>
    <w:rsid w:val="00022B7C"/>
    <w:rsid w:val="00024CD9"/>
    <w:rsid w:val="00026FE1"/>
    <w:rsid w:val="00030F81"/>
    <w:rsid w:val="00032005"/>
    <w:rsid w:val="00032B0C"/>
    <w:rsid w:val="000332FA"/>
    <w:rsid w:val="00034729"/>
    <w:rsid w:val="00034CAE"/>
    <w:rsid w:val="00040E85"/>
    <w:rsid w:val="00041FD6"/>
    <w:rsid w:val="0004264E"/>
    <w:rsid w:val="00044CAA"/>
    <w:rsid w:val="00045159"/>
    <w:rsid w:val="00045774"/>
    <w:rsid w:val="00050E93"/>
    <w:rsid w:val="00052668"/>
    <w:rsid w:val="000526F7"/>
    <w:rsid w:val="00052E0A"/>
    <w:rsid w:val="000533A8"/>
    <w:rsid w:val="000539D4"/>
    <w:rsid w:val="000568FA"/>
    <w:rsid w:val="00056DAF"/>
    <w:rsid w:val="00057ABD"/>
    <w:rsid w:val="00060DE9"/>
    <w:rsid w:val="000658C0"/>
    <w:rsid w:val="00067162"/>
    <w:rsid w:val="000678AB"/>
    <w:rsid w:val="00070B82"/>
    <w:rsid w:val="000731B6"/>
    <w:rsid w:val="000752D5"/>
    <w:rsid w:val="0007666B"/>
    <w:rsid w:val="00080F55"/>
    <w:rsid w:val="00081586"/>
    <w:rsid w:val="00081981"/>
    <w:rsid w:val="00082B31"/>
    <w:rsid w:val="000845A1"/>
    <w:rsid w:val="000848B2"/>
    <w:rsid w:val="000849EC"/>
    <w:rsid w:val="000850FB"/>
    <w:rsid w:val="00087FC0"/>
    <w:rsid w:val="000904E6"/>
    <w:rsid w:val="00090F04"/>
    <w:rsid w:val="00091517"/>
    <w:rsid w:val="00091A5E"/>
    <w:rsid w:val="00092116"/>
    <w:rsid w:val="0009265D"/>
    <w:rsid w:val="00092898"/>
    <w:rsid w:val="00094416"/>
    <w:rsid w:val="00094E55"/>
    <w:rsid w:val="0009599E"/>
    <w:rsid w:val="00096EA9"/>
    <w:rsid w:val="000974CA"/>
    <w:rsid w:val="000A0584"/>
    <w:rsid w:val="000A0E32"/>
    <w:rsid w:val="000A294D"/>
    <w:rsid w:val="000A386A"/>
    <w:rsid w:val="000A388B"/>
    <w:rsid w:val="000A3E31"/>
    <w:rsid w:val="000A489C"/>
    <w:rsid w:val="000A7157"/>
    <w:rsid w:val="000A7C03"/>
    <w:rsid w:val="000B1932"/>
    <w:rsid w:val="000B1D0D"/>
    <w:rsid w:val="000B49D9"/>
    <w:rsid w:val="000B6357"/>
    <w:rsid w:val="000B6B84"/>
    <w:rsid w:val="000B7AA8"/>
    <w:rsid w:val="000B7C24"/>
    <w:rsid w:val="000C28C5"/>
    <w:rsid w:val="000C3520"/>
    <w:rsid w:val="000C54AF"/>
    <w:rsid w:val="000C58E9"/>
    <w:rsid w:val="000C6E3A"/>
    <w:rsid w:val="000D0DF7"/>
    <w:rsid w:val="000D1281"/>
    <w:rsid w:val="000D2BA1"/>
    <w:rsid w:val="000D3B9C"/>
    <w:rsid w:val="000D3CEF"/>
    <w:rsid w:val="000D5681"/>
    <w:rsid w:val="000D6A32"/>
    <w:rsid w:val="000E0EA0"/>
    <w:rsid w:val="000E0F9D"/>
    <w:rsid w:val="000E247E"/>
    <w:rsid w:val="000E28EC"/>
    <w:rsid w:val="000E35DF"/>
    <w:rsid w:val="000E40FA"/>
    <w:rsid w:val="000E415C"/>
    <w:rsid w:val="000E5CE7"/>
    <w:rsid w:val="000E5E0A"/>
    <w:rsid w:val="000E657D"/>
    <w:rsid w:val="000E7433"/>
    <w:rsid w:val="000F2630"/>
    <w:rsid w:val="000F3F63"/>
    <w:rsid w:val="000F5F4C"/>
    <w:rsid w:val="00100E06"/>
    <w:rsid w:val="001012EF"/>
    <w:rsid w:val="00102BCE"/>
    <w:rsid w:val="0010336C"/>
    <w:rsid w:val="00104417"/>
    <w:rsid w:val="001052D9"/>
    <w:rsid w:val="0010609C"/>
    <w:rsid w:val="001114D9"/>
    <w:rsid w:val="00111AFB"/>
    <w:rsid w:val="00112015"/>
    <w:rsid w:val="001133DE"/>
    <w:rsid w:val="001166A0"/>
    <w:rsid w:val="00116AFD"/>
    <w:rsid w:val="0012163B"/>
    <w:rsid w:val="00121750"/>
    <w:rsid w:val="00122BEF"/>
    <w:rsid w:val="001231A7"/>
    <w:rsid w:val="00124142"/>
    <w:rsid w:val="00124F04"/>
    <w:rsid w:val="00124F47"/>
    <w:rsid w:val="00125389"/>
    <w:rsid w:val="0012738E"/>
    <w:rsid w:val="0013051A"/>
    <w:rsid w:val="00132083"/>
    <w:rsid w:val="001336ED"/>
    <w:rsid w:val="00134C78"/>
    <w:rsid w:val="00140AFD"/>
    <w:rsid w:val="0014140F"/>
    <w:rsid w:val="0014300C"/>
    <w:rsid w:val="00145589"/>
    <w:rsid w:val="0015078D"/>
    <w:rsid w:val="00151485"/>
    <w:rsid w:val="001539E7"/>
    <w:rsid w:val="00155042"/>
    <w:rsid w:val="00155EE5"/>
    <w:rsid w:val="001566D9"/>
    <w:rsid w:val="00157223"/>
    <w:rsid w:val="001606B5"/>
    <w:rsid w:val="00161BD4"/>
    <w:rsid w:val="00162289"/>
    <w:rsid w:val="0016268D"/>
    <w:rsid w:val="00162B6D"/>
    <w:rsid w:val="00162D13"/>
    <w:rsid w:val="0016304A"/>
    <w:rsid w:val="00164B50"/>
    <w:rsid w:val="00165710"/>
    <w:rsid w:val="0017155A"/>
    <w:rsid w:val="00172235"/>
    <w:rsid w:val="00172710"/>
    <w:rsid w:val="00172AE9"/>
    <w:rsid w:val="00173B5C"/>
    <w:rsid w:val="001801A5"/>
    <w:rsid w:val="00183B37"/>
    <w:rsid w:val="00184404"/>
    <w:rsid w:val="00184B6B"/>
    <w:rsid w:val="00185B12"/>
    <w:rsid w:val="00190303"/>
    <w:rsid w:val="00191B12"/>
    <w:rsid w:val="001922DA"/>
    <w:rsid w:val="00192502"/>
    <w:rsid w:val="001934AE"/>
    <w:rsid w:val="00194D45"/>
    <w:rsid w:val="0019542E"/>
    <w:rsid w:val="001A0A03"/>
    <w:rsid w:val="001A166B"/>
    <w:rsid w:val="001A2C04"/>
    <w:rsid w:val="001A2FA6"/>
    <w:rsid w:val="001A3005"/>
    <w:rsid w:val="001A553A"/>
    <w:rsid w:val="001B1551"/>
    <w:rsid w:val="001B27C1"/>
    <w:rsid w:val="001B400B"/>
    <w:rsid w:val="001B45F5"/>
    <w:rsid w:val="001B565E"/>
    <w:rsid w:val="001B70E4"/>
    <w:rsid w:val="001B7371"/>
    <w:rsid w:val="001C038B"/>
    <w:rsid w:val="001C1255"/>
    <w:rsid w:val="001C3AB7"/>
    <w:rsid w:val="001C3F75"/>
    <w:rsid w:val="001C40E6"/>
    <w:rsid w:val="001C4B16"/>
    <w:rsid w:val="001C4B99"/>
    <w:rsid w:val="001D3C17"/>
    <w:rsid w:val="001D4D00"/>
    <w:rsid w:val="001D525A"/>
    <w:rsid w:val="001D6C3A"/>
    <w:rsid w:val="001E0800"/>
    <w:rsid w:val="001E1F1D"/>
    <w:rsid w:val="001E2899"/>
    <w:rsid w:val="001E293C"/>
    <w:rsid w:val="001E3452"/>
    <w:rsid w:val="001E41A1"/>
    <w:rsid w:val="001E44EB"/>
    <w:rsid w:val="001E48EF"/>
    <w:rsid w:val="001E4E29"/>
    <w:rsid w:val="001E5249"/>
    <w:rsid w:val="001E6C7A"/>
    <w:rsid w:val="001F0364"/>
    <w:rsid w:val="001F048E"/>
    <w:rsid w:val="001F05AA"/>
    <w:rsid w:val="001F0B76"/>
    <w:rsid w:val="001F1948"/>
    <w:rsid w:val="001F308D"/>
    <w:rsid w:val="001F32C2"/>
    <w:rsid w:val="001F340B"/>
    <w:rsid w:val="001F3F77"/>
    <w:rsid w:val="001F48EB"/>
    <w:rsid w:val="001F4EEC"/>
    <w:rsid w:val="001F50BB"/>
    <w:rsid w:val="001F588E"/>
    <w:rsid w:val="001F5EDB"/>
    <w:rsid w:val="001F7EAF"/>
    <w:rsid w:val="0020122C"/>
    <w:rsid w:val="0020274D"/>
    <w:rsid w:val="00207A60"/>
    <w:rsid w:val="00207B5A"/>
    <w:rsid w:val="002107C5"/>
    <w:rsid w:val="00211AAD"/>
    <w:rsid w:val="00212222"/>
    <w:rsid w:val="0021275C"/>
    <w:rsid w:val="00220D46"/>
    <w:rsid w:val="00225ADD"/>
    <w:rsid w:val="00230793"/>
    <w:rsid w:val="002323E0"/>
    <w:rsid w:val="002351EF"/>
    <w:rsid w:val="002371B7"/>
    <w:rsid w:val="00242FDF"/>
    <w:rsid w:val="00243415"/>
    <w:rsid w:val="0024373A"/>
    <w:rsid w:val="002443E5"/>
    <w:rsid w:val="00244670"/>
    <w:rsid w:val="0025070E"/>
    <w:rsid w:val="0025141F"/>
    <w:rsid w:val="00252EC5"/>
    <w:rsid w:val="00253D85"/>
    <w:rsid w:val="00254707"/>
    <w:rsid w:val="0025549B"/>
    <w:rsid w:val="00255783"/>
    <w:rsid w:val="0025633F"/>
    <w:rsid w:val="00257104"/>
    <w:rsid w:val="00257CC1"/>
    <w:rsid w:val="002606FE"/>
    <w:rsid w:val="00263FC7"/>
    <w:rsid w:val="00264E7D"/>
    <w:rsid w:val="00265207"/>
    <w:rsid w:val="00265486"/>
    <w:rsid w:val="00266F48"/>
    <w:rsid w:val="00272629"/>
    <w:rsid w:val="00274038"/>
    <w:rsid w:val="00275927"/>
    <w:rsid w:val="002759EB"/>
    <w:rsid w:val="00275B52"/>
    <w:rsid w:val="00276869"/>
    <w:rsid w:val="00277161"/>
    <w:rsid w:val="00277C8C"/>
    <w:rsid w:val="00280A38"/>
    <w:rsid w:val="00282442"/>
    <w:rsid w:val="00283202"/>
    <w:rsid w:val="0028332D"/>
    <w:rsid w:val="0028426C"/>
    <w:rsid w:val="00287DB0"/>
    <w:rsid w:val="002928DF"/>
    <w:rsid w:val="0029291F"/>
    <w:rsid w:val="00293B4B"/>
    <w:rsid w:val="00294F9A"/>
    <w:rsid w:val="002A0F6B"/>
    <w:rsid w:val="002A0FE4"/>
    <w:rsid w:val="002A1CC8"/>
    <w:rsid w:val="002A32E2"/>
    <w:rsid w:val="002A3CFC"/>
    <w:rsid w:val="002A4859"/>
    <w:rsid w:val="002B346D"/>
    <w:rsid w:val="002B45E2"/>
    <w:rsid w:val="002B5591"/>
    <w:rsid w:val="002B651E"/>
    <w:rsid w:val="002B68CD"/>
    <w:rsid w:val="002B7BBF"/>
    <w:rsid w:val="002C3411"/>
    <w:rsid w:val="002C5313"/>
    <w:rsid w:val="002C531C"/>
    <w:rsid w:val="002C5FC7"/>
    <w:rsid w:val="002C7ADA"/>
    <w:rsid w:val="002C7C65"/>
    <w:rsid w:val="002D0087"/>
    <w:rsid w:val="002D0D48"/>
    <w:rsid w:val="002D1053"/>
    <w:rsid w:val="002D261B"/>
    <w:rsid w:val="002D5E42"/>
    <w:rsid w:val="002D6B56"/>
    <w:rsid w:val="002E078D"/>
    <w:rsid w:val="002E0A41"/>
    <w:rsid w:val="002E0CF7"/>
    <w:rsid w:val="002E2579"/>
    <w:rsid w:val="002F162A"/>
    <w:rsid w:val="002F1BED"/>
    <w:rsid w:val="002F2854"/>
    <w:rsid w:val="002F2A92"/>
    <w:rsid w:val="002F3317"/>
    <w:rsid w:val="002F4503"/>
    <w:rsid w:val="002F4DC7"/>
    <w:rsid w:val="002F5E7F"/>
    <w:rsid w:val="00301D88"/>
    <w:rsid w:val="00302D0E"/>
    <w:rsid w:val="00302DA0"/>
    <w:rsid w:val="00305922"/>
    <w:rsid w:val="00306832"/>
    <w:rsid w:val="00307434"/>
    <w:rsid w:val="00307632"/>
    <w:rsid w:val="003077CE"/>
    <w:rsid w:val="003079D1"/>
    <w:rsid w:val="003130A1"/>
    <w:rsid w:val="003131E0"/>
    <w:rsid w:val="0031379F"/>
    <w:rsid w:val="003142BD"/>
    <w:rsid w:val="0031505C"/>
    <w:rsid w:val="00315539"/>
    <w:rsid w:val="00316A08"/>
    <w:rsid w:val="003175DF"/>
    <w:rsid w:val="003178B1"/>
    <w:rsid w:val="00321EC2"/>
    <w:rsid w:val="0032477C"/>
    <w:rsid w:val="003249A3"/>
    <w:rsid w:val="003249CC"/>
    <w:rsid w:val="00324BC9"/>
    <w:rsid w:val="00325DD3"/>
    <w:rsid w:val="00330197"/>
    <w:rsid w:val="00333475"/>
    <w:rsid w:val="0033732E"/>
    <w:rsid w:val="00337536"/>
    <w:rsid w:val="00341249"/>
    <w:rsid w:val="00347353"/>
    <w:rsid w:val="0035034B"/>
    <w:rsid w:val="00351676"/>
    <w:rsid w:val="00353044"/>
    <w:rsid w:val="00353347"/>
    <w:rsid w:val="003534D0"/>
    <w:rsid w:val="0035381B"/>
    <w:rsid w:val="00355B45"/>
    <w:rsid w:val="00356704"/>
    <w:rsid w:val="003567C1"/>
    <w:rsid w:val="00356E94"/>
    <w:rsid w:val="0035745F"/>
    <w:rsid w:val="0035758F"/>
    <w:rsid w:val="0036220A"/>
    <w:rsid w:val="0036315C"/>
    <w:rsid w:val="003635EF"/>
    <w:rsid w:val="00364855"/>
    <w:rsid w:val="00364A0C"/>
    <w:rsid w:val="003659DF"/>
    <w:rsid w:val="00365B20"/>
    <w:rsid w:val="00366894"/>
    <w:rsid w:val="0036695F"/>
    <w:rsid w:val="00366B51"/>
    <w:rsid w:val="00370813"/>
    <w:rsid w:val="00374B5E"/>
    <w:rsid w:val="00375D02"/>
    <w:rsid w:val="003763DC"/>
    <w:rsid w:val="00376E87"/>
    <w:rsid w:val="00377541"/>
    <w:rsid w:val="00380A74"/>
    <w:rsid w:val="00382D25"/>
    <w:rsid w:val="0038504D"/>
    <w:rsid w:val="00385662"/>
    <w:rsid w:val="00385987"/>
    <w:rsid w:val="0038651A"/>
    <w:rsid w:val="00386E94"/>
    <w:rsid w:val="0039232A"/>
    <w:rsid w:val="00392EC9"/>
    <w:rsid w:val="003930BA"/>
    <w:rsid w:val="00393185"/>
    <w:rsid w:val="00393AAB"/>
    <w:rsid w:val="003940C0"/>
    <w:rsid w:val="00394627"/>
    <w:rsid w:val="0039478B"/>
    <w:rsid w:val="003950D4"/>
    <w:rsid w:val="00397C4D"/>
    <w:rsid w:val="003A22DA"/>
    <w:rsid w:val="003A267B"/>
    <w:rsid w:val="003A37C4"/>
    <w:rsid w:val="003A3AE4"/>
    <w:rsid w:val="003A474F"/>
    <w:rsid w:val="003A4B3B"/>
    <w:rsid w:val="003A67A3"/>
    <w:rsid w:val="003A684F"/>
    <w:rsid w:val="003A7240"/>
    <w:rsid w:val="003B0A36"/>
    <w:rsid w:val="003B2B9E"/>
    <w:rsid w:val="003B6A0F"/>
    <w:rsid w:val="003B7085"/>
    <w:rsid w:val="003B7ED8"/>
    <w:rsid w:val="003C080A"/>
    <w:rsid w:val="003C395F"/>
    <w:rsid w:val="003C5373"/>
    <w:rsid w:val="003C7C04"/>
    <w:rsid w:val="003D0384"/>
    <w:rsid w:val="003D0432"/>
    <w:rsid w:val="003D2B34"/>
    <w:rsid w:val="003D3E96"/>
    <w:rsid w:val="003D5938"/>
    <w:rsid w:val="003D7EBB"/>
    <w:rsid w:val="003E079A"/>
    <w:rsid w:val="003E1571"/>
    <w:rsid w:val="003E1E37"/>
    <w:rsid w:val="003E3732"/>
    <w:rsid w:val="003E49F4"/>
    <w:rsid w:val="003E67D0"/>
    <w:rsid w:val="003E7367"/>
    <w:rsid w:val="003F1461"/>
    <w:rsid w:val="003F160A"/>
    <w:rsid w:val="003F2EED"/>
    <w:rsid w:val="003F3C74"/>
    <w:rsid w:val="003F3E6F"/>
    <w:rsid w:val="003F4C84"/>
    <w:rsid w:val="003F508F"/>
    <w:rsid w:val="003F50F5"/>
    <w:rsid w:val="003F54EE"/>
    <w:rsid w:val="003F6C85"/>
    <w:rsid w:val="003F773A"/>
    <w:rsid w:val="00400D87"/>
    <w:rsid w:val="00401440"/>
    <w:rsid w:val="00402E57"/>
    <w:rsid w:val="00405BC5"/>
    <w:rsid w:val="0040618A"/>
    <w:rsid w:val="004115BB"/>
    <w:rsid w:val="0041296C"/>
    <w:rsid w:val="004132AC"/>
    <w:rsid w:val="00414AC6"/>
    <w:rsid w:val="004161A0"/>
    <w:rsid w:val="00416D96"/>
    <w:rsid w:val="004172BC"/>
    <w:rsid w:val="004200A1"/>
    <w:rsid w:val="004208C0"/>
    <w:rsid w:val="00420EFD"/>
    <w:rsid w:val="00422F2A"/>
    <w:rsid w:val="00424883"/>
    <w:rsid w:val="0042600A"/>
    <w:rsid w:val="00427DA0"/>
    <w:rsid w:val="0043072B"/>
    <w:rsid w:val="00430897"/>
    <w:rsid w:val="004336CD"/>
    <w:rsid w:val="004355B6"/>
    <w:rsid w:val="00436865"/>
    <w:rsid w:val="00437451"/>
    <w:rsid w:val="00441789"/>
    <w:rsid w:val="004418DD"/>
    <w:rsid w:val="00443422"/>
    <w:rsid w:val="00444430"/>
    <w:rsid w:val="00444D93"/>
    <w:rsid w:val="004463DC"/>
    <w:rsid w:val="0044642C"/>
    <w:rsid w:val="00447301"/>
    <w:rsid w:val="00447CDA"/>
    <w:rsid w:val="00447D72"/>
    <w:rsid w:val="004549BB"/>
    <w:rsid w:val="00455511"/>
    <w:rsid w:val="0045608B"/>
    <w:rsid w:val="004608F2"/>
    <w:rsid w:val="004648F9"/>
    <w:rsid w:val="00465092"/>
    <w:rsid w:val="00466543"/>
    <w:rsid w:val="00467959"/>
    <w:rsid w:val="00467FA6"/>
    <w:rsid w:val="00471E21"/>
    <w:rsid w:val="00471E3B"/>
    <w:rsid w:val="0047543A"/>
    <w:rsid w:val="00475AE0"/>
    <w:rsid w:val="00475C0A"/>
    <w:rsid w:val="00476219"/>
    <w:rsid w:val="00477531"/>
    <w:rsid w:val="00477633"/>
    <w:rsid w:val="00480D6D"/>
    <w:rsid w:val="00483668"/>
    <w:rsid w:val="0048414C"/>
    <w:rsid w:val="00484DF4"/>
    <w:rsid w:val="00485393"/>
    <w:rsid w:val="0048549C"/>
    <w:rsid w:val="00490EBF"/>
    <w:rsid w:val="00491382"/>
    <w:rsid w:val="00493ACB"/>
    <w:rsid w:val="00494740"/>
    <w:rsid w:val="00497D9C"/>
    <w:rsid w:val="004A1EA3"/>
    <w:rsid w:val="004A2DF4"/>
    <w:rsid w:val="004A369F"/>
    <w:rsid w:val="004A5538"/>
    <w:rsid w:val="004A5E33"/>
    <w:rsid w:val="004A600D"/>
    <w:rsid w:val="004A62CA"/>
    <w:rsid w:val="004A7814"/>
    <w:rsid w:val="004B38D2"/>
    <w:rsid w:val="004B38F0"/>
    <w:rsid w:val="004B55C1"/>
    <w:rsid w:val="004B67BF"/>
    <w:rsid w:val="004B7546"/>
    <w:rsid w:val="004C099F"/>
    <w:rsid w:val="004C0A22"/>
    <w:rsid w:val="004C1F6C"/>
    <w:rsid w:val="004C2E2F"/>
    <w:rsid w:val="004C321F"/>
    <w:rsid w:val="004C4BC5"/>
    <w:rsid w:val="004C5327"/>
    <w:rsid w:val="004C5356"/>
    <w:rsid w:val="004C589E"/>
    <w:rsid w:val="004C6245"/>
    <w:rsid w:val="004D0801"/>
    <w:rsid w:val="004D0E59"/>
    <w:rsid w:val="004D3A27"/>
    <w:rsid w:val="004D6244"/>
    <w:rsid w:val="004D7A11"/>
    <w:rsid w:val="004E07C8"/>
    <w:rsid w:val="004E4A3E"/>
    <w:rsid w:val="004E5555"/>
    <w:rsid w:val="004E561D"/>
    <w:rsid w:val="004E61ED"/>
    <w:rsid w:val="004E66D1"/>
    <w:rsid w:val="004E698C"/>
    <w:rsid w:val="004F0802"/>
    <w:rsid w:val="004F3153"/>
    <w:rsid w:val="004F38EE"/>
    <w:rsid w:val="004F3D5E"/>
    <w:rsid w:val="004F43B0"/>
    <w:rsid w:val="004F4417"/>
    <w:rsid w:val="004F5461"/>
    <w:rsid w:val="004F547B"/>
    <w:rsid w:val="004F6C8E"/>
    <w:rsid w:val="00500ACB"/>
    <w:rsid w:val="00502452"/>
    <w:rsid w:val="00504974"/>
    <w:rsid w:val="00507206"/>
    <w:rsid w:val="00510FEB"/>
    <w:rsid w:val="0051117B"/>
    <w:rsid w:val="00512B78"/>
    <w:rsid w:val="0051448A"/>
    <w:rsid w:val="0051493E"/>
    <w:rsid w:val="00514A4F"/>
    <w:rsid w:val="00517965"/>
    <w:rsid w:val="005234B9"/>
    <w:rsid w:val="00524DDF"/>
    <w:rsid w:val="00525968"/>
    <w:rsid w:val="005261C4"/>
    <w:rsid w:val="005308BB"/>
    <w:rsid w:val="00530CDB"/>
    <w:rsid w:val="00531726"/>
    <w:rsid w:val="00533AB3"/>
    <w:rsid w:val="00533D61"/>
    <w:rsid w:val="00536D43"/>
    <w:rsid w:val="00537235"/>
    <w:rsid w:val="005373EB"/>
    <w:rsid w:val="0054025D"/>
    <w:rsid w:val="00542D7C"/>
    <w:rsid w:val="00542E15"/>
    <w:rsid w:val="0054404B"/>
    <w:rsid w:val="00545AD8"/>
    <w:rsid w:val="00550104"/>
    <w:rsid w:val="00550C65"/>
    <w:rsid w:val="00555EBD"/>
    <w:rsid w:val="005617F9"/>
    <w:rsid w:val="005619C0"/>
    <w:rsid w:val="00565A3D"/>
    <w:rsid w:val="00571CF5"/>
    <w:rsid w:val="00571DB1"/>
    <w:rsid w:val="0057307C"/>
    <w:rsid w:val="0057334A"/>
    <w:rsid w:val="00573474"/>
    <w:rsid w:val="0057484A"/>
    <w:rsid w:val="00575A88"/>
    <w:rsid w:val="005806D4"/>
    <w:rsid w:val="00582AA7"/>
    <w:rsid w:val="00583673"/>
    <w:rsid w:val="0058596F"/>
    <w:rsid w:val="00591869"/>
    <w:rsid w:val="00591E25"/>
    <w:rsid w:val="005941FD"/>
    <w:rsid w:val="00595FBE"/>
    <w:rsid w:val="0059618B"/>
    <w:rsid w:val="005A47F5"/>
    <w:rsid w:val="005A49AB"/>
    <w:rsid w:val="005A5308"/>
    <w:rsid w:val="005A6640"/>
    <w:rsid w:val="005A760F"/>
    <w:rsid w:val="005B007E"/>
    <w:rsid w:val="005B04CC"/>
    <w:rsid w:val="005B0E55"/>
    <w:rsid w:val="005B1C16"/>
    <w:rsid w:val="005B269F"/>
    <w:rsid w:val="005B48DC"/>
    <w:rsid w:val="005B5A8A"/>
    <w:rsid w:val="005B79AD"/>
    <w:rsid w:val="005C094F"/>
    <w:rsid w:val="005C1D12"/>
    <w:rsid w:val="005C1E83"/>
    <w:rsid w:val="005C270C"/>
    <w:rsid w:val="005C3827"/>
    <w:rsid w:val="005C469C"/>
    <w:rsid w:val="005C49DC"/>
    <w:rsid w:val="005C54BF"/>
    <w:rsid w:val="005C58B2"/>
    <w:rsid w:val="005C6027"/>
    <w:rsid w:val="005D01F7"/>
    <w:rsid w:val="005D08C5"/>
    <w:rsid w:val="005D27F0"/>
    <w:rsid w:val="005D31A2"/>
    <w:rsid w:val="005D4336"/>
    <w:rsid w:val="005D4994"/>
    <w:rsid w:val="005D4E93"/>
    <w:rsid w:val="005D57FA"/>
    <w:rsid w:val="005D703E"/>
    <w:rsid w:val="005E1D36"/>
    <w:rsid w:val="005E4308"/>
    <w:rsid w:val="005E608E"/>
    <w:rsid w:val="005E7306"/>
    <w:rsid w:val="005F23D8"/>
    <w:rsid w:val="005F29EA"/>
    <w:rsid w:val="005F34AA"/>
    <w:rsid w:val="005F3AD3"/>
    <w:rsid w:val="005F6388"/>
    <w:rsid w:val="006018AE"/>
    <w:rsid w:val="00601C98"/>
    <w:rsid w:val="00611721"/>
    <w:rsid w:val="006122B4"/>
    <w:rsid w:val="00612723"/>
    <w:rsid w:val="00612D84"/>
    <w:rsid w:val="0061395E"/>
    <w:rsid w:val="00614109"/>
    <w:rsid w:val="006169DD"/>
    <w:rsid w:val="00620EBA"/>
    <w:rsid w:val="00621AE0"/>
    <w:rsid w:val="006220E9"/>
    <w:rsid w:val="006222C5"/>
    <w:rsid w:val="00622E8E"/>
    <w:rsid w:val="00623829"/>
    <w:rsid w:val="00623A37"/>
    <w:rsid w:val="00625573"/>
    <w:rsid w:val="00633305"/>
    <w:rsid w:val="00636C22"/>
    <w:rsid w:val="0064036B"/>
    <w:rsid w:val="0064122D"/>
    <w:rsid w:val="00641CAC"/>
    <w:rsid w:val="0064280F"/>
    <w:rsid w:val="00642EFB"/>
    <w:rsid w:val="00643615"/>
    <w:rsid w:val="0064378F"/>
    <w:rsid w:val="00643E0C"/>
    <w:rsid w:val="00647456"/>
    <w:rsid w:val="006505A3"/>
    <w:rsid w:val="0065076A"/>
    <w:rsid w:val="00650785"/>
    <w:rsid w:val="0065154E"/>
    <w:rsid w:val="00651692"/>
    <w:rsid w:val="006519FA"/>
    <w:rsid w:val="00654841"/>
    <w:rsid w:val="006549BB"/>
    <w:rsid w:val="00654EA6"/>
    <w:rsid w:val="00655D5E"/>
    <w:rsid w:val="00660E09"/>
    <w:rsid w:val="00660F6F"/>
    <w:rsid w:val="00662039"/>
    <w:rsid w:val="0066372D"/>
    <w:rsid w:val="00663ADA"/>
    <w:rsid w:val="006643A1"/>
    <w:rsid w:val="00664949"/>
    <w:rsid w:val="00664A72"/>
    <w:rsid w:val="00666597"/>
    <w:rsid w:val="00666BA7"/>
    <w:rsid w:val="006706B6"/>
    <w:rsid w:val="00671566"/>
    <w:rsid w:val="0067170C"/>
    <w:rsid w:val="006735E9"/>
    <w:rsid w:val="006742B1"/>
    <w:rsid w:val="00675298"/>
    <w:rsid w:val="00675FAC"/>
    <w:rsid w:val="0067749B"/>
    <w:rsid w:val="00681BE6"/>
    <w:rsid w:val="00685E00"/>
    <w:rsid w:val="006877A1"/>
    <w:rsid w:val="00693C52"/>
    <w:rsid w:val="006A232B"/>
    <w:rsid w:val="006A76C8"/>
    <w:rsid w:val="006B0CE2"/>
    <w:rsid w:val="006B2CB5"/>
    <w:rsid w:val="006B2F78"/>
    <w:rsid w:val="006B34DF"/>
    <w:rsid w:val="006B4036"/>
    <w:rsid w:val="006B413D"/>
    <w:rsid w:val="006B628F"/>
    <w:rsid w:val="006B7045"/>
    <w:rsid w:val="006B7844"/>
    <w:rsid w:val="006B7A1D"/>
    <w:rsid w:val="006C172C"/>
    <w:rsid w:val="006C2CF5"/>
    <w:rsid w:val="006C3971"/>
    <w:rsid w:val="006C46C5"/>
    <w:rsid w:val="006C46FB"/>
    <w:rsid w:val="006C6DBE"/>
    <w:rsid w:val="006D0095"/>
    <w:rsid w:val="006D0449"/>
    <w:rsid w:val="006D29B0"/>
    <w:rsid w:val="006D42A5"/>
    <w:rsid w:val="006D5F3A"/>
    <w:rsid w:val="006D6273"/>
    <w:rsid w:val="006D6379"/>
    <w:rsid w:val="006E01C2"/>
    <w:rsid w:val="006E0395"/>
    <w:rsid w:val="006E0A51"/>
    <w:rsid w:val="006E1894"/>
    <w:rsid w:val="006E1AA8"/>
    <w:rsid w:val="006E1AD0"/>
    <w:rsid w:val="006E1AF8"/>
    <w:rsid w:val="006E1EBA"/>
    <w:rsid w:val="006E334F"/>
    <w:rsid w:val="006E4F42"/>
    <w:rsid w:val="006E5B5B"/>
    <w:rsid w:val="006E761F"/>
    <w:rsid w:val="006F0F05"/>
    <w:rsid w:val="006F2607"/>
    <w:rsid w:val="006F282D"/>
    <w:rsid w:val="006F2A6B"/>
    <w:rsid w:val="006F3DFA"/>
    <w:rsid w:val="006F4496"/>
    <w:rsid w:val="006F55A3"/>
    <w:rsid w:val="006F5616"/>
    <w:rsid w:val="006F773D"/>
    <w:rsid w:val="006F7C74"/>
    <w:rsid w:val="007001DC"/>
    <w:rsid w:val="0070045B"/>
    <w:rsid w:val="00701200"/>
    <w:rsid w:val="0070133B"/>
    <w:rsid w:val="00703855"/>
    <w:rsid w:val="007053F1"/>
    <w:rsid w:val="00710981"/>
    <w:rsid w:val="00711B5B"/>
    <w:rsid w:val="007127FE"/>
    <w:rsid w:val="007137E1"/>
    <w:rsid w:val="00713C06"/>
    <w:rsid w:val="007155DB"/>
    <w:rsid w:val="00715EC7"/>
    <w:rsid w:val="00717213"/>
    <w:rsid w:val="00717DF1"/>
    <w:rsid w:val="0072247A"/>
    <w:rsid w:val="007224AC"/>
    <w:rsid w:val="00722816"/>
    <w:rsid w:val="007250EC"/>
    <w:rsid w:val="00725DAB"/>
    <w:rsid w:val="007304DA"/>
    <w:rsid w:val="00731035"/>
    <w:rsid w:val="00731B13"/>
    <w:rsid w:val="00733353"/>
    <w:rsid w:val="00733B60"/>
    <w:rsid w:val="00733EBE"/>
    <w:rsid w:val="00734B95"/>
    <w:rsid w:val="007358A5"/>
    <w:rsid w:val="007358E6"/>
    <w:rsid w:val="00735948"/>
    <w:rsid w:val="00735D3B"/>
    <w:rsid w:val="0073723D"/>
    <w:rsid w:val="007401D3"/>
    <w:rsid w:val="00740CC7"/>
    <w:rsid w:val="00741208"/>
    <w:rsid w:val="00743CF0"/>
    <w:rsid w:val="007470B2"/>
    <w:rsid w:val="00747EB3"/>
    <w:rsid w:val="00750C31"/>
    <w:rsid w:val="007511B3"/>
    <w:rsid w:val="00751712"/>
    <w:rsid w:val="00752791"/>
    <w:rsid w:val="007531C0"/>
    <w:rsid w:val="00753DBC"/>
    <w:rsid w:val="007541EC"/>
    <w:rsid w:val="007610E1"/>
    <w:rsid w:val="00762DA3"/>
    <w:rsid w:val="007643C1"/>
    <w:rsid w:val="00764C39"/>
    <w:rsid w:val="007661B8"/>
    <w:rsid w:val="007677A8"/>
    <w:rsid w:val="00772698"/>
    <w:rsid w:val="0077324C"/>
    <w:rsid w:val="00775053"/>
    <w:rsid w:val="0077534F"/>
    <w:rsid w:val="00776BE4"/>
    <w:rsid w:val="00780C80"/>
    <w:rsid w:val="007822B5"/>
    <w:rsid w:val="0078408F"/>
    <w:rsid w:val="00786423"/>
    <w:rsid w:val="00786818"/>
    <w:rsid w:val="00791B26"/>
    <w:rsid w:val="007927B4"/>
    <w:rsid w:val="0079431A"/>
    <w:rsid w:val="00794A16"/>
    <w:rsid w:val="007963FA"/>
    <w:rsid w:val="00796774"/>
    <w:rsid w:val="007A05C7"/>
    <w:rsid w:val="007A0CF8"/>
    <w:rsid w:val="007A17DF"/>
    <w:rsid w:val="007A2070"/>
    <w:rsid w:val="007A223D"/>
    <w:rsid w:val="007A329D"/>
    <w:rsid w:val="007A37CE"/>
    <w:rsid w:val="007A60A4"/>
    <w:rsid w:val="007B1DD2"/>
    <w:rsid w:val="007B4743"/>
    <w:rsid w:val="007B5FDE"/>
    <w:rsid w:val="007B6EF6"/>
    <w:rsid w:val="007B76A6"/>
    <w:rsid w:val="007C2ABE"/>
    <w:rsid w:val="007C448A"/>
    <w:rsid w:val="007C4816"/>
    <w:rsid w:val="007C7ADC"/>
    <w:rsid w:val="007D2CBE"/>
    <w:rsid w:val="007D3FA5"/>
    <w:rsid w:val="007D45E6"/>
    <w:rsid w:val="007D484A"/>
    <w:rsid w:val="007D720F"/>
    <w:rsid w:val="007D78CE"/>
    <w:rsid w:val="007E0573"/>
    <w:rsid w:val="007E0898"/>
    <w:rsid w:val="007E0F61"/>
    <w:rsid w:val="007E3E68"/>
    <w:rsid w:val="007E42CE"/>
    <w:rsid w:val="007E4C2D"/>
    <w:rsid w:val="007E5B0A"/>
    <w:rsid w:val="007F083B"/>
    <w:rsid w:val="007F17D3"/>
    <w:rsid w:val="007F4005"/>
    <w:rsid w:val="007F490D"/>
    <w:rsid w:val="008002FD"/>
    <w:rsid w:val="00802ACB"/>
    <w:rsid w:val="00803CFB"/>
    <w:rsid w:val="0080492A"/>
    <w:rsid w:val="00804D2D"/>
    <w:rsid w:val="00804DAD"/>
    <w:rsid w:val="00814A16"/>
    <w:rsid w:val="00814BE8"/>
    <w:rsid w:val="00814F1B"/>
    <w:rsid w:val="00817C63"/>
    <w:rsid w:val="00820409"/>
    <w:rsid w:val="00820427"/>
    <w:rsid w:val="008220E5"/>
    <w:rsid w:val="0082395E"/>
    <w:rsid w:val="00823EDA"/>
    <w:rsid w:val="00824C95"/>
    <w:rsid w:val="00825B63"/>
    <w:rsid w:val="00826042"/>
    <w:rsid w:val="0082772C"/>
    <w:rsid w:val="00831377"/>
    <w:rsid w:val="00832C83"/>
    <w:rsid w:val="00832CA4"/>
    <w:rsid w:val="0083407F"/>
    <w:rsid w:val="00835407"/>
    <w:rsid w:val="008360BD"/>
    <w:rsid w:val="0083653E"/>
    <w:rsid w:val="0083675C"/>
    <w:rsid w:val="00836829"/>
    <w:rsid w:val="00836D9C"/>
    <w:rsid w:val="00837C3C"/>
    <w:rsid w:val="00840947"/>
    <w:rsid w:val="00840D27"/>
    <w:rsid w:val="00841158"/>
    <w:rsid w:val="0084221E"/>
    <w:rsid w:val="00842749"/>
    <w:rsid w:val="00842AB7"/>
    <w:rsid w:val="0084417B"/>
    <w:rsid w:val="008443F7"/>
    <w:rsid w:val="00844D35"/>
    <w:rsid w:val="00846522"/>
    <w:rsid w:val="008465DA"/>
    <w:rsid w:val="008473D0"/>
    <w:rsid w:val="008476AD"/>
    <w:rsid w:val="00850235"/>
    <w:rsid w:val="00850261"/>
    <w:rsid w:val="00850D49"/>
    <w:rsid w:val="00851B46"/>
    <w:rsid w:val="00852DCA"/>
    <w:rsid w:val="00854CB9"/>
    <w:rsid w:val="00855351"/>
    <w:rsid w:val="008564E9"/>
    <w:rsid w:val="00856A2E"/>
    <w:rsid w:val="00856E16"/>
    <w:rsid w:val="0086061A"/>
    <w:rsid w:val="0086205A"/>
    <w:rsid w:val="008621B3"/>
    <w:rsid w:val="00862F75"/>
    <w:rsid w:val="008651B8"/>
    <w:rsid w:val="00867375"/>
    <w:rsid w:val="00870AA4"/>
    <w:rsid w:val="008733EF"/>
    <w:rsid w:val="008747A2"/>
    <w:rsid w:val="00876424"/>
    <w:rsid w:val="00877E47"/>
    <w:rsid w:val="00880410"/>
    <w:rsid w:val="00882A6F"/>
    <w:rsid w:val="00882DEA"/>
    <w:rsid w:val="00884610"/>
    <w:rsid w:val="0088551A"/>
    <w:rsid w:val="00885E9C"/>
    <w:rsid w:val="0088643B"/>
    <w:rsid w:val="008873E1"/>
    <w:rsid w:val="0088790A"/>
    <w:rsid w:val="0088792D"/>
    <w:rsid w:val="0089429A"/>
    <w:rsid w:val="008A10BE"/>
    <w:rsid w:val="008A1ED5"/>
    <w:rsid w:val="008A3266"/>
    <w:rsid w:val="008A46F5"/>
    <w:rsid w:val="008A686D"/>
    <w:rsid w:val="008B0C5D"/>
    <w:rsid w:val="008B2245"/>
    <w:rsid w:val="008B5A38"/>
    <w:rsid w:val="008B5F29"/>
    <w:rsid w:val="008B69DA"/>
    <w:rsid w:val="008B71EC"/>
    <w:rsid w:val="008B7C97"/>
    <w:rsid w:val="008C1A0E"/>
    <w:rsid w:val="008C20CA"/>
    <w:rsid w:val="008C302B"/>
    <w:rsid w:val="008C33B9"/>
    <w:rsid w:val="008C35A8"/>
    <w:rsid w:val="008C3DB0"/>
    <w:rsid w:val="008C6A4B"/>
    <w:rsid w:val="008C6ECB"/>
    <w:rsid w:val="008C6F41"/>
    <w:rsid w:val="008C71AF"/>
    <w:rsid w:val="008C79D2"/>
    <w:rsid w:val="008C7A43"/>
    <w:rsid w:val="008D0CDA"/>
    <w:rsid w:val="008D44E9"/>
    <w:rsid w:val="008D4C99"/>
    <w:rsid w:val="008D5507"/>
    <w:rsid w:val="008D5D13"/>
    <w:rsid w:val="008D5F7C"/>
    <w:rsid w:val="008D66D4"/>
    <w:rsid w:val="008D7D71"/>
    <w:rsid w:val="008E010D"/>
    <w:rsid w:val="008E1C94"/>
    <w:rsid w:val="008E382E"/>
    <w:rsid w:val="008E411C"/>
    <w:rsid w:val="008E476A"/>
    <w:rsid w:val="008E58E1"/>
    <w:rsid w:val="008E5AFB"/>
    <w:rsid w:val="008E644C"/>
    <w:rsid w:val="008E7343"/>
    <w:rsid w:val="008E7CA2"/>
    <w:rsid w:val="008F1966"/>
    <w:rsid w:val="008F1ACA"/>
    <w:rsid w:val="008F21F3"/>
    <w:rsid w:val="008F294F"/>
    <w:rsid w:val="008F29E7"/>
    <w:rsid w:val="008F2BA4"/>
    <w:rsid w:val="008F7D02"/>
    <w:rsid w:val="009022C1"/>
    <w:rsid w:val="00902E1A"/>
    <w:rsid w:val="00903488"/>
    <w:rsid w:val="009043E7"/>
    <w:rsid w:val="00905BD0"/>
    <w:rsid w:val="00910278"/>
    <w:rsid w:val="00910A3C"/>
    <w:rsid w:val="00911523"/>
    <w:rsid w:val="0091284E"/>
    <w:rsid w:val="0091304F"/>
    <w:rsid w:val="00916865"/>
    <w:rsid w:val="00921B64"/>
    <w:rsid w:val="00922B84"/>
    <w:rsid w:val="00922FFF"/>
    <w:rsid w:val="009268E9"/>
    <w:rsid w:val="009276FE"/>
    <w:rsid w:val="009310B4"/>
    <w:rsid w:val="00931836"/>
    <w:rsid w:val="00931CCD"/>
    <w:rsid w:val="00931F63"/>
    <w:rsid w:val="00932D8E"/>
    <w:rsid w:val="00935580"/>
    <w:rsid w:val="00943154"/>
    <w:rsid w:val="00943538"/>
    <w:rsid w:val="00943909"/>
    <w:rsid w:val="00944859"/>
    <w:rsid w:val="00946141"/>
    <w:rsid w:val="009463DC"/>
    <w:rsid w:val="00946EC3"/>
    <w:rsid w:val="009474CC"/>
    <w:rsid w:val="00950DE3"/>
    <w:rsid w:val="009527A9"/>
    <w:rsid w:val="00952D5D"/>
    <w:rsid w:val="0095433E"/>
    <w:rsid w:val="0095439A"/>
    <w:rsid w:val="0095589F"/>
    <w:rsid w:val="00956CFF"/>
    <w:rsid w:val="009576F2"/>
    <w:rsid w:val="009603C3"/>
    <w:rsid w:val="00960907"/>
    <w:rsid w:val="009616E2"/>
    <w:rsid w:val="00962B51"/>
    <w:rsid w:val="00965A31"/>
    <w:rsid w:val="00971581"/>
    <w:rsid w:val="00971952"/>
    <w:rsid w:val="00973326"/>
    <w:rsid w:val="00973C05"/>
    <w:rsid w:val="00974F61"/>
    <w:rsid w:val="009750A6"/>
    <w:rsid w:val="009750DC"/>
    <w:rsid w:val="00982D6D"/>
    <w:rsid w:val="00983481"/>
    <w:rsid w:val="009847C3"/>
    <w:rsid w:val="00985384"/>
    <w:rsid w:val="009876E2"/>
    <w:rsid w:val="00987F9F"/>
    <w:rsid w:val="0099052B"/>
    <w:rsid w:val="00990F6C"/>
    <w:rsid w:val="00991518"/>
    <w:rsid w:val="00991F54"/>
    <w:rsid w:val="00991F86"/>
    <w:rsid w:val="00995AD6"/>
    <w:rsid w:val="009969EB"/>
    <w:rsid w:val="00997EA9"/>
    <w:rsid w:val="009A0039"/>
    <w:rsid w:val="009A0518"/>
    <w:rsid w:val="009A0597"/>
    <w:rsid w:val="009A0B96"/>
    <w:rsid w:val="009A1AB8"/>
    <w:rsid w:val="009A308B"/>
    <w:rsid w:val="009A4B09"/>
    <w:rsid w:val="009A4E5C"/>
    <w:rsid w:val="009A5154"/>
    <w:rsid w:val="009A561E"/>
    <w:rsid w:val="009A5FD9"/>
    <w:rsid w:val="009A6C9F"/>
    <w:rsid w:val="009A7C16"/>
    <w:rsid w:val="009B39EE"/>
    <w:rsid w:val="009B50F9"/>
    <w:rsid w:val="009C1B39"/>
    <w:rsid w:val="009C1DB4"/>
    <w:rsid w:val="009C3EA5"/>
    <w:rsid w:val="009C41AB"/>
    <w:rsid w:val="009C45CB"/>
    <w:rsid w:val="009C6169"/>
    <w:rsid w:val="009C6B89"/>
    <w:rsid w:val="009D114C"/>
    <w:rsid w:val="009D262B"/>
    <w:rsid w:val="009D2E38"/>
    <w:rsid w:val="009D35A5"/>
    <w:rsid w:val="009D4F74"/>
    <w:rsid w:val="009D5126"/>
    <w:rsid w:val="009D553B"/>
    <w:rsid w:val="009D6230"/>
    <w:rsid w:val="009D7485"/>
    <w:rsid w:val="009E2477"/>
    <w:rsid w:val="009E4B20"/>
    <w:rsid w:val="009E5BD4"/>
    <w:rsid w:val="009E6409"/>
    <w:rsid w:val="009E76E6"/>
    <w:rsid w:val="009F0557"/>
    <w:rsid w:val="009F633D"/>
    <w:rsid w:val="009F6B96"/>
    <w:rsid w:val="009F73BE"/>
    <w:rsid w:val="00A00836"/>
    <w:rsid w:val="00A01EB8"/>
    <w:rsid w:val="00A03D65"/>
    <w:rsid w:val="00A07146"/>
    <w:rsid w:val="00A11851"/>
    <w:rsid w:val="00A11C33"/>
    <w:rsid w:val="00A13571"/>
    <w:rsid w:val="00A14154"/>
    <w:rsid w:val="00A2269C"/>
    <w:rsid w:val="00A2282A"/>
    <w:rsid w:val="00A24076"/>
    <w:rsid w:val="00A246B8"/>
    <w:rsid w:val="00A258EF"/>
    <w:rsid w:val="00A25E5C"/>
    <w:rsid w:val="00A26324"/>
    <w:rsid w:val="00A26E6B"/>
    <w:rsid w:val="00A35824"/>
    <w:rsid w:val="00A35875"/>
    <w:rsid w:val="00A35A09"/>
    <w:rsid w:val="00A37D66"/>
    <w:rsid w:val="00A41E90"/>
    <w:rsid w:val="00A42F97"/>
    <w:rsid w:val="00A43564"/>
    <w:rsid w:val="00A43D9B"/>
    <w:rsid w:val="00A45E0C"/>
    <w:rsid w:val="00A479FA"/>
    <w:rsid w:val="00A47AF8"/>
    <w:rsid w:val="00A524CB"/>
    <w:rsid w:val="00A53CCA"/>
    <w:rsid w:val="00A56C2E"/>
    <w:rsid w:val="00A56CF9"/>
    <w:rsid w:val="00A5732D"/>
    <w:rsid w:val="00A5798D"/>
    <w:rsid w:val="00A60057"/>
    <w:rsid w:val="00A60246"/>
    <w:rsid w:val="00A60AC0"/>
    <w:rsid w:val="00A61D1A"/>
    <w:rsid w:val="00A640A8"/>
    <w:rsid w:val="00A65B4D"/>
    <w:rsid w:val="00A70657"/>
    <w:rsid w:val="00A707E3"/>
    <w:rsid w:val="00A7208B"/>
    <w:rsid w:val="00A73200"/>
    <w:rsid w:val="00A740BE"/>
    <w:rsid w:val="00A7537F"/>
    <w:rsid w:val="00A76E43"/>
    <w:rsid w:val="00A80184"/>
    <w:rsid w:val="00A804D5"/>
    <w:rsid w:val="00A81245"/>
    <w:rsid w:val="00A81872"/>
    <w:rsid w:val="00A82CB5"/>
    <w:rsid w:val="00A83FE7"/>
    <w:rsid w:val="00A84C32"/>
    <w:rsid w:val="00A878C1"/>
    <w:rsid w:val="00A900DB"/>
    <w:rsid w:val="00A91054"/>
    <w:rsid w:val="00A9201F"/>
    <w:rsid w:val="00A922F4"/>
    <w:rsid w:val="00A948E6"/>
    <w:rsid w:val="00A94CE5"/>
    <w:rsid w:val="00AA1295"/>
    <w:rsid w:val="00AA2645"/>
    <w:rsid w:val="00AA2FB6"/>
    <w:rsid w:val="00AA3537"/>
    <w:rsid w:val="00AA47B9"/>
    <w:rsid w:val="00AA6332"/>
    <w:rsid w:val="00AA6B8E"/>
    <w:rsid w:val="00AA6DCA"/>
    <w:rsid w:val="00AB085F"/>
    <w:rsid w:val="00AB19E4"/>
    <w:rsid w:val="00AB2361"/>
    <w:rsid w:val="00AB2823"/>
    <w:rsid w:val="00AB5347"/>
    <w:rsid w:val="00AB6DF1"/>
    <w:rsid w:val="00AC13BE"/>
    <w:rsid w:val="00AC16F0"/>
    <w:rsid w:val="00AC3FCF"/>
    <w:rsid w:val="00AC6AF6"/>
    <w:rsid w:val="00AC7477"/>
    <w:rsid w:val="00AD103A"/>
    <w:rsid w:val="00AD15E1"/>
    <w:rsid w:val="00AD2473"/>
    <w:rsid w:val="00AD4E08"/>
    <w:rsid w:val="00AD633F"/>
    <w:rsid w:val="00AD6F1D"/>
    <w:rsid w:val="00AD7309"/>
    <w:rsid w:val="00AD7FDB"/>
    <w:rsid w:val="00AE1410"/>
    <w:rsid w:val="00AE1888"/>
    <w:rsid w:val="00AE1C75"/>
    <w:rsid w:val="00AE3AA7"/>
    <w:rsid w:val="00AE457D"/>
    <w:rsid w:val="00AE4ED0"/>
    <w:rsid w:val="00AE6709"/>
    <w:rsid w:val="00AE765B"/>
    <w:rsid w:val="00AE7BED"/>
    <w:rsid w:val="00AE7D1A"/>
    <w:rsid w:val="00AF0229"/>
    <w:rsid w:val="00AF0661"/>
    <w:rsid w:val="00AF09CF"/>
    <w:rsid w:val="00AF1A8A"/>
    <w:rsid w:val="00AF236A"/>
    <w:rsid w:val="00AF3125"/>
    <w:rsid w:val="00AF3929"/>
    <w:rsid w:val="00AF3BE7"/>
    <w:rsid w:val="00AF63FC"/>
    <w:rsid w:val="00B02E12"/>
    <w:rsid w:val="00B04409"/>
    <w:rsid w:val="00B049DF"/>
    <w:rsid w:val="00B07A4F"/>
    <w:rsid w:val="00B105A8"/>
    <w:rsid w:val="00B1188C"/>
    <w:rsid w:val="00B11FF5"/>
    <w:rsid w:val="00B1234F"/>
    <w:rsid w:val="00B124BF"/>
    <w:rsid w:val="00B12B80"/>
    <w:rsid w:val="00B13265"/>
    <w:rsid w:val="00B166CF"/>
    <w:rsid w:val="00B2198A"/>
    <w:rsid w:val="00B21D6D"/>
    <w:rsid w:val="00B21DFE"/>
    <w:rsid w:val="00B2373B"/>
    <w:rsid w:val="00B23D78"/>
    <w:rsid w:val="00B242BC"/>
    <w:rsid w:val="00B265E0"/>
    <w:rsid w:val="00B31151"/>
    <w:rsid w:val="00B31426"/>
    <w:rsid w:val="00B32D1C"/>
    <w:rsid w:val="00B34231"/>
    <w:rsid w:val="00B37904"/>
    <w:rsid w:val="00B404DB"/>
    <w:rsid w:val="00B40A33"/>
    <w:rsid w:val="00B41544"/>
    <w:rsid w:val="00B416DA"/>
    <w:rsid w:val="00B42D0D"/>
    <w:rsid w:val="00B4310D"/>
    <w:rsid w:val="00B438B0"/>
    <w:rsid w:val="00B4561C"/>
    <w:rsid w:val="00B469EA"/>
    <w:rsid w:val="00B46D10"/>
    <w:rsid w:val="00B46E20"/>
    <w:rsid w:val="00B47273"/>
    <w:rsid w:val="00B50169"/>
    <w:rsid w:val="00B51033"/>
    <w:rsid w:val="00B544F8"/>
    <w:rsid w:val="00B54A08"/>
    <w:rsid w:val="00B56DF6"/>
    <w:rsid w:val="00B575A4"/>
    <w:rsid w:val="00B5789D"/>
    <w:rsid w:val="00B605D3"/>
    <w:rsid w:val="00B63AED"/>
    <w:rsid w:val="00B64202"/>
    <w:rsid w:val="00B65864"/>
    <w:rsid w:val="00B664E9"/>
    <w:rsid w:val="00B6674E"/>
    <w:rsid w:val="00B67019"/>
    <w:rsid w:val="00B70C89"/>
    <w:rsid w:val="00B71D90"/>
    <w:rsid w:val="00B7331E"/>
    <w:rsid w:val="00B755D9"/>
    <w:rsid w:val="00B7682C"/>
    <w:rsid w:val="00B81418"/>
    <w:rsid w:val="00B83C97"/>
    <w:rsid w:val="00B83F88"/>
    <w:rsid w:val="00B84C98"/>
    <w:rsid w:val="00B85584"/>
    <w:rsid w:val="00B85A5B"/>
    <w:rsid w:val="00B87415"/>
    <w:rsid w:val="00B87F8F"/>
    <w:rsid w:val="00B903A8"/>
    <w:rsid w:val="00B92FD2"/>
    <w:rsid w:val="00B934FD"/>
    <w:rsid w:val="00B93793"/>
    <w:rsid w:val="00B945F2"/>
    <w:rsid w:val="00B94AC5"/>
    <w:rsid w:val="00B95EE9"/>
    <w:rsid w:val="00B969ED"/>
    <w:rsid w:val="00B96D50"/>
    <w:rsid w:val="00B9785C"/>
    <w:rsid w:val="00BA06A6"/>
    <w:rsid w:val="00BA07CC"/>
    <w:rsid w:val="00BA11BD"/>
    <w:rsid w:val="00BA16C2"/>
    <w:rsid w:val="00BA19DB"/>
    <w:rsid w:val="00BA38E5"/>
    <w:rsid w:val="00BA3B87"/>
    <w:rsid w:val="00BA6117"/>
    <w:rsid w:val="00BB090D"/>
    <w:rsid w:val="00BB1608"/>
    <w:rsid w:val="00BB3337"/>
    <w:rsid w:val="00BB5D9A"/>
    <w:rsid w:val="00BB7BF3"/>
    <w:rsid w:val="00BC0EC0"/>
    <w:rsid w:val="00BC2FE8"/>
    <w:rsid w:val="00BC3089"/>
    <w:rsid w:val="00BC503B"/>
    <w:rsid w:val="00BC57E9"/>
    <w:rsid w:val="00BC657F"/>
    <w:rsid w:val="00BC66C1"/>
    <w:rsid w:val="00BC7ABC"/>
    <w:rsid w:val="00BC7C9B"/>
    <w:rsid w:val="00BD247C"/>
    <w:rsid w:val="00BD2933"/>
    <w:rsid w:val="00BD2C95"/>
    <w:rsid w:val="00BD6BC2"/>
    <w:rsid w:val="00BD744A"/>
    <w:rsid w:val="00BE0F0E"/>
    <w:rsid w:val="00BE1721"/>
    <w:rsid w:val="00BE38A8"/>
    <w:rsid w:val="00BE46BC"/>
    <w:rsid w:val="00BE4C43"/>
    <w:rsid w:val="00BE5481"/>
    <w:rsid w:val="00BE6236"/>
    <w:rsid w:val="00BE6C2A"/>
    <w:rsid w:val="00BE7BCE"/>
    <w:rsid w:val="00BF0985"/>
    <w:rsid w:val="00BF2116"/>
    <w:rsid w:val="00BF502C"/>
    <w:rsid w:val="00BF5B42"/>
    <w:rsid w:val="00BF64C3"/>
    <w:rsid w:val="00BF7074"/>
    <w:rsid w:val="00C0078A"/>
    <w:rsid w:val="00C0126B"/>
    <w:rsid w:val="00C043AF"/>
    <w:rsid w:val="00C04E0D"/>
    <w:rsid w:val="00C057FA"/>
    <w:rsid w:val="00C064CC"/>
    <w:rsid w:val="00C06A28"/>
    <w:rsid w:val="00C07B54"/>
    <w:rsid w:val="00C1006B"/>
    <w:rsid w:val="00C126F8"/>
    <w:rsid w:val="00C13547"/>
    <w:rsid w:val="00C13B3E"/>
    <w:rsid w:val="00C16ABB"/>
    <w:rsid w:val="00C17137"/>
    <w:rsid w:val="00C219AE"/>
    <w:rsid w:val="00C2345B"/>
    <w:rsid w:val="00C238D4"/>
    <w:rsid w:val="00C25332"/>
    <w:rsid w:val="00C26F02"/>
    <w:rsid w:val="00C30662"/>
    <w:rsid w:val="00C328AF"/>
    <w:rsid w:val="00C33216"/>
    <w:rsid w:val="00C335B8"/>
    <w:rsid w:val="00C33DD5"/>
    <w:rsid w:val="00C3624C"/>
    <w:rsid w:val="00C4123A"/>
    <w:rsid w:val="00C41952"/>
    <w:rsid w:val="00C41FD8"/>
    <w:rsid w:val="00C4320F"/>
    <w:rsid w:val="00C43606"/>
    <w:rsid w:val="00C44802"/>
    <w:rsid w:val="00C45911"/>
    <w:rsid w:val="00C46149"/>
    <w:rsid w:val="00C4633A"/>
    <w:rsid w:val="00C500E2"/>
    <w:rsid w:val="00C51B93"/>
    <w:rsid w:val="00C524FD"/>
    <w:rsid w:val="00C54544"/>
    <w:rsid w:val="00C5506D"/>
    <w:rsid w:val="00C60049"/>
    <w:rsid w:val="00C6137F"/>
    <w:rsid w:val="00C615D8"/>
    <w:rsid w:val="00C61B09"/>
    <w:rsid w:val="00C6242C"/>
    <w:rsid w:val="00C6469F"/>
    <w:rsid w:val="00C65C76"/>
    <w:rsid w:val="00C67224"/>
    <w:rsid w:val="00C67AE8"/>
    <w:rsid w:val="00C67DD8"/>
    <w:rsid w:val="00C67F98"/>
    <w:rsid w:val="00C709C6"/>
    <w:rsid w:val="00C723C9"/>
    <w:rsid w:val="00C742B9"/>
    <w:rsid w:val="00C747FC"/>
    <w:rsid w:val="00C75113"/>
    <w:rsid w:val="00C76372"/>
    <w:rsid w:val="00C77BB7"/>
    <w:rsid w:val="00C80B32"/>
    <w:rsid w:val="00C80D48"/>
    <w:rsid w:val="00C80ED8"/>
    <w:rsid w:val="00C81399"/>
    <w:rsid w:val="00C8264D"/>
    <w:rsid w:val="00C82DA3"/>
    <w:rsid w:val="00C82EC2"/>
    <w:rsid w:val="00C851C0"/>
    <w:rsid w:val="00C901BC"/>
    <w:rsid w:val="00CA04A4"/>
    <w:rsid w:val="00CA3068"/>
    <w:rsid w:val="00CA347D"/>
    <w:rsid w:val="00CA40FA"/>
    <w:rsid w:val="00CA62C6"/>
    <w:rsid w:val="00CA6D99"/>
    <w:rsid w:val="00CA7AAA"/>
    <w:rsid w:val="00CA7E82"/>
    <w:rsid w:val="00CB0303"/>
    <w:rsid w:val="00CB0D0A"/>
    <w:rsid w:val="00CB12C4"/>
    <w:rsid w:val="00CB30DF"/>
    <w:rsid w:val="00CB4836"/>
    <w:rsid w:val="00CB59CE"/>
    <w:rsid w:val="00CB5F58"/>
    <w:rsid w:val="00CC0096"/>
    <w:rsid w:val="00CC01A6"/>
    <w:rsid w:val="00CC0C4D"/>
    <w:rsid w:val="00CC1CCD"/>
    <w:rsid w:val="00CC28F7"/>
    <w:rsid w:val="00CC3848"/>
    <w:rsid w:val="00CC4A5A"/>
    <w:rsid w:val="00CC515C"/>
    <w:rsid w:val="00CC6CD9"/>
    <w:rsid w:val="00CC7B2C"/>
    <w:rsid w:val="00CD1136"/>
    <w:rsid w:val="00CD1AEB"/>
    <w:rsid w:val="00CD283B"/>
    <w:rsid w:val="00CD297E"/>
    <w:rsid w:val="00CD3058"/>
    <w:rsid w:val="00CD31BD"/>
    <w:rsid w:val="00CD33CE"/>
    <w:rsid w:val="00CD3930"/>
    <w:rsid w:val="00CD5479"/>
    <w:rsid w:val="00CD5A0C"/>
    <w:rsid w:val="00CD5F90"/>
    <w:rsid w:val="00CD78F9"/>
    <w:rsid w:val="00CE456C"/>
    <w:rsid w:val="00CE5786"/>
    <w:rsid w:val="00CE624F"/>
    <w:rsid w:val="00CF0811"/>
    <w:rsid w:val="00CF20E2"/>
    <w:rsid w:val="00CF3139"/>
    <w:rsid w:val="00CF3314"/>
    <w:rsid w:val="00CF4553"/>
    <w:rsid w:val="00CF5DB4"/>
    <w:rsid w:val="00D023B6"/>
    <w:rsid w:val="00D03515"/>
    <w:rsid w:val="00D041B3"/>
    <w:rsid w:val="00D04AC1"/>
    <w:rsid w:val="00D04C20"/>
    <w:rsid w:val="00D06794"/>
    <w:rsid w:val="00D07184"/>
    <w:rsid w:val="00D0783E"/>
    <w:rsid w:val="00D07B53"/>
    <w:rsid w:val="00D10043"/>
    <w:rsid w:val="00D10D24"/>
    <w:rsid w:val="00D15013"/>
    <w:rsid w:val="00D15B49"/>
    <w:rsid w:val="00D15D8E"/>
    <w:rsid w:val="00D16129"/>
    <w:rsid w:val="00D1628B"/>
    <w:rsid w:val="00D175F6"/>
    <w:rsid w:val="00D17EB9"/>
    <w:rsid w:val="00D21C03"/>
    <w:rsid w:val="00D30115"/>
    <w:rsid w:val="00D30CDD"/>
    <w:rsid w:val="00D33B80"/>
    <w:rsid w:val="00D345EA"/>
    <w:rsid w:val="00D37E40"/>
    <w:rsid w:val="00D43559"/>
    <w:rsid w:val="00D438B0"/>
    <w:rsid w:val="00D44DD6"/>
    <w:rsid w:val="00D45DA4"/>
    <w:rsid w:val="00D46366"/>
    <w:rsid w:val="00D46EFA"/>
    <w:rsid w:val="00D47DCB"/>
    <w:rsid w:val="00D47F6C"/>
    <w:rsid w:val="00D5394C"/>
    <w:rsid w:val="00D54FF9"/>
    <w:rsid w:val="00D5677A"/>
    <w:rsid w:val="00D570AE"/>
    <w:rsid w:val="00D57BD9"/>
    <w:rsid w:val="00D6105E"/>
    <w:rsid w:val="00D6255C"/>
    <w:rsid w:val="00D64846"/>
    <w:rsid w:val="00D648F5"/>
    <w:rsid w:val="00D64DBC"/>
    <w:rsid w:val="00D66C83"/>
    <w:rsid w:val="00D70D63"/>
    <w:rsid w:val="00D70EE1"/>
    <w:rsid w:val="00D72269"/>
    <w:rsid w:val="00D7276A"/>
    <w:rsid w:val="00D73482"/>
    <w:rsid w:val="00D739C4"/>
    <w:rsid w:val="00D739D2"/>
    <w:rsid w:val="00D7448F"/>
    <w:rsid w:val="00D76295"/>
    <w:rsid w:val="00D76561"/>
    <w:rsid w:val="00D76640"/>
    <w:rsid w:val="00D76D32"/>
    <w:rsid w:val="00D819BC"/>
    <w:rsid w:val="00D82AD3"/>
    <w:rsid w:val="00D8379C"/>
    <w:rsid w:val="00D84047"/>
    <w:rsid w:val="00D843EF"/>
    <w:rsid w:val="00D8550F"/>
    <w:rsid w:val="00D865D9"/>
    <w:rsid w:val="00D8686C"/>
    <w:rsid w:val="00D870A7"/>
    <w:rsid w:val="00D87424"/>
    <w:rsid w:val="00D916DA"/>
    <w:rsid w:val="00D92603"/>
    <w:rsid w:val="00D93FCB"/>
    <w:rsid w:val="00D9558D"/>
    <w:rsid w:val="00D95B83"/>
    <w:rsid w:val="00D963C2"/>
    <w:rsid w:val="00D966D5"/>
    <w:rsid w:val="00D96C61"/>
    <w:rsid w:val="00DA00C3"/>
    <w:rsid w:val="00DA1467"/>
    <w:rsid w:val="00DA37D2"/>
    <w:rsid w:val="00DA3F3F"/>
    <w:rsid w:val="00DA4671"/>
    <w:rsid w:val="00DA6655"/>
    <w:rsid w:val="00DA74E2"/>
    <w:rsid w:val="00DB1A44"/>
    <w:rsid w:val="00DB7FEF"/>
    <w:rsid w:val="00DC04F9"/>
    <w:rsid w:val="00DC0CDC"/>
    <w:rsid w:val="00DC3CCE"/>
    <w:rsid w:val="00DC4154"/>
    <w:rsid w:val="00DC4508"/>
    <w:rsid w:val="00DC50D2"/>
    <w:rsid w:val="00DC6209"/>
    <w:rsid w:val="00DC6394"/>
    <w:rsid w:val="00DC728D"/>
    <w:rsid w:val="00DD0587"/>
    <w:rsid w:val="00DD173D"/>
    <w:rsid w:val="00DD413C"/>
    <w:rsid w:val="00DD4AE7"/>
    <w:rsid w:val="00DD52E7"/>
    <w:rsid w:val="00DD5AC3"/>
    <w:rsid w:val="00DE1018"/>
    <w:rsid w:val="00DE3439"/>
    <w:rsid w:val="00DE59F1"/>
    <w:rsid w:val="00DE5AFA"/>
    <w:rsid w:val="00DE6351"/>
    <w:rsid w:val="00DE7774"/>
    <w:rsid w:val="00DF0496"/>
    <w:rsid w:val="00DF0516"/>
    <w:rsid w:val="00DF18DC"/>
    <w:rsid w:val="00DF69E9"/>
    <w:rsid w:val="00E0331A"/>
    <w:rsid w:val="00E03BBC"/>
    <w:rsid w:val="00E04948"/>
    <w:rsid w:val="00E04ADA"/>
    <w:rsid w:val="00E05571"/>
    <w:rsid w:val="00E07FE7"/>
    <w:rsid w:val="00E11BC4"/>
    <w:rsid w:val="00E12C6A"/>
    <w:rsid w:val="00E12F85"/>
    <w:rsid w:val="00E15161"/>
    <w:rsid w:val="00E1518C"/>
    <w:rsid w:val="00E15DAF"/>
    <w:rsid w:val="00E164DE"/>
    <w:rsid w:val="00E1767F"/>
    <w:rsid w:val="00E20B4A"/>
    <w:rsid w:val="00E21AB1"/>
    <w:rsid w:val="00E21B83"/>
    <w:rsid w:val="00E22301"/>
    <w:rsid w:val="00E228A2"/>
    <w:rsid w:val="00E24736"/>
    <w:rsid w:val="00E25123"/>
    <w:rsid w:val="00E27E44"/>
    <w:rsid w:val="00E30CF7"/>
    <w:rsid w:val="00E31792"/>
    <w:rsid w:val="00E361D7"/>
    <w:rsid w:val="00E414A2"/>
    <w:rsid w:val="00E42219"/>
    <w:rsid w:val="00E44F0F"/>
    <w:rsid w:val="00E452E5"/>
    <w:rsid w:val="00E46CC2"/>
    <w:rsid w:val="00E50BCB"/>
    <w:rsid w:val="00E5619D"/>
    <w:rsid w:val="00E57090"/>
    <w:rsid w:val="00E577D8"/>
    <w:rsid w:val="00E600BE"/>
    <w:rsid w:val="00E6034B"/>
    <w:rsid w:val="00E61FCC"/>
    <w:rsid w:val="00E6511E"/>
    <w:rsid w:val="00E66AA7"/>
    <w:rsid w:val="00E67676"/>
    <w:rsid w:val="00E70124"/>
    <w:rsid w:val="00E713DA"/>
    <w:rsid w:val="00E715A4"/>
    <w:rsid w:val="00E716F7"/>
    <w:rsid w:val="00E720D3"/>
    <w:rsid w:val="00E75B33"/>
    <w:rsid w:val="00E75C4B"/>
    <w:rsid w:val="00E767D0"/>
    <w:rsid w:val="00E77B0B"/>
    <w:rsid w:val="00E80129"/>
    <w:rsid w:val="00E80857"/>
    <w:rsid w:val="00E819D8"/>
    <w:rsid w:val="00E82042"/>
    <w:rsid w:val="00E83458"/>
    <w:rsid w:val="00E83BC7"/>
    <w:rsid w:val="00E85353"/>
    <w:rsid w:val="00E85FB3"/>
    <w:rsid w:val="00E904B4"/>
    <w:rsid w:val="00E9089F"/>
    <w:rsid w:val="00E91184"/>
    <w:rsid w:val="00E91237"/>
    <w:rsid w:val="00E91C10"/>
    <w:rsid w:val="00E91CEA"/>
    <w:rsid w:val="00E92273"/>
    <w:rsid w:val="00E93DB9"/>
    <w:rsid w:val="00E946A0"/>
    <w:rsid w:val="00E96D26"/>
    <w:rsid w:val="00E97FD9"/>
    <w:rsid w:val="00EA044E"/>
    <w:rsid w:val="00EA10BC"/>
    <w:rsid w:val="00EA22B3"/>
    <w:rsid w:val="00EA3098"/>
    <w:rsid w:val="00EA5C41"/>
    <w:rsid w:val="00EA6F83"/>
    <w:rsid w:val="00EB0CC1"/>
    <w:rsid w:val="00EB30AD"/>
    <w:rsid w:val="00EB3EE7"/>
    <w:rsid w:val="00EB4073"/>
    <w:rsid w:val="00EB474E"/>
    <w:rsid w:val="00EC4B07"/>
    <w:rsid w:val="00EC6C97"/>
    <w:rsid w:val="00EC715A"/>
    <w:rsid w:val="00ED1588"/>
    <w:rsid w:val="00ED439A"/>
    <w:rsid w:val="00ED48B7"/>
    <w:rsid w:val="00ED6A50"/>
    <w:rsid w:val="00EE34F6"/>
    <w:rsid w:val="00EE66D7"/>
    <w:rsid w:val="00EE6B10"/>
    <w:rsid w:val="00EE6E92"/>
    <w:rsid w:val="00EF0FCB"/>
    <w:rsid w:val="00EF32C1"/>
    <w:rsid w:val="00EF616A"/>
    <w:rsid w:val="00F0087D"/>
    <w:rsid w:val="00F02893"/>
    <w:rsid w:val="00F03E51"/>
    <w:rsid w:val="00F03E91"/>
    <w:rsid w:val="00F04687"/>
    <w:rsid w:val="00F04795"/>
    <w:rsid w:val="00F05107"/>
    <w:rsid w:val="00F0672A"/>
    <w:rsid w:val="00F06A0E"/>
    <w:rsid w:val="00F102AA"/>
    <w:rsid w:val="00F10B8C"/>
    <w:rsid w:val="00F11429"/>
    <w:rsid w:val="00F12618"/>
    <w:rsid w:val="00F13DFA"/>
    <w:rsid w:val="00F1428A"/>
    <w:rsid w:val="00F14CCF"/>
    <w:rsid w:val="00F20B62"/>
    <w:rsid w:val="00F20BC8"/>
    <w:rsid w:val="00F21010"/>
    <w:rsid w:val="00F2401E"/>
    <w:rsid w:val="00F2405A"/>
    <w:rsid w:val="00F25FA4"/>
    <w:rsid w:val="00F2657D"/>
    <w:rsid w:val="00F309F8"/>
    <w:rsid w:val="00F3145A"/>
    <w:rsid w:val="00F3177D"/>
    <w:rsid w:val="00F32611"/>
    <w:rsid w:val="00F3506A"/>
    <w:rsid w:val="00F350CE"/>
    <w:rsid w:val="00F35FA7"/>
    <w:rsid w:val="00F371F7"/>
    <w:rsid w:val="00F41D3E"/>
    <w:rsid w:val="00F41FC3"/>
    <w:rsid w:val="00F44913"/>
    <w:rsid w:val="00F50D5E"/>
    <w:rsid w:val="00F50E0E"/>
    <w:rsid w:val="00F52168"/>
    <w:rsid w:val="00F52A49"/>
    <w:rsid w:val="00F531B1"/>
    <w:rsid w:val="00F54FA4"/>
    <w:rsid w:val="00F5581A"/>
    <w:rsid w:val="00F56CE4"/>
    <w:rsid w:val="00F61ED1"/>
    <w:rsid w:val="00F64D44"/>
    <w:rsid w:val="00F64F13"/>
    <w:rsid w:val="00F66972"/>
    <w:rsid w:val="00F66A7B"/>
    <w:rsid w:val="00F70600"/>
    <w:rsid w:val="00F709CF"/>
    <w:rsid w:val="00F713F7"/>
    <w:rsid w:val="00F71643"/>
    <w:rsid w:val="00F72549"/>
    <w:rsid w:val="00F75776"/>
    <w:rsid w:val="00F75F55"/>
    <w:rsid w:val="00F80095"/>
    <w:rsid w:val="00F81417"/>
    <w:rsid w:val="00F81579"/>
    <w:rsid w:val="00F82D93"/>
    <w:rsid w:val="00F83210"/>
    <w:rsid w:val="00F8462A"/>
    <w:rsid w:val="00F85724"/>
    <w:rsid w:val="00F86342"/>
    <w:rsid w:val="00F86DBB"/>
    <w:rsid w:val="00F90A68"/>
    <w:rsid w:val="00F90D86"/>
    <w:rsid w:val="00F91944"/>
    <w:rsid w:val="00F91AD5"/>
    <w:rsid w:val="00F92930"/>
    <w:rsid w:val="00F92A48"/>
    <w:rsid w:val="00F92FE6"/>
    <w:rsid w:val="00FA0715"/>
    <w:rsid w:val="00FA20CE"/>
    <w:rsid w:val="00FA2670"/>
    <w:rsid w:val="00FA304E"/>
    <w:rsid w:val="00FA5F20"/>
    <w:rsid w:val="00FA60BB"/>
    <w:rsid w:val="00FA6C93"/>
    <w:rsid w:val="00FA7FA2"/>
    <w:rsid w:val="00FB036C"/>
    <w:rsid w:val="00FB0E6C"/>
    <w:rsid w:val="00FB1A39"/>
    <w:rsid w:val="00FB22BF"/>
    <w:rsid w:val="00FB29D1"/>
    <w:rsid w:val="00FB2BA7"/>
    <w:rsid w:val="00FB2EC8"/>
    <w:rsid w:val="00FB318A"/>
    <w:rsid w:val="00FB3645"/>
    <w:rsid w:val="00FB4E85"/>
    <w:rsid w:val="00FB503C"/>
    <w:rsid w:val="00FB53E0"/>
    <w:rsid w:val="00FB5578"/>
    <w:rsid w:val="00FB5B32"/>
    <w:rsid w:val="00FC0194"/>
    <w:rsid w:val="00FC19CD"/>
    <w:rsid w:val="00FC1CF1"/>
    <w:rsid w:val="00FC2000"/>
    <w:rsid w:val="00FC3008"/>
    <w:rsid w:val="00FC3775"/>
    <w:rsid w:val="00FC49BF"/>
    <w:rsid w:val="00FC6A86"/>
    <w:rsid w:val="00FD2119"/>
    <w:rsid w:val="00FD2612"/>
    <w:rsid w:val="00FD35B2"/>
    <w:rsid w:val="00FD794F"/>
    <w:rsid w:val="00FE2BF5"/>
    <w:rsid w:val="00FF1569"/>
    <w:rsid w:val="00FF1658"/>
    <w:rsid w:val="00FF2E3C"/>
    <w:rsid w:val="00FF3C16"/>
    <w:rsid w:val="00FF3FD6"/>
    <w:rsid w:val="00FF48BB"/>
    <w:rsid w:val="00FF4D7E"/>
    <w:rsid w:val="00FF6EAF"/>
    <w:rsid w:val="00FF6F48"/>
    <w:rsid w:val="00FF6F99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1825"/>
    <o:shapelayout v:ext="edit">
      <o:idmap v:ext="edit" data="1"/>
    </o:shapelayout>
  </w:shapeDefaults>
  <w:decimalSymbol w:val="."/>
  <w:listSeparator w:val=";"/>
  <w14:docId w14:val="57951608"/>
  <w15:docId w15:val="{D04A353D-7C22-4DA5-A3B0-3E05E613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INMA Standard"/>
    <w:rsid w:val="008D5F7C"/>
    <w:pPr>
      <w:spacing w:line="260" w:lineRule="atLeast"/>
    </w:pPr>
    <w:rPr>
      <w:rFonts w:ascii="Arial" w:hAnsi="Arial"/>
      <w:lang w:eastAsia="de-DE"/>
    </w:rPr>
  </w:style>
  <w:style w:type="paragraph" w:styleId="berschrift1">
    <w:name w:val="heading 1"/>
    <w:aliases w:val="FINMA Überschrift 1"/>
    <w:basedOn w:val="Standard"/>
    <w:next w:val="FINMAStandardAbsatz"/>
    <w:qFormat/>
    <w:rsid w:val="00AB6DF1"/>
    <w:pPr>
      <w:keepNext/>
      <w:numPr>
        <w:numId w:val="6"/>
      </w:numPr>
      <w:spacing w:before="600" w:after="480"/>
      <w:outlineLvl w:val="0"/>
    </w:pPr>
    <w:rPr>
      <w:rFonts w:cs="Arial"/>
      <w:b/>
      <w:bCs/>
      <w:kern w:val="32"/>
      <w:sz w:val="24"/>
      <w:szCs w:val="24"/>
    </w:rPr>
  </w:style>
  <w:style w:type="paragraph" w:styleId="berschrift2">
    <w:name w:val="heading 2"/>
    <w:aliases w:val="FINMA Überschrift 2"/>
    <w:basedOn w:val="Standard"/>
    <w:next w:val="FINMAStandardAbsatz"/>
    <w:link w:val="berschrift2Zchn"/>
    <w:qFormat/>
    <w:rsid w:val="00AB6DF1"/>
    <w:pPr>
      <w:keepNext/>
      <w:numPr>
        <w:ilvl w:val="1"/>
        <w:numId w:val="6"/>
      </w:numPr>
      <w:spacing w:before="360" w:after="240"/>
      <w:ind w:right="-23"/>
      <w:outlineLvl w:val="1"/>
    </w:pPr>
    <w:rPr>
      <w:rFonts w:cs="Arial"/>
      <w:sz w:val="24"/>
    </w:rPr>
  </w:style>
  <w:style w:type="paragraph" w:styleId="berschrift3">
    <w:name w:val="heading 3"/>
    <w:aliases w:val="FINMA Überschrift 3"/>
    <w:basedOn w:val="Standard"/>
    <w:next w:val="FINMAStandardAbsatz"/>
    <w:qFormat/>
    <w:rsid w:val="00AB6DF1"/>
    <w:pPr>
      <w:keepNext/>
      <w:numPr>
        <w:ilvl w:val="2"/>
        <w:numId w:val="6"/>
      </w:numPr>
      <w:spacing w:before="360"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FINMA Überschrift 4"/>
    <w:basedOn w:val="Standard"/>
    <w:next w:val="FINMAStandardAbsatz"/>
    <w:qFormat/>
    <w:rsid w:val="00AB6DF1"/>
    <w:pPr>
      <w:keepNext/>
      <w:numPr>
        <w:ilvl w:val="3"/>
        <w:numId w:val="6"/>
      </w:numPr>
      <w:spacing w:before="360" w:after="240"/>
      <w:outlineLvl w:val="3"/>
    </w:pPr>
    <w:rPr>
      <w:rFonts w:cs="Arial"/>
      <w:bCs/>
      <w:szCs w:val="28"/>
    </w:rPr>
  </w:style>
  <w:style w:type="paragraph" w:styleId="berschrift5">
    <w:name w:val="heading 5"/>
    <w:aliases w:val="FINMA Überschrift 5"/>
    <w:basedOn w:val="Standard"/>
    <w:next w:val="FINMAStandardAbsatz"/>
    <w:qFormat/>
    <w:rsid w:val="00AB6DF1"/>
    <w:pPr>
      <w:numPr>
        <w:ilvl w:val="4"/>
        <w:numId w:val="6"/>
      </w:numPr>
      <w:spacing w:before="360" w:after="240"/>
      <w:outlineLvl w:val="4"/>
    </w:pPr>
    <w:rPr>
      <w:bCs/>
      <w:szCs w:val="26"/>
    </w:rPr>
  </w:style>
  <w:style w:type="paragraph" w:styleId="berschrift6">
    <w:name w:val="heading 6"/>
    <w:aliases w:val="FINMA Überschrift 6"/>
    <w:basedOn w:val="Standard"/>
    <w:next w:val="FINMAStandardAbsatz"/>
    <w:qFormat/>
    <w:rsid w:val="00AB6DF1"/>
    <w:pPr>
      <w:numPr>
        <w:ilvl w:val="5"/>
        <w:numId w:val="6"/>
      </w:numPr>
      <w:spacing w:before="360" w:after="240"/>
      <w:outlineLvl w:val="5"/>
    </w:pPr>
    <w:rPr>
      <w:rFonts w:cs="Arial"/>
      <w:bCs/>
    </w:rPr>
  </w:style>
  <w:style w:type="paragraph" w:styleId="berschrift7">
    <w:name w:val="heading 7"/>
    <w:aliases w:val="FINMA Überschrift 7"/>
    <w:basedOn w:val="Standard"/>
    <w:next w:val="FINMAStandardAbsatz"/>
    <w:qFormat/>
    <w:rsid w:val="00AB6DF1"/>
    <w:pPr>
      <w:numPr>
        <w:ilvl w:val="6"/>
        <w:numId w:val="6"/>
      </w:numPr>
      <w:spacing w:before="360" w:after="240"/>
      <w:outlineLvl w:val="6"/>
    </w:pPr>
    <w:rPr>
      <w:rFonts w:cs="Arial"/>
      <w:bCs/>
      <w:szCs w:val="24"/>
    </w:rPr>
  </w:style>
  <w:style w:type="paragraph" w:styleId="berschrift8">
    <w:name w:val="heading 8"/>
    <w:aliases w:val="FINMA Überschrift 8"/>
    <w:basedOn w:val="Standard"/>
    <w:next w:val="FINMAStandardAbsatz"/>
    <w:qFormat/>
    <w:rsid w:val="00AB6DF1"/>
    <w:pPr>
      <w:numPr>
        <w:ilvl w:val="7"/>
        <w:numId w:val="6"/>
      </w:numPr>
      <w:spacing w:before="360" w:after="240"/>
      <w:outlineLvl w:val="7"/>
    </w:pPr>
    <w:rPr>
      <w:rFonts w:cs="Arial"/>
      <w:bCs/>
      <w:szCs w:val="24"/>
    </w:rPr>
  </w:style>
  <w:style w:type="paragraph" w:styleId="berschrift9">
    <w:name w:val="heading 9"/>
    <w:aliases w:val="FINMA Überschrift 9"/>
    <w:basedOn w:val="Standard"/>
    <w:next w:val="FINMAStandardAbsatz"/>
    <w:qFormat/>
    <w:rsid w:val="00AB6DF1"/>
    <w:pPr>
      <w:numPr>
        <w:ilvl w:val="8"/>
        <w:numId w:val="6"/>
      </w:numPr>
      <w:spacing w:before="360" w:after="240"/>
      <w:outlineLvl w:val="8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AB6DF1"/>
    <w:pPr>
      <w:ind w:left="440" w:hanging="440"/>
    </w:pPr>
  </w:style>
  <w:style w:type="paragraph" w:styleId="Anrede">
    <w:name w:val="Salutation"/>
    <w:aliases w:val="FINMA Anrede"/>
    <w:basedOn w:val="Standard"/>
    <w:next w:val="Standard"/>
    <w:link w:val="AnredeZchn"/>
    <w:rsid w:val="00AB6DF1"/>
    <w:pPr>
      <w:spacing w:before="260" w:after="260"/>
    </w:pPr>
    <w:rPr>
      <w:noProof/>
    </w:rPr>
  </w:style>
  <w:style w:type="character" w:customStyle="1" w:styleId="AnredeZchn">
    <w:name w:val="Anrede Zchn"/>
    <w:aliases w:val="FINMA Anrede Zchn"/>
    <w:basedOn w:val="Absatz-Standardschriftart"/>
    <w:link w:val="Anrede"/>
    <w:rsid w:val="00AB6DF1"/>
    <w:rPr>
      <w:rFonts w:ascii="Arial" w:hAnsi="Arial"/>
      <w:noProof/>
      <w:lang w:eastAsia="de-DE"/>
    </w:rPr>
  </w:style>
  <w:style w:type="paragraph" w:customStyle="1" w:styleId="FINMAAufzhlungEbene1">
    <w:name w:val="FINMA Aufzählung Ebene 1"/>
    <w:basedOn w:val="Standard"/>
    <w:qFormat/>
    <w:rsid w:val="00AB6DF1"/>
    <w:pPr>
      <w:numPr>
        <w:numId w:val="2"/>
      </w:numPr>
      <w:spacing w:after="80"/>
      <w:jc w:val="both"/>
    </w:pPr>
  </w:style>
  <w:style w:type="paragraph" w:customStyle="1" w:styleId="FINMAAufzhlungEbene2">
    <w:name w:val="FINMA Aufzählung Ebene 2"/>
    <w:basedOn w:val="Standard"/>
    <w:qFormat/>
    <w:rsid w:val="00F3145A"/>
    <w:pPr>
      <w:numPr>
        <w:numId w:val="7"/>
      </w:numPr>
      <w:tabs>
        <w:tab w:val="left" w:pos="312"/>
      </w:tabs>
      <w:spacing w:after="80"/>
      <w:ind w:left="765" w:hanging="357"/>
      <w:jc w:val="both"/>
    </w:pPr>
  </w:style>
  <w:style w:type="paragraph" w:customStyle="1" w:styleId="FINMAAufzhlungEbene3">
    <w:name w:val="FINMA Aufzählung Ebene 3"/>
    <w:basedOn w:val="Standard"/>
    <w:qFormat/>
    <w:rsid w:val="00A82CB5"/>
    <w:pPr>
      <w:numPr>
        <w:numId w:val="3"/>
      </w:numPr>
      <w:tabs>
        <w:tab w:val="left" w:pos="1038"/>
      </w:tabs>
      <w:spacing w:after="80"/>
      <w:ind w:left="1077" w:hanging="357"/>
      <w:jc w:val="both"/>
    </w:pPr>
  </w:style>
  <w:style w:type="paragraph" w:customStyle="1" w:styleId="FINMAAufzhlungEbene4">
    <w:name w:val="FINMA Aufzählung Ebene 4"/>
    <w:basedOn w:val="FINMAAufzhlungEbene3"/>
    <w:rsid w:val="00A82CB5"/>
    <w:pPr>
      <w:numPr>
        <w:numId w:val="4"/>
      </w:numPr>
      <w:tabs>
        <w:tab w:val="clear" w:pos="1038"/>
        <w:tab w:val="num" w:pos="360"/>
        <w:tab w:val="left" w:pos="1315"/>
      </w:tabs>
      <w:ind w:left="1406" w:hanging="357"/>
    </w:pPr>
  </w:style>
  <w:style w:type="paragraph" w:customStyle="1" w:styleId="FINMABeilagen">
    <w:name w:val="FINMA Beilagen"/>
    <w:basedOn w:val="Standard"/>
    <w:next w:val="Standard"/>
    <w:rsid w:val="00AB6DF1"/>
    <w:pPr>
      <w:tabs>
        <w:tab w:val="left" w:pos="1260"/>
      </w:tabs>
      <w:spacing w:before="840" w:after="260"/>
      <w:ind w:left="1259" w:hanging="1259"/>
    </w:pPr>
    <w:rPr>
      <w:szCs w:val="22"/>
    </w:rPr>
  </w:style>
  <w:style w:type="paragraph" w:customStyle="1" w:styleId="FINMABetreff">
    <w:name w:val="FINMA Betreff"/>
    <w:basedOn w:val="Standard"/>
    <w:rsid w:val="00AB6DF1"/>
    <w:pPr>
      <w:spacing w:before="360"/>
    </w:pPr>
    <w:rPr>
      <w:rFonts w:cs="Arial"/>
      <w:b/>
      <w:szCs w:val="22"/>
    </w:rPr>
  </w:style>
  <w:style w:type="paragraph" w:customStyle="1" w:styleId="FINMAStandardAbsatz">
    <w:name w:val="FINMA Standard Absatz"/>
    <w:basedOn w:val="Standard"/>
    <w:qFormat/>
    <w:rsid w:val="00AB6DF1"/>
    <w:pPr>
      <w:spacing w:before="260" w:after="260"/>
      <w:jc w:val="both"/>
    </w:pPr>
  </w:style>
  <w:style w:type="paragraph" w:customStyle="1" w:styleId="FINMAGeheim">
    <w:name w:val="FINMA Geheim"/>
    <w:basedOn w:val="FINMAStandardAbsatz"/>
    <w:next w:val="FINMAStandardAbsatz"/>
    <w:rsid w:val="00AB6DF1"/>
    <w:pPr>
      <w:spacing w:after="0"/>
    </w:pPr>
    <w:rPr>
      <w:b/>
    </w:rPr>
  </w:style>
  <w:style w:type="paragraph" w:customStyle="1" w:styleId="FINMAGliederungEbene1">
    <w:name w:val="FINMA Gliederung Ebene 1"/>
    <w:basedOn w:val="Standard"/>
    <w:qFormat/>
    <w:rsid w:val="00AB6DF1"/>
    <w:pPr>
      <w:numPr>
        <w:numId w:val="5"/>
      </w:numPr>
      <w:spacing w:after="80"/>
      <w:jc w:val="both"/>
    </w:pPr>
    <w:rPr>
      <w:rFonts w:cs="Arial"/>
      <w:szCs w:val="22"/>
    </w:rPr>
  </w:style>
  <w:style w:type="paragraph" w:customStyle="1" w:styleId="FINMAGliederungEbene2">
    <w:name w:val="FINMA Gliederung Ebene 2"/>
    <w:basedOn w:val="Standard"/>
    <w:qFormat/>
    <w:rsid w:val="00AB6DF1"/>
    <w:pPr>
      <w:numPr>
        <w:ilvl w:val="1"/>
        <w:numId w:val="5"/>
      </w:numPr>
      <w:spacing w:after="80"/>
      <w:jc w:val="both"/>
    </w:pPr>
    <w:rPr>
      <w:rFonts w:cs="Arial"/>
      <w:szCs w:val="22"/>
    </w:rPr>
  </w:style>
  <w:style w:type="paragraph" w:customStyle="1" w:styleId="FINMAGliederungEbene3">
    <w:name w:val="FINMA Gliederung Ebene 3"/>
    <w:basedOn w:val="Standard"/>
    <w:qFormat/>
    <w:rsid w:val="00AB6DF1"/>
    <w:pPr>
      <w:numPr>
        <w:ilvl w:val="2"/>
        <w:numId w:val="5"/>
      </w:numPr>
      <w:spacing w:after="80"/>
      <w:jc w:val="both"/>
    </w:pPr>
    <w:rPr>
      <w:rFonts w:cs="Arial"/>
      <w:szCs w:val="22"/>
    </w:rPr>
  </w:style>
  <w:style w:type="paragraph" w:customStyle="1" w:styleId="FINMAGliederungEbene4">
    <w:name w:val="FINMA Gliederung Ebene 4"/>
    <w:basedOn w:val="Standard"/>
    <w:rsid w:val="00AB6DF1"/>
    <w:pPr>
      <w:numPr>
        <w:ilvl w:val="3"/>
        <w:numId w:val="5"/>
      </w:numPr>
      <w:spacing w:after="80"/>
      <w:jc w:val="both"/>
    </w:pPr>
    <w:rPr>
      <w:rFonts w:cs="Arial"/>
      <w:szCs w:val="22"/>
    </w:rPr>
  </w:style>
  <w:style w:type="paragraph" w:customStyle="1" w:styleId="FINMAGliederungEbene5">
    <w:name w:val="FINMA Gliederung Ebene 5"/>
    <w:basedOn w:val="Standard"/>
    <w:rsid w:val="00F3145A"/>
    <w:pPr>
      <w:numPr>
        <w:numId w:val="8"/>
      </w:numPr>
      <w:tabs>
        <w:tab w:val="left" w:pos="1004"/>
      </w:tabs>
      <w:spacing w:after="80" w:line="240" w:lineRule="auto"/>
      <w:outlineLvl w:val="4"/>
    </w:pPr>
    <w:rPr>
      <w:szCs w:val="16"/>
    </w:rPr>
  </w:style>
  <w:style w:type="paragraph" w:customStyle="1" w:styleId="FINMAGrussformelFINMA">
    <w:name w:val="FINMA Grussformel FINMA"/>
    <w:basedOn w:val="Standard"/>
    <w:next w:val="FINMABeilagen"/>
    <w:rsid w:val="00AB6DF1"/>
    <w:pPr>
      <w:tabs>
        <w:tab w:val="left" w:pos="5400"/>
      </w:tabs>
      <w:spacing w:before="520"/>
    </w:pPr>
    <w:rPr>
      <w:rFonts w:cs="Arial"/>
      <w:szCs w:val="22"/>
    </w:rPr>
  </w:style>
  <w:style w:type="paragraph" w:customStyle="1" w:styleId="FINMAKopie">
    <w:name w:val="FINMA Kopie"/>
    <w:basedOn w:val="FINMAStandardAbsatz"/>
    <w:next w:val="Standard"/>
    <w:rsid w:val="00AB6DF1"/>
    <w:pPr>
      <w:tabs>
        <w:tab w:val="left" w:pos="1260"/>
      </w:tabs>
      <w:spacing w:after="0"/>
      <w:ind w:left="1259" w:hanging="1259"/>
      <w:jc w:val="left"/>
    </w:pPr>
  </w:style>
  <w:style w:type="paragraph" w:customStyle="1" w:styleId="FINMANameundFunktion">
    <w:name w:val="FINMA Name und Funktion"/>
    <w:basedOn w:val="Standard"/>
    <w:rsid w:val="00AB6DF1"/>
  </w:style>
  <w:style w:type="paragraph" w:customStyle="1" w:styleId="FINMAReferenuValue">
    <w:name w:val="FINMA ReferenuValue"/>
    <w:basedOn w:val="Standard"/>
    <w:rsid w:val="009576F2"/>
    <w:rPr>
      <w:sz w:val="16"/>
    </w:rPr>
  </w:style>
  <w:style w:type="paragraph" w:customStyle="1" w:styleId="FINMAReferenz">
    <w:name w:val="FINMA Referenz"/>
    <w:basedOn w:val="Standard"/>
    <w:rsid w:val="00AB6DF1"/>
    <w:pPr>
      <w:framePr w:w="9171" w:h="1654" w:hSpace="142" w:wrap="around" w:vAnchor="text" w:hAnchor="page" w:x="1730" w:y="3034" w:anchorLock="1"/>
      <w:tabs>
        <w:tab w:val="left" w:pos="1276"/>
      </w:tabs>
    </w:pPr>
    <w:rPr>
      <w:sz w:val="16"/>
    </w:rPr>
  </w:style>
  <w:style w:type="paragraph" w:customStyle="1" w:styleId="FINMARf-Aktnr">
    <w:name w:val="FINMA Rf-Akt.nr."/>
    <w:basedOn w:val="FINMAReferenz"/>
    <w:next w:val="Standard"/>
    <w:rsid w:val="00AB6DF1"/>
    <w:pPr>
      <w:framePr w:wrap="around"/>
    </w:pPr>
  </w:style>
  <w:style w:type="character" w:customStyle="1" w:styleId="FINMARf-AktnrZchn">
    <w:name w:val="FINMA Rf-Akt.nr. Zchn"/>
    <w:basedOn w:val="Absatz-Standardschriftart"/>
    <w:rsid w:val="00AB6DF1"/>
    <w:rPr>
      <w:rFonts w:ascii="Arial" w:hAnsi="Arial"/>
      <w:sz w:val="16"/>
      <w:szCs w:val="16"/>
      <w:lang w:val="de-CH" w:eastAsia="de-DE" w:bidi="ar-SA"/>
    </w:rPr>
  </w:style>
  <w:style w:type="paragraph" w:customStyle="1" w:styleId="FINMAStandardAbsatznachAufzzeichen">
    <w:name w:val="FINMA Standard Absatz nach Aufz.zeichen"/>
    <w:basedOn w:val="FINMAStandardAbsatz"/>
    <w:next w:val="FINMAStandardAbsatz"/>
    <w:rsid w:val="00AB6DF1"/>
  </w:style>
  <w:style w:type="paragraph" w:customStyle="1" w:styleId="FINMATabellemitAufzzeichen">
    <w:name w:val="FINMA Tabelle mit Aufz.zeichen"/>
    <w:basedOn w:val="Standard"/>
    <w:rsid w:val="00AB6DF1"/>
    <w:pPr>
      <w:tabs>
        <w:tab w:val="num" w:pos="360"/>
      </w:tabs>
      <w:spacing w:before="60" w:after="60"/>
      <w:ind w:left="360" w:hanging="360"/>
    </w:pPr>
    <w:rPr>
      <w:rFonts w:cs="Arial"/>
      <w:szCs w:val="24"/>
    </w:rPr>
  </w:style>
  <w:style w:type="paragraph" w:customStyle="1" w:styleId="FINMATabelleohneAufzzeichen">
    <w:name w:val="FINMA Tabelle ohne Aufz.zeichen"/>
    <w:basedOn w:val="Standard"/>
    <w:rsid w:val="00AB6DF1"/>
    <w:pPr>
      <w:widowControl w:val="0"/>
      <w:spacing w:before="60" w:after="60"/>
    </w:pPr>
    <w:rPr>
      <w:rFonts w:cs="Arial"/>
    </w:rPr>
  </w:style>
  <w:style w:type="paragraph" w:customStyle="1" w:styleId="FINMATabelleTitel">
    <w:name w:val="FINMA Tabelle Titel"/>
    <w:basedOn w:val="Standard"/>
    <w:next w:val="FINMATabellemitAufzzeichen"/>
    <w:rsid w:val="00F3145A"/>
    <w:pPr>
      <w:spacing w:before="60" w:after="60"/>
    </w:pPr>
    <w:rPr>
      <w:b/>
      <w:bCs/>
      <w:sz w:val="42"/>
      <w:szCs w:val="24"/>
    </w:rPr>
  </w:style>
  <w:style w:type="paragraph" w:customStyle="1" w:styleId="FINMATitel">
    <w:name w:val="FINMA Titel"/>
    <w:basedOn w:val="FINMAStandardAbsatz"/>
    <w:rsid w:val="00CD5A0C"/>
    <w:rPr>
      <w:b/>
      <w:sz w:val="42"/>
    </w:rPr>
  </w:style>
  <w:style w:type="paragraph" w:customStyle="1" w:styleId="FINMAUntertitel">
    <w:name w:val="FINMA Untertitel"/>
    <w:basedOn w:val="Anrede"/>
    <w:rsid w:val="005C58B2"/>
    <w:pPr>
      <w:jc w:val="both"/>
    </w:pPr>
    <w:rPr>
      <w:sz w:val="42"/>
    </w:rPr>
  </w:style>
  <w:style w:type="paragraph" w:customStyle="1" w:styleId="FINMAVertraulichkeitsvermerk">
    <w:name w:val="FINMA Vertraulichkeitsvermerk"/>
    <w:basedOn w:val="Standard"/>
    <w:qFormat/>
    <w:rsid w:val="00AB6DF1"/>
    <w:rPr>
      <w:b/>
      <w:sz w:val="16"/>
    </w:rPr>
  </w:style>
  <w:style w:type="paragraph" w:styleId="Funotentext">
    <w:name w:val="footnote text"/>
    <w:basedOn w:val="Standard"/>
    <w:link w:val="FunotentextZchn"/>
    <w:rsid w:val="00AB6DF1"/>
    <w:pPr>
      <w:tabs>
        <w:tab w:val="left" w:pos="113"/>
      </w:tabs>
      <w:spacing w:after="60" w:line="240" w:lineRule="auto"/>
      <w:ind w:left="113" w:hanging="113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rsid w:val="00AB6DF1"/>
    <w:rPr>
      <w:rFonts w:ascii="Arial" w:hAnsi="Arial"/>
      <w:sz w:val="18"/>
      <w:lang w:eastAsia="de-DE"/>
    </w:rPr>
  </w:style>
  <w:style w:type="character" w:styleId="Funotenzeichen">
    <w:name w:val="footnote reference"/>
    <w:basedOn w:val="Absatz-Standardschriftart"/>
    <w:rsid w:val="00AB6DF1"/>
    <w:rPr>
      <w:vertAlign w:val="superscript"/>
    </w:rPr>
  </w:style>
  <w:style w:type="paragraph" w:styleId="Fuzeile">
    <w:name w:val="footer"/>
    <w:aliases w:val="FINMA Fußzeile"/>
    <w:basedOn w:val="Standard"/>
    <w:link w:val="FuzeileZchn"/>
    <w:rsid w:val="009A0597"/>
    <w:pPr>
      <w:tabs>
        <w:tab w:val="right" w:pos="9639"/>
      </w:tabs>
    </w:pPr>
    <w:rPr>
      <w:sz w:val="16"/>
    </w:rPr>
  </w:style>
  <w:style w:type="character" w:customStyle="1" w:styleId="FuzeileZchn">
    <w:name w:val="Fußzeile Zchn"/>
    <w:aliases w:val="FINMA Fußzeile Zchn"/>
    <w:basedOn w:val="Absatz-Standardschriftart"/>
    <w:link w:val="Fuzeile"/>
    <w:rsid w:val="009A0597"/>
    <w:rPr>
      <w:rFonts w:ascii="Arial" w:hAnsi="Arial"/>
      <w:sz w:val="16"/>
      <w:lang w:val="it-CH" w:eastAsia="de-DE"/>
    </w:rPr>
  </w:style>
  <w:style w:type="paragraph" w:styleId="Kopfzeile">
    <w:name w:val="header"/>
    <w:aliases w:val="FINMA Kopfzeile"/>
    <w:basedOn w:val="Standard"/>
    <w:link w:val="KopfzeileZchn"/>
    <w:uiPriority w:val="99"/>
    <w:rsid w:val="00AB6D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FINMA Kopfzeile Zchn"/>
    <w:basedOn w:val="Absatz-Standardschriftart"/>
    <w:link w:val="Kopfzeile"/>
    <w:uiPriority w:val="99"/>
    <w:rsid w:val="00AB6DF1"/>
    <w:rPr>
      <w:rFonts w:ascii="Arial" w:hAnsi="Arial"/>
      <w:lang w:eastAsia="de-DE"/>
    </w:rPr>
  </w:style>
  <w:style w:type="paragraph" w:customStyle="1" w:styleId="Kopieeinzug">
    <w:name w:val="Kopieeinzug"/>
    <w:basedOn w:val="Standard"/>
    <w:semiHidden/>
    <w:rsid w:val="00AB6DF1"/>
    <w:pPr>
      <w:tabs>
        <w:tab w:val="left" w:pos="1260"/>
      </w:tabs>
      <w:ind w:left="1259"/>
    </w:pPr>
  </w:style>
  <w:style w:type="character" w:styleId="Platzhaltertext">
    <w:name w:val="Placeholder Text"/>
    <w:basedOn w:val="Absatz-Standardschriftart"/>
    <w:uiPriority w:val="99"/>
    <w:semiHidden/>
    <w:rsid w:val="00AB6DF1"/>
    <w:rPr>
      <w:color w:val="808080"/>
    </w:rPr>
  </w:style>
  <w:style w:type="paragraph" w:styleId="Sprechblasentext">
    <w:name w:val="Balloon Text"/>
    <w:basedOn w:val="Standard"/>
    <w:link w:val="SprechblasentextZchn"/>
    <w:rsid w:val="00AB6D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B6DF1"/>
    <w:rPr>
      <w:rFonts w:ascii="Tahoma" w:hAnsi="Tahoma" w:cs="Tahoma"/>
      <w:sz w:val="16"/>
      <w:szCs w:val="16"/>
      <w:lang w:eastAsia="de-DE"/>
    </w:rPr>
  </w:style>
  <w:style w:type="paragraph" w:customStyle="1" w:styleId="TabelleBlocksatz">
    <w:name w:val="Tabelle Blocksatz"/>
    <w:basedOn w:val="Standard"/>
    <w:semiHidden/>
    <w:rsid w:val="00AB6DF1"/>
    <w:pPr>
      <w:spacing w:before="60" w:after="60"/>
      <w:jc w:val="both"/>
    </w:pPr>
  </w:style>
  <w:style w:type="table" w:styleId="Tabellenraster">
    <w:name w:val="Table Grid"/>
    <w:basedOn w:val="NormaleTabelle"/>
    <w:rsid w:val="00AB6D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erzeichnis1">
    <w:name w:val="toc 1"/>
    <w:basedOn w:val="Standard"/>
    <w:next w:val="Standard"/>
    <w:autoRedefine/>
    <w:rsid w:val="00AB6DF1"/>
    <w:pPr>
      <w:tabs>
        <w:tab w:val="left" w:pos="360"/>
        <w:tab w:val="right" w:leader="dot" w:pos="8280"/>
      </w:tabs>
      <w:spacing w:before="480" w:after="240"/>
      <w:ind w:left="357" w:right="822" w:hanging="357"/>
    </w:pPr>
    <w:rPr>
      <w:rFonts w:cs="Arial"/>
      <w:b/>
      <w:bCs/>
      <w:noProof/>
      <w:szCs w:val="22"/>
      <w:lang w:eastAsia="de-CH"/>
    </w:rPr>
  </w:style>
  <w:style w:type="paragraph" w:styleId="Verzeichnis2">
    <w:name w:val="toc 2"/>
    <w:basedOn w:val="Standard"/>
    <w:next w:val="FINMAStandardAbsatz"/>
    <w:autoRedefine/>
    <w:rsid w:val="00AB6DF1"/>
    <w:pPr>
      <w:tabs>
        <w:tab w:val="left" w:pos="900"/>
        <w:tab w:val="right" w:leader="dot" w:pos="8278"/>
      </w:tabs>
      <w:spacing w:after="120"/>
      <w:ind w:left="896" w:right="822" w:hanging="561"/>
    </w:pPr>
    <w:rPr>
      <w:rFonts w:cs="Arial"/>
      <w:iCs/>
      <w:noProof/>
      <w:lang w:eastAsia="de-CH"/>
    </w:rPr>
  </w:style>
  <w:style w:type="paragraph" w:styleId="Verzeichnis3">
    <w:name w:val="toc 3"/>
    <w:basedOn w:val="Standard"/>
    <w:next w:val="FINMAStandardAbsatz"/>
    <w:autoRedefine/>
    <w:rsid w:val="00AB6DF1"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  <w:lang w:eastAsia="de-CH"/>
    </w:rPr>
  </w:style>
  <w:style w:type="paragraph" w:styleId="Verzeichnis4">
    <w:name w:val="toc 4"/>
    <w:basedOn w:val="Standard"/>
    <w:next w:val="FINMAStandardAbsatz"/>
    <w:autoRedefine/>
    <w:rsid w:val="00AB6DF1"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  <w:lang w:eastAsia="de-CH"/>
    </w:rPr>
  </w:style>
  <w:style w:type="paragraph" w:styleId="Verzeichnis5">
    <w:name w:val="toc 5"/>
    <w:basedOn w:val="Standard"/>
    <w:next w:val="FINMAStandardAbsatz"/>
    <w:autoRedefine/>
    <w:rsid w:val="00AB6DF1"/>
    <w:pPr>
      <w:tabs>
        <w:tab w:val="left" w:pos="1980"/>
        <w:tab w:val="right" w:leader="dot" w:pos="8278"/>
      </w:tabs>
      <w:spacing w:after="120"/>
      <w:ind w:left="1979" w:right="822" w:hanging="1100"/>
    </w:pPr>
  </w:style>
  <w:style w:type="paragraph" w:styleId="Verzeichnis6">
    <w:name w:val="toc 6"/>
    <w:basedOn w:val="Standard"/>
    <w:next w:val="FINMAStandardAbsatz"/>
    <w:autoRedefine/>
    <w:rsid w:val="00AB6DF1"/>
    <w:pPr>
      <w:tabs>
        <w:tab w:val="left" w:pos="1980"/>
        <w:tab w:val="right" w:leader="dot" w:pos="8273"/>
      </w:tabs>
      <w:spacing w:after="120"/>
      <w:ind w:left="1979" w:right="822" w:hanging="1072"/>
    </w:pPr>
    <w:rPr>
      <w:rFonts w:cs="Arial"/>
      <w:noProof/>
    </w:rPr>
  </w:style>
  <w:style w:type="paragraph" w:styleId="Verzeichnis7">
    <w:name w:val="toc 7"/>
    <w:basedOn w:val="Standard"/>
    <w:next w:val="FINMAStandardAbsatz"/>
    <w:autoRedefine/>
    <w:rsid w:val="00AB6DF1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8">
    <w:name w:val="toc 8"/>
    <w:basedOn w:val="Standard"/>
    <w:next w:val="Standard"/>
    <w:autoRedefine/>
    <w:rsid w:val="00AB6DF1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9">
    <w:name w:val="toc 9"/>
    <w:basedOn w:val="Standard"/>
    <w:next w:val="FINMAStandardAbsatz"/>
    <w:autoRedefine/>
    <w:rsid w:val="00AB6DF1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customStyle="1" w:styleId="Default">
    <w:name w:val="Default"/>
    <w:rsid w:val="003635E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HelleListe1">
    <w:name w:val="Helle Liste1"/>
    <w:basedOn w:val="NormaleTabelle"/>
    <w:uiPriority w:val="61"/>
    <w:rsid w:val="003635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RS-Titel4">
    <w:name w:val="RS-Titel4"/>
    <w:basedOn w:val="Standard"/>
    <w:next w:val="Standard"/>
    <w:autoRedefine/>
    <w:qFormat/>
    <w:rsid w:val="00E44F0F"/>
    <w:pPr>
      <w:tabs>
        <w:tab w:val="left" w:pos="900"/>
      </w:tabs>
      <w:autoSpaceDE w:val="0"/>
      <w:autoSpaceDN w:val="0"/>
      <w:adjustRightInd w:val="0"/>
      <w:spacing w:before="120" w:after="120" w:line="240" w:lineRule="auto"/>
      <w:jc w:val="both"/>
      <w:textAlignment w:val="center"/>
      <w:outlineLvl w:val="3"/>
    </w:pPr>
    <w:rPr>
      <w:rFonts w:cs="Arial-ItalicMT"/>
      <w:iCs/>
      <w:noProof/>
      <w:color w:val="000000"/>
      <w:szCs w:val="24"/>
      <w:lang w:bidi="de-DE"/>
    </w:rPr>
  </w:style>
  <w:style w:type="paragraph" w:customStyle="1" w:styleId="RS-Titel1">
    <w:name w:val="RS-Titel1"/>
    <w:basedOn w:val="berschrift1"/>
    <w:next w:val="Standard"/>
    <w:autoRedefine/>
    <w:qFormat/>
    <w:rsid w:val="00E44F0F"/>
    <w:pPr>
      <w:numPr>
        <w:numId w:val="0"/>
      </w:numPr>
      <w:tabs>
        <w:tab w:val="left" w:pos="567"/>
      </w:tabs>
      <w:spacing w:before="120" w:after="120"/>
      <w:jc w:val="both"/>
    </w:pPr>
  </w:style>
  <w:style w:type="paragraph" w:customStyle="1" w:styleId="RS-Titel2">
    <w:name w:val="RS-Titel2"/>
    <w:basedOn w:val="berschrift2"/>
    <w:next w:val="Standard"/>
    <w:autoRedefine/>
    <w:qFormat/>
    <w:rsid w:val="00E44F0F"/>
    <w:pPr>
      <w:numPr>
        <w:ilvl w:val="0"/>
        <w:numId w:val="0"/>
      </w:numPr>
      <w:spacing w:before="120" w:after="120"/>
      <w:ind w:right="0"/>
      <w:jc w:val="both"/>
    </w:pPr>
    <w:rPr>
      <w:noProof/>
    </w:rPr>
  </w:style>
  <w:style w:type="paragraph" w:customStyle="1" w:styleId="RS-Titel3">
    <w:name w:val="RS-Titel3"/>
    <w:basedOn w:val="berschrift3"/>
    <w:next w:val="Standard"/>
    <w:autoRedefine/>
    <w:qFormat/>
    <w:rsid w:val="00E44F0F"/>
    <w:pPr>
      <w:keepNext w:val="0"/>
      <w:numPr>
        <w:ilvl w:val="0"/>
        <w:numId w:val="0"/>
      </w:numPr>
      <w:spacing w:before="120" w:after="120"/>
      <w:jc w:val="both"/>
    </w:pPr>
  </w:style>
  <w:style w:type="paragraph" w:customStyle="1" w:styleId="CDBTextkrper">
    <w:name w:val="CDB_Textkörper"/>
    <w:basedOn w:val="Standard"/>
    <w:rsid w:val="00884610"/>
    <w:pPr>
      <w:spacing w:after="260"/>
    </w:pPr>
    <w:rPr>
      <w:lang w:eastAsia="de-CH"/>
    </w:rPr>
  </w:style>
  <w:style w:type="paragraph" w:customStyle="1" w:styleId="EFDTextkrper">
    <w:name w:val="_EFD_Textkörper"/>
    <w:basedOn w:val="Standard"/>
    <w:qFormat/>
    <w:rsid w:val="00A03D65"/>
    <w:pPr>
      <w:spacing w:before="260" w:after="260"/>
      <w:jc w:val="both"/>
    </w:pPr>
    <w:rPr>
      <w:szCs w:val="24"/>
    </w:rPr>
  </w:style>
  <w:style w:type="paragraph" w:customStyle="1" w:styleId="CDBKopfFett">
    <w:name w:val="CDB_KopfFett"/>
    <w:basedOn w:val="Standard"/>
    <w:rsid w:val="00A03D65"/>
    <w:pPr>
      <w:suppressAutoHyphens/>
      <w:spacing w:line="200" w:lineRule="exact"/>
    </w:pPr>
    <w:rPr>
      <w:b/>
      <w:noProof/>
      <w:sz w:val="15"/>
      <w:lang w:eastAsia="de-CH"/>
    </w:rPr>
  </w:style>
  <w:style w:type="paragraph" w:styleId="Listenabsatz">
    <w:name w:val="List Paragraph"/>
    <w:basedOn w:val="Standard"/>
    <w:uiPriority w:val="34"/>
    <w:qFormat/>
    <w:rsid w:val="00E11BC4"/>
    <w:pPr>
      <w:spacing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11BC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E9118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9118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E91184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B28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B2823"/>
    <w:rPr>
      <w:rFonts w:ascii="Arial" w:hAnsi="Arial"/>
      <w:b/>
      <w:bCs/>
      <w:lang w:eastAsia="de-DE"/>
    </w:rPr>
  </w:style>
  <w:style w:type="character" w:customStyle="1" w:styleId="berschrift2Zchn">
    <w:name w:val="Überschrift 2 Zchn"/>
    <w:aliases w:val="FINMA Überschrift 2 Zchn"/>
    <w:basedOn w:val="Absatz-Standardschriftart"/>
    <w:link w:val="berschrift2"/>
    <w:rsid w:val="00294F9A"/>
    <w:rPr>
      <w:rFonts w:ascii="Arial" w:hAnsi="Arial" w:cs="Arial"/>
      <w:sz w:val="24"/>
      <w:lang w:eastAsia="de-DE"/>
    </w:rPr>
  </w:style>
  <w:style w:type="paragraph" w:styleId="berarbeitung">
    <w:name w:val="Revision"/>
    <w:hidden/>
    <w:uiPriority w:val="99"/>
    <w:semiHidden/>
    <w:rsid w:val="00D10043"/>
    <w:rPr>
      <w:rFonts w:ascii="Arial" w:hAnsi="Arial"/>
      <w:lang w:eastAsia="de-DE"/>
    </w:rPr>
  </w:style>
  <w:style w:type="paragraph" w:customStyle="1" w:styleId="11berschriftGwG-PB">
    <w:name w:val="1.1 Überschrift GwG-PB"/>
    <w:basedOn w:val="berschrift2"/>
    <w:rsid w:val="002A0FE4"/>
    <w:pPr>
      <w:spacing w:before="120" w:after="120"/>
      <w:ind w:left="578" w:hanging="578"/>
    </w:pPr>
    <w:rPr>
      <w:b/>
      <w:sz w:val="20"/>
    </w:rPr>
  </w:style>
  <w:style w:type="paragraph" w:customStyle="1" w:styleId="111VorlageGwG-PB">
    <w:name w:val="1.1.1 _ Vorlage GwG-PB"/>
    <w:basedOn w:val="berschrift3"/>
    <w:rsid w:val="002C7ADA"/>
    <w:pPr>
      <w:spacing w:before="120" w:after="120"/>
    </w:pPr>
  </w:style>
  <w:style w:type="paragraph" w:styleId="Aufzhlungszeichen">
    <w:name w:val="List Bullet"/>
    <w:basedOn w:val="Standard"/>
    <w:semiHidden/>
    <w:unhideWhenUsed/>
    <w:rsid w:val="003950D4"/>
    <w:pPr>
      <w:numPr>
        <w:numId w:val="85"/>
      </w:numPr>
      <w:contextualSpacing/>
    </w:pPr>
  </w:style>
  <w:style w:type="paragraph" w:styleId="Aufzhlungszeichen2">
    <w:name w:val="List Bullet 2"/>
    <w:basedOn w:val="Standard"/>
    <w:semiHidden/>
    <w:unhideWhenUsed/>
    <w:rsid w:val="003950D4"/>
    <w:pPr>
      <w:numPr>
        <w:numId w:val="86"/>
      </w:numPr>
      <w:contextualSpacing/>
    </w:pPr>
  </w:style>
  <w:style w:type="paragraph" w:styleId="Aufzhlungszeichen3">
    <w:name w:val="List Bullet 3"/>
    <w:basedOn w:val="Standard"/>
    <w:semiHidden/>
    <w:unhideWhenUsed/>
    <w:rsid w:val="003950D4"/>
    <w:pPr>
      <w:numPr>
        <w:numId w:val="87"/>
      </w:numPr>
      <w:contextualSpacing/>
    </w:pPr>
  </w:style>
  <w:style w:type="paragraph" w:styleId="Aufzhlungszeichen4">
    <w:name w:val="List Bullet 4"/>
    <w:basedOn w:val="Standard"/>
    <w:semiHidden/>
    <w:unhideWhenUsed/>
    <w:rsid w:val="003950D4"/>
    <w:pPr>
      <w:numPr>
        <w:numId w:val="88"/>
      </w:numPr>
      <w:contextualSpacing/>
    </w:pPr>
  </w:style>
  <w:style w:type="paragraph" w:styleId="Aufzhlungszeichen5">
    <w:name w:val="List Bullet 5"/>
    <w:basedOn w:val="Standard"/>
    <w:semiHidden/>
    <w:unhideWhenUsed/>
    <w:rsid w:val="003950D4"/>
    <w:pPr>
      <w:numPr>
        <w:numId w:val="89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3950D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cktext">
    <w:name w:val="Block Text"/>
    <w:basedOn w:val="Standard"/>
    <w:semiHidden/>
    <w:unhideWhenUsed/>
    <w:rsid w:val="003950D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rsid w:val="003950D4"/>
  </w:style>
  <w:style w:type="character" w:customStyle="1" w:styleId="DatumZchn">
    <w:name w:val="Datum Zchn"/>
    <w:basedOn w:val="Absatz-Standardschriftart"/>
    <w:link w:val="Datum"/>
    <w:rsid w:val="003950D4"/>
    <w:rPr>
      <w:rFonts w:ascii="Arial" w:hAnsi="Arial"/>
      <w:lang w:eastAsia="de-DE"/>
    </w:rPr>
  </w:style>
  <w:style w:type="paragraph" w:styleId="Dokumentstruktur">
    <w:name w:val="Document Map"/>
    <w:basedOn w:val="Standard"/>
    <w:link w:val="DokumentstrukturZchn"/>
    <w:semiHidden/>
    <w:unhideWhenUsed/>
    <w:rsid w:val="003950D4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3950D4"/>
    <w:rPr>
      <w:rFonts w:ascii="Segoe UI" w:hAnsi="Segoe UI" w:cs="Segoe UI"/>
      <w:sz w:val="16"/>
      <w:szCs w:val="16"/>
      <w:lang w:eastAsia="de-DE"/>
    </w:rPr>
  </w:style>
  <w:style w:type="paragraph" w:styleId="E-Mail-Signatur">
    <w:name w:val="E-mail Signature"/>
    <w:basedOn w:val="Standard"/>
    <w:link w:val="E-Mail-SignaturZchn"/>
    <w:semiHidden/>
    <w:unhideWhenUsed/>
    <w:rsid w:val="003950D4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  <w:rsid w:val="003950D4"/>
    <w:rPr>
      <w:rFonts w:ascii="Arial" w:hAnsi="Arial"/>
      <w:lang w:eastAsia="de-DE"/>
    </w:rPr>
  </w:style>
  <w:style w:type="paragraph" w:styleId="Endnotentext">
    <w:name w:val="endnote text"/>
    <w:basedOn w:val="Standard"/>
    <w:link w:val="EndnotentextZchn"/>
    <w:semiHidden/>
    <w:unhideWhenUsed/>
    <w:rsid w:val="003950D4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semiHidden/>
    <w:rsid w:val="003950D4"/>
    <w:rPr>
      <w:rFonts w:ascii="Arial" w:hAnsi="Arial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rsid w:val="003950D4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3950D4"/>
    <w:rPr>
      <w:rFonts w:ascii="Arial" w:hAnsi="Arial"/>
      <w:lang w:eastAsia="de-DE"/>
    </w:rPr>
  </w:style>
  <w:style w:type="paragraph" w:styleId="Gruformel">
    <w:name w:val="Closing"/>
    <w:basedOn w:val="Standard"/>
    <w:link w:val="GruformelZchn"/>
    <w:semiHidden/>
    <w:unhideWhenUsed/>
    <w:rsid w:val="003950D4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3950D4"/>
    <w:rPr>
      <w:rFonts w:ascii="Arial" w:hAnsi="Arial"/>
      <w:lang w:eastAsia="de-DE"/>
    </w:rPr>
  </w:style>
  <w:style w:type="paragraph" w:styleId="HTMLAdresse">
    <w:name w:val="HTML Address"/>
    <w:basedOn w:val="Standard"/>
    <w:link w:val="HTMLAdresseZchn"/>
    <w:semiHidden/>
    <w:unhideWhenUsed/>
    <w:rsid w:val="003950D4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3950D4"/>
    <w:rPr>
      <w:rFonts w:ascii="Arial" w:hAnsi="Arial"/>
      <w:i/>
      <w:iCs/>
      <w:lang w:eastAsia="de-DE"/>
    </w:rPr>
  </w:style>
  <w:style w:type="paragraph" w:styleId="HTMLVorformatiert">
    <w:name w:val="HTML Preformatted"/>
    <w:basedOn w:val="Standard"/>
    <w:link w:val="HTMLVorformatiertZchn"/>
    <w:semiHidden/>
    <w:unhideWhenUsed/>
    <w:rsid w:val="003950D4"/>
    <w:pPr>
      <w:spacing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3950D4"/>
    <w:rPr>
      <w:rFonts w:ascii="Consolas" w:hAnsi="Consolas"/>
      <w:lang w:eastAsia="de-DE"/>
    </w:rPr>
  </w:style>
  <w:style w:type="paragraph" w:styleId="Index1">
    <w:name w:val="index 1"/>
    <w:basedOn w:val="Standard"/>
    <w:next w:val="Standard"/>
    <w:autoRedefine/>
    <w:semiHidden/>
    <w:unhideWhenUsed/>
    <w:rsid w:val="003950D4"/>
    <w:pPr>
      <w:spacing w:line="240" w:lineRule="auto"/>
      <w:ind w:left="200" w:hanging="200"/>
    </w:pPr>
  </w:style>
  <w:style w:type="paragraph" w:styleId="Index2">
    <w:name w:val="index 2"/>
    <w:basedOn w:val="Standard"/>
    <w:next w:val="Standard"/>
    <w:autoRedefine/>
    <w:semiHidden/>
    <w:unhideWhenUsed/>
    <w:rsid w:val="003950D4"/>
    <w:pPr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semiHidden/>
    <w:unhideWhenUsed/>
    <w:rsid w:val="003950D4"/>
    <w:pPr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semiHidden/>
    <w:unhideWhenUsed/>
    <w:rsid w:val="003950D4"/>
    <w:pPr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semiHidden/>
    <w:unhideWhenUsed/>
    <w:rsid w:val="003950D4"/>
    <w:pPr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semiHidden/>
    <w:unhideWhenUsed/>
    <w:rsid w:val="003950D4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semiHidden/>
    <w:unhideWhenUsed/>
    <w:rsid w:val="003950D4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semiHidden/>
    <w:unhideWhenUsed/>
    <w:rsid w:val="003950D4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semiHidden/>
    <w:unhideWhenUsed/>
    <w:rsid w:val="003950D4"/>
    <w:pPr>
      <w:spacing w:line="240" w:lineRule="auto"/>
      <w:ind w:left="1800" w:hanging="200"/>
    </w:pPr>
  </w:style>
  <w:style w:type="paragraph" w:styleId="Indexberschrift">
    <w:name w:val="index heading"/>
    <w:basedOn w:val="Standard"/>
    <w:next w:val="Index1"/>
    <w:semiHidden/>
    <w:unhideWhenUsed/>
    <w:rsid w:val="003950D4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950D4"/>
    <w:pPr>
      <w:keepLines/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950D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950D4"/>
    <w:rPr>
      <w:rFonts w:ascii="Arial" w:hAnsi="Arial"/>
      <w:i/>
      <w:iCs/>
      <w:color w:val="4F81BD" w:themeColor="accent1"/>
      <w:lang w:eastAsia="de-DE"/>
    </w:rPr>
  </w:style>
  <w:style w:type="paragraph" w:styleId="KeinLeerraum">
    <w:name w:val="No Spacing"/>
    <w:uiPriority w:val="1"/>
    <w:qFormat/>
    <w:rsid w:val="003950D4"/>
    <w:rPr>
      <w:rFonts w:ascii="Arial" w:hAnsi="Arial"/>
      <w:lang w:eastAsia="de-DE"/>
    </w:rPr>
  </w:style>
  <w:style w:type="paragraph" w:styleId="Liste">
    <w:name w:val="List"/>
    <w:basedOn w:val="Standard"/>
    <w:semiHidden/>
    <w:unhideWhenUsed/>
    <w:rsid w:val="003950D4"/>
    <w:pPr>
      <w:ind w:left="283" w:hanging="283"/>
      <w:contextualSpacing/>
    </w:pPr>
  </w:style>
  <w:style w:type="paragraph" w:styleId="Liste2">
    <w:name w:val="List 2"/>
    <w:basedOn w:val="Standard"/>
    <w:semiHidden/>
    <w:unhideWhenUsed/>
    <w:rsid w:val="003950D4"/>
    <w:pPr>
      <w:ind w:left="566" w:hanging="283"/>
      <w:contextualSpacing/>
    </w:pPr>
  </w:style>
  <w:style w:type="paragraph" w:styleId="Liste3">
    <w:name w:val="List 3"/>
    <w:basedOn w:val="Standard"/>
    <w:semiHidden/>
    <w:unhideWhenUsed/>
    <w:rsid w:val="003950D4"/>
    <w:pPr>
      <w:ind w:left="849" w:hanging="283"/>
      <w:contextualSpacing/>
    </w:pPr>
  </w:style>
  <w:style w:type="paragraph" w:styleId="Liste4">
    <w:name w:val="List 4"/>
    <w:basedOn w:val="Standard"/>
    <w:rsid w:val="003950D4"/>
    <w:pPr>
      <w:ind w:left="1132" w:hanging="283"/>
      <w:contextualSpacing/>
    </w:pPr>
  </w:style>
  <w:style w:type="paragraph" w:styleId="Liste5">
    <w:name w:val="List 5"/>
    <w:basedOn w:val="Standard"/>
    <w:rsid w:val="003950D4"/>
    <w:pPr>
      <w:ind w:left="1415" w:hanging="283"/>
      <w:contextualSpacing/>
    </w:pPr>
  </w:style>
  <w:style w:type="paragraph" w:styleId="Listenfortsetzung">
    <w:name w:val="List Continue"/>
    <w:basedOn w:val="Standard"/>
    <w:semiHidden/>
    <w:unhideWhenUsed/>
    <w:rsid w:val="003950D4"/>
    <w:pPr>
      <w:spacing w:after="120"/>
      <w:ind w:left="283"/>
      <w:contextualSpacing/>
    </w:pPr>
  </w:style>
  <w:style w:type="paragraph" w:styleId="Listenfortsetzung2">
    <w:name w:val="List Continue 2"/>
    <w:basedOn w:val="Standard"/>
    <w:semiHidden/>
    <w:unhideWhenUsed/>
    <w:rsid w:val="003950D4"/>
    <w:pPr>
      <w:spacing w:after="120"/>
      <w:ind w:left="566"/>
      <w:contextualSpacing/>
    </w:pPr>
  </w:style>
  <w:style w:type="paragraph" w:styleId="Listenfortsetzung3">
    <w:name w:val="List Continue 3"/>
    <w:basedOn w:val="Standard"/>
    <w:semiHidden/>
    <w:unhideWhenUsed/>
    <w:rsid w:val="003950D4"/>
    <w:pPr>
      <w:spacing w:after="120"/>
      <w:ind w:left="849"/>
      <w:contextualSpacing/>
    </w:pPr>
  </w:style>
  <w:style w:type="paragraph" w:styleId="Listenfortsetzung4">
    <w:name w:val="List Continue 4"/>
    <w:basedOn w:val="Standard"/>
    <w:semiHidden/>
    <w:unhideWhenUsed/>
    <w:rsid w:val="003950D4"/>
    <w:pPr>
      <w:spacing w:after="120"/>
      <w:ind w:left="1132"/>
      <w:contextualSpacing/>
    </w:pPr>
  </w:style>
  <w:style w:type="paragraph" w:styleId="Listenfortsetzung5">
    <w:name w:val="List Continue 5"/>
    <w:basedOn w:val="Standard"/>
    <w:semiHidden/>
    <w:unhideWhenUsed/>
    <w:rsid w:val="003950D4"/>
    <w:pPr>
      <w:spacing w:after="120"/>
      <w:ind w:left="1415"/>
      <w:contextualSpacing/>
    </w:pPr>
  </w:style>
  <w:style w:type="paragraph" w:styleId="Listennummer">
    <w:name w:val="List Number"/>
    <w:basedOn w:val="Standard"/>
    <w:rsid w:val="003950D4"/>
    <w:pPr>
      <w:numPr>
        <w:numId w:val="90"/>
      </w:numPr>
      <w:contextualSpacing/>
    </w:pPr>
  </w:style>
  <w:style w:type="paragraph" w:styleId="Listennummer2">
    <w:name w:val="List Number 2"/>
    <w:basedOn w:val="Standard"/>
    <w:semiHidden/>
    <w:unhideWhenUsed/>
    <w:rsid w:val="003950D4"/>
    <w:pPr>
      <w:numPr>
        <w:numId w:val="91"/>
      </w:numPr>
      <w:contextualSpacing/>
    </w:pPr>
  </w:style>
  <w:style w:type="paragraph" w:styleId="Listennummer3">
    <w:name w:val="List Number 3"/>
    <w:basedOn w:val="Standard"/>
    <w:semiHidden/>
    <w:unhideWhenUsed/>
    <w:rsid w:val="003950D4"/>
    <w:pPr>
      <w:numPr>
        <w:numId w:val="92"/>
      </w:numPr>
      <w:contextualSpacing/>
    </w:pPr>
  </w:style>
  <w:style w:type="paragraph" w:styleId="Listennummer4">
    <w:name w:val="List Number 4"/>
    <w:basedOn w:val="Standard"/>
    <w:semiHidden/>
    <w:unhideWhenUsed/>
    <w:rsid w:val="003950D4"/>
    <w:pPr>
      <w:numPr>
        <w:numId w:val="93"/>
      </w:numPr>
      <w:contextualSpacing/>
    </w:pPr>
  </w:style>
  <w:style w:type="paragraph" w:styleId="Listennummer5">
    <w:name w:val="List Number 5"/>
    <w:basedOn w:val="Standard"/>
    <w:semiHidden/>
    <w:unhideWhenUsed/>
    <w:rsid w:val="003950D4"/>
    <w:pPr>
      <w:numPr>
        <w:numId w:val="9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3950D4"/>
  </w:style>
  <w:style w:type="paragraph" w:styleId="Makrotext">
    <w:name w:val="macro"/>
    <w:link w:val="MakrotextZchn"/>
    <w:semiHidden/>
    <w:unhideWhenUsed/>
    <w:rsid w:val="003950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/>
      <w:lang w:eastAsia="de-DE"/>
    </w:rPr>
  </w:style>
  <w:style w:type="character" w:customStyle="1" w:styleId="MakrotextZchn">
    <w:name w:val="Makrotext Zchn"/>
    <w:basedOn w:val="Absatz-Standardschriftart"/>
    <w:link w:val="Makrotext"/>
    <w:semiHidden/>
    <w:rsid w:val="003950D4"/>
    <w:rPr>
      <w:rFonts w:ascii="Consolas" w:hAnsi="Consolas"/>
      <w:lang w:eastAsia="de-DE"/>
    </w:rPr>
  </w:style>
  <w:style w:type="paragraph" w:styleId="Nachrichtenkopf">
    <w:name w:val="Message Header"/>
    <w:basedOn w:val="Standard"/>
    <w:link w:val="NachrichtenkopfZchn"/>
    <w:semiHidden/>
    <w:unhideWhenUsed/>
    <w:rsid w:val="003950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3950D4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semiHidden/>
    <w:unhideWhenUsed/>
    <w:rsid w:val="003950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3950D4"/>
    <w:rPr>
      <w:rFonts w:ascii="Consolas" w:hAnsi="Consolas"/>
      <w:sz w:val="21"/>
      <w:szCs w:val="21"/>
      <w:lang w:eastAsia="de-DE"/>
    </w:rPr>
  </w:style>
  <w:style w:type="paragraph" w:styleId="Rechtsgrundlagenverzeichnis">
    <w:name w:val="table of authorities"/>
    <w:basedOn w:val="Standard"/>
    <w:next w:val="Standard"/>
    <w:semiHidden/>
    <w:unhideWhenUsed/>
    <w:rsid w:val="003950D4"/>
    <w:pPr>
      <w:ind w:left="200" w:hanging="200"/>
    </w:pPr>
  </w:style>
  <w:style w:type="paragraph" w:styleId="RGV-berschrift">
    <w:name w:val="toa heading"/>
    <w:basedOn w:val="Standard"/>
    <w:next w:val="Standard"/>
    <w:semiHidden/>
    <w:unhideWhenUsed/>
    <w:rsid w:val="003950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semiHidden/>
    <w:unhideWhenUsed/>
    <w:rsid w:val="003950D4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unhideWhenUsed/>
    <w:rsid w:val="003950D4"/>
    <w:pPr>
      <w:ind w:left="708"/>
    </w:pPr>
  </w:style>
  <w:style w:type="paragraph" w:styleId="Textkrper">
    <w:name w:val="Body Text"/>
    <w:basedOn w:val="Standard"/>
    <w:link w:val="TextkrperZchn"/>
    <w:semiHidden/>
    <w:unhideWhenUsed/>
    <w:rsid w:val="003950D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3950D4"/>
    <w:rPr>
      <w:rFonts w:ascii="Arial" w:hAnsi="Arial"/>
      <w:lang w:eastAsia="de-DE"/>
    </w:rPr>
  </w:style>
  <w:style w:type="paragraph" w:styleId="Textkrper2">
    <w:name w:val="Body Text 2"/>
    <w:basedOn w:val="Standard"/>
    <w:link w:val="Textkrper2Zchn"/>
    <w:semiHidden/>
    <w:unhideWhenUsed/>
    <w:rsid w:val="003950D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3950D4"/>
    <w:rPr>
      <w:rFonts w:ascii="Arial" w:hAnsi="Arial"/>
      <w:lang w:eastAsia="de-DE"/>
    </w:rPr>
  </w:style>
  <w:style w:type="paragraph" w:styleId="Textkrper3">
    <w:name w:val="Body Text 3"/>
    <w:basedOn w:val="Standard"/>
    <w:link w:val="Textkrper3Zchn"/>
    <w:semiHidden/>
    <w:unhideWhenUsed/>
    <w:rsid w:val="003950D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3950D4"/>
    <w:rPr>
      <w:rFonts w:ascii="Arial" w:hAnsi="Arial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semiHidden/>
    <w:unhideWhenUsed/>
    <w:rsid w:val="003950D4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3950D4"/>
    <w:rPr>
      <w:rFonts w:ascii="Arial" w:hAnsi="Arial"/>
      <w:lang w:eastAsia="de-DE"/>
    </w:rPr>
  </w:style>
  <w:style w:type="paragraph" w:styleId="Textkrper-Einzug3">
    <w:name w:val="Body Text Indent 3"/>
    <w:basedOn w:val="Standard"/>
    <w:link w:val="Textkrper-Einzug3Zchn"/>
    <w:semiHidden/>
    <w:unhideWhenUsed/>
    <w:rsid w:val="003950D4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3950D4"/>
    <w:rPr>
      <w:rFonts w:ascii="Arial" w:hAnsi="Arial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rsid w:val="003950D4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3950D4"/>
    <w:rPr>
      <w:rFonts w:ascii="Arial" w:hAnsi="Arial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3950D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3950D4"/>
    <w:rPr>
      <w:rFonts w:ascii="Arial" w:hAnsi="Arial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semiHidden/>
    <w:unhideWhenUsed/>
    <w:rsid w:val="003950D4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3950D4"/>
    <w:rPr>
      <w:rFonts w:ascii="Arial" w:hAnsi="Arial"/>
      <w:lang w:eastAsia="de-DE"/>
    </w:rPr>
  </w:style>
  <w:style w:type="paragraph" w:styleId="Titel">
    <w:name w:val="Title"/>
    <w:basedOn w:val="Standard"/>
    <w:next w:val="Standard"/>
    <w:link w:val="TitelZchn"/>
    <w:rsid w:val="003950D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3950D4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paragraph" w:styleId="Umschlagabsenderadresse">
    <w:name w:val="envelope return"/>
    <w:basedOn w:val="Standard"/>
    <w:semiHidden/>
    <w:unhideWhenUsed/>
    <w:rsid w:val="003950D4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semiHidden/>
    <w:unhideWhenUsed/>
    <w:rsid w:val="003950D4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semiHidden/>
    <w:unhideWhenUsed/>
    <w:rsid w:val="003950D4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3950D4"/>
    <w:rPr>
      <w:rFonts w:ascii="Arial" w:hAnsi="Arial"/>
      <w:lang w:eastAsia="de-DE"/>
    </w:rPr>
  </w:style>
  <w:style w:type="paragraph" w:styleId="Untertitel">
    <w:name w:val="Subtitle"/>
    <w:basedOn w:val="Standard"/>
    <w:next w:val="Standard"/>
    <w:link w:val="UntertitelZchn"/>
    <w:rsid w:val="003950D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3950D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3950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950D4"/>
    <w:rPr>
      <w:rFonts w:ascii="Arial" w:hAnsi="Arial"/>
      <w:i/>
      <w:iCs/>
      <w:color w:val="404040" w:themeColor="text1" w:themeTint="BF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0D2309F46941FBADFF6F948A653D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D1A52D-7453-4A34-9A6D-DA871DC84FF9}"/>
      </w:docPartPr>
      <w:docPartBody>
        <w:p w:rsidR="000D76E0" w:rsidRDefault="000D76E0" w:rsidP="000D76E0">
          <w:pPr>
            <w:pStyle w:val="530D2309F46941FBADFF6F948A653D1D"/>
          </w:pPr>
          <w:r>
            <w:rPr>
              <w:rStyle w:val="Platzhaltertext"/>
            </w:rPr>
            <w:t>Scegliete un elemento</w:t>
          </w:r>
          <w:r w:rsidRPr="00112E43">
            <w:rPr>
              <w:rStyle w:val="Platzhaltertext"/>
            </w:rPr>
            <w:t>.</w:t>
          </w:r>
        </w:p>
      </w:docPartBody>
    </w:docPart>
    <w:docPart>
      <w:docPartPr>
        <w:name w:val="BC61BDC6C007403C9627E8BCC6A062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A0DBE7-74DF-4550-BA26-E02BDBD8608A}"/>
      </w:docPartPr>
      <w:docPartBody>
        <w:p w:rsidR="000D76E0" w:rsidRDefault="000D76E0" w:rsidP="000D76E0">
          <w:pPr>
            <w:pStyle w:val="BC61BDC6C007403C9627E8BCC6A06257"/>
          </w:pPr>
          <w:r>
            <w:rPr>
              <w:rStyle w:val="Platzhaltertext"/>
            </w:rPr>
            <w:t>Scegliete un elemento</w:t>
          </w:r>
          <w:r w:rsidRPr="00112E43">
            <w:rPr>
              <w:rStyle w:val="Platzhaltertext"/>
            </w:rPr>
            <w:t>.</w:t>
          </w:r>
        </w:p>
      </w:docPartBody>
    </w:docPart>
    <w:docPart>
      <w:docPartPr>
        <w:name w:val="99B5552589BD4656824FF6A17672D6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1D5809-0146-4A6F-B71F-3CDE75A20D70}"/>
      </w:docPartPr>
      <w:docPartBody>
        <w:p w:rsidR="000D76E0" w:rsidRDefault="000D76E0" w:rsidP="000D76E0">
          <w:pPr>
            <w:pStyle w:val="99B5552589BD4656824FF6A17672D661"/>
          </w:pPr>
          <w:r>
            <w:rPr>
              <w:rStyle w:val="Platzhaltertext"/>
            </w:rPr>
            <w:t>Scegliete un elemento</w:t>
          </w:r>
          <w:r w:rsidRPr="00112E43">
            <w:rPr>
              <w:rStyle w:val="Platzhaltertext"/>
            </w:rPr>
            <w:t>.</w:t>
          </w:r>
        </w:p>
      </w:docPartBody>
    </w:docPart>
    <w:docPart>
      <w:docPartPr>
        <w:name w:val="DC3442D5DDB746F8AAFF533D95E2E0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238256-ABD8-419C-9D6F-3F5D594B6A90}"/>
      </w:docPartPr>
      <w:docPartBody>
        <w:p w:rsidR="000D76E0" w:rsidRDefault="000D76E0" w:rsidP="000D76E0">
          <w:pPr>
            <w:pStyle w:val="DC3442D5DDB746F8AAFF533D95E2E011"/>
          </w:pPr>
          <w:r>
            <w:rPr>
              <w:rStyle w:val="Platzhaltertext"/>
            </w:rPr>
            <w:t>Scegliete un elemento</w:t>
          </w:r>
          <w:r w:rsidRPr="00112E43">
            <w:rPr>
              <w:rStyle w:val="Platzhaltertext"/>
            </w:rPr>
            <w:t>.</w:t>
          </w:r>
        </w:p>
      </w:docPartBody>
    </w:docPart>
    <w:docPart>
      <w:docPartPr>
        <w:name w:val="4947CC6F840C4EB086619F95265B52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C177EB-6057-4FA7-90BC-CDE3A3770A7B}"/>
      </w:docPartPr>
      <w:docPartBody>
        <w:p w:rsidR="000D76E0" w:rsidRDefault="000D76E0" w:rsidP="000D76E0">
          <w:pPr>
            <w:pStyle w:val="4947CC6F840C4EB086619F95265B521D"/>
          </w:pPr>
          <w:r>
            <w:rPr>
              <w:rStyle w:val="Platzhaltertext"/>
            </w:rPr>
            <w:t>Scegliete un elemento</w:t>
          </w:r>
          <w:r w:rsidRPr="00112E43">
            <w:rPr>
              <w:rStyle w:val="Platzhaltertext"/>
            </w:rPr>
            <w:t>.</w:t>
          </w:r>
        </w:p>
      </w:docPartBody>
    </w:docPart>
    <w:docPart>
      <w:docPartPr>
        <w:name w:val="3BA39DF28E004A4691FFF57E51A3B2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0CB555-9CA8-42E9-B3EC-76328C5AC22E}"/>
      </w:docPartPr>
      <w:docPartBody>
        <w:p w:rsidR="000D76E0" w:rsidRDefault="000D76E0" w:rsidP="000D76E0">
          <w:pPr>
            <w:pStyle w:val="3BA39DF28E004A4691FFF57E51A3B282"/>
          </w:pPr>
          <w:r>
            <w:rPr>
              <w:rStyle w:val="Platzhaltertext"/>
            </w:rPr>
            <w:t>Scegliete un elemento</w:t>
          </w:r>
          <w:r w:rsidRPr="00112E43">
            <w:rPr>
              <w:rStyle w:val="Platzhaltertext"/>
            </w:rPr>
            <w:t>.</w:t>
          </w:r>
        </w:p>
      </w:docPartBody>
    </w:docPart>
    <w:docPart>
      <w:docPartPr>
        <w:name w:val="A579185A80F74EB49E969AD32F9FA3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5758DF-8414-4432-955E-40536F5C878E}"/>
      </w:docPartPr>
      <w:docPartBody>
        <w:p w:rsidR="000D76E0" w:rsidRDefault="000D76E0" w:rsidP="000D76E0">
          <w:pPr>
            <w:pStyle w:val="A579185A80F74EB49E969AD32F9FA312"/>
          </w:pPr>
          <w:r>
            <w:rPr>
              <w:rStyle w:val="Platzhaltertext"/>
            </w:rPr>
            <w:t>Scegliete un elemento</w:t>
          </w:r>
          <w:r w:rsidRPr="00112E43">
            <w:rPr>
              <w:rStyle w:val="Platzhaltertext"/>
            </w:rPr>
            <w:t>.</w:t>
          </w:r>
        </w:p>
      </w:docPartBody>
    </w:docPart>
    <w:docPart>
      <w:docPartPr>
        <w:name w:val="0A0D3857CC574798A93F44923AE75A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39BF37-7536-42C9-8C92-16C713161AD4}"/>
      </w:docPartPr>
      <w:docPartBody>
        <w:p w:rsidR="000D76E0" w:rsidRDefault="000D76E0" w:rsidP="000D76E0">
          <w:pPr>
            <w:pStyle w:val="0A0D3857CC574798A93F44923AE75A25"/>
          </w:pPr>
          <w:r>
            <w:rPr>
              <w:rStyle w:val="Platzhaltertext"/>
            </w:rPr>
            <w:t>Scegliete un elemento</w:t>
          </w:r>
          <w:r w:rsidRPr="00112E43">
            <w:rPr>
              <w:rStyle w:val="Platzhaltertext"/>
            </w:rPr>
            <w:t>.</w:t>
          </w:r>
        </w:p>
      </w:docPartBody>
    </w:docPart>
    <w:docPart>
      <w:docPartPr>
        <w:name w:val="C0BACF66BF0C4DCA9AAB07CFBD8DB7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596E8B-C6C0-4D49-97CB-BD332F9209C7}"/>
      </w:docPartPr>
      <w:docPartBody>
        <w:p w:rsidR="000D76E0" w:rsidRDefault="000D76E0" w:rsidP="000D76E0">
          <w:pPr>
            <w:pStyle w:val="C0BACF66BF0C4DCA9AAB07CFBD8DB7BE"/>
          </w:pPr>
          <w:r>
            <w:rPr>
              <w:rStyle w:val="Platzhaltertext"/>
            </w:rPr>
            <w:t>Scegliete un elemento</w:t>
          </w:r>
          <w:r w:rsidRPr="00112E43">
            <w:rPr>
              <w:rStyle w:val="Platzhaltertext"/>
            </w:rPr>
            <w:t>.</w:t>
          </w:r>
        </w:p>
      </w:docPartBody>
    </w:docPart>
    <w:docPart>
      <w:docPartPr>
        <w:name w:val="8DD292B88FDC476AB0ABFBD240C30A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8F5564-4D62-4985-9653-6632D8CCCB7C}"/>
      </w:docPartPr>
      <w:docPartBody>
        <w:p w:rsidR="000D76E0" w:rsidRDefault="000D76E0" w:rsidP="000D76E0">
          <w:pPr>
            <w:pStyle w:val="8DD292B88FDC476AB0ABFBD240C30A1E"/>
          </w:pPr>
          <w:r>
            <w:rPr>
              <w:rStyle w:val="Platzhaltertext"/>
            </w:rPr>
            <w:t>Scegliete un elemento</w:t>
          </w:r>
          <w:r w:rsidRPr="00112E43">
            <w:rPr>
              <w:rStyle w:val="Platzhaltertext"/>
            </w:rPr>
            <w:t>.</w:t>
          </w:r>
        </w:p>
      </w:docPartBody>
    </w:docPart>
    <w:docPart>
      <w:docPartPr>
        <w:name w:val="0791AD1DC17544C984E4B022E13317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B78A35-36C4-4624-B789-0A9CC3169ADA}"/>
      </w:docPartPr>
      <w:docPartBody>
        <w:p w:rsidR="000D76E0" w:rsidRDefault="000D76E0" w:rsidP="000D76E0">
          <w:pPr>
            <w:pStyle w:val="0791AD1DC17544C984E4B022E1331705"/>
          </w:pPr>
          <w:r>
            <w:rPr>
              <w:rStyle w:val="Platzhaltertext"/>
            </w:rPr>
            <w:t>Scegliete un elemento</w:t>
          </w:r>
          <w:r w:rsidRPr="00112E43">
            <w:rPr>
              <w:rStyle w:val="Platzhaltertext"/>
            </w:rPr>
            <w:t>.</w:t>
          </w:r>
        </w:p>
      </w:docPartBody>
    </w:docPart>
    <w:docPart>
      <w:docPartPr>
        <w:name w:val="DC5F2C95D5D0401CAB81D299C94A9D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07974D-2CC5-4EA4-8040-0184E05F39F6}"/>
      </w:docPartPr>
      <w:docPartBody>
        <w:p w:rsidR="000D76E0" w:rsidRDefault="000D76E0" w:rsidP="000D76E0">
          <w:pPr>
            <w:pStyle w:val="DC5F2C95D5D0401CAB81D299C94A9D4C"/>
          </w:pPr>
          <w:r>
            <w:rPr>
              <w:rStyle w:val="Platzhaltertext"/>
            </w:rPr>
            <w:t>Scegliete un elemento</w:t>
          </w:r>
          <w:r w:rsidRPr="00112E43">
            <w:rPr>
              <w:rStyle w:val="Platzhaltertext"/>
            </w:rPr>
            <w:t>.</w:t>
          </w:r>
        </w:p>
      </w:docPartBody>
    </w:docPart>
    <w:docPart>
      <w:docPartPr>
        <w:name w:val="602ED0CEC9E440CAB0FFD224375713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A4D2CF-19FA-495F-97DE-A747FE0EC916}"/>
      </w:docPartPr>
      <w:docPartBody>
        <w:p w:rsidR="000D76E0" w:rsidRDefault="000D76E0" w:rsidP="000D76E0">
          <w:pPr>
            <w:pStyle w:val="602ED0CEC9E440CAB0FFD224375713AA"/>
          </w:pPr>
          <w:r>
            <w:rPr>
              <w:rStyle w:val="Platzhaltertext"/>
            </w:rPr>
            <w:t>Scegliete un elemento</w:t>
          </w:r>
          <w:r w:rsidRPr="00112E43">
            <w:rPr>
              <w:rStyle w:val="Platzhaltertext"/>
            </w:rPr>
            <w:t>.</w:t>
          </w:r>
        </w:p>
      </w:docPartBody>
    </w:docPart>
    <w:docPart>
      <w:docPartPr>
        <w:name w:val="A927A5DA92BF486DB50B09588B7CE2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BE8935-9585-4089-A1A1-D1CDB120604E}"/>
      </w:docPartPr>
      <w:docPartBody>
        <w:p w:rsidR="000D76E0" w:rsidRDefault="000D76E0" w:rsidP="000D76E0">
          <w:pPr>
            <w:pStyle w:val="A927A5DA92BF486DB50B09588B7CE264"/>
          </w:pPr>
          <w:r>
            <w:rPr>
              <w:rStyle w:val="Platzhaltertext"/>
            </w:rPr>
            <w:t>Scegliete un elemento</w:t>
          </w:r>
          <w:r w:rsidRPr="00112E43">
            <w:rPr>
              <w:rStyle w:val="Platzhaltertext"/>
            </w:rPr>
            <w:t>.</w:t>
          </w:r>
        </w:p>
      </w:docPartBody>
    </w:docPart>
    <w:docPart>
      <w:docPartPr>
        <w:name w:val="A7BB635E9090481DBEF430EE6C3703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80C4DD-2343-434D-8A36-C6875BCF7755}"/>
      </w:docPartPr>
      <w:docPartBody>
        <w:p w:rsidR="000D76E0" w:rsidRDefault="000D76E0" w:rsidP="000D76E0">
          <w:pPr>
            <w:pStyle w:val="A7BB635E9090481DBEF430EE6C3703E2"/>
          </w:pPr>
          <w:r>
            <w:rPr>
              <w:rStyle w:val="Platzhaltertext"/>
            </w:rPr>
            <w:t>Scegliete un elemento</w:t>
          </w:r>
          <w:r w:rsidRPr="00112E43">
            <w:rPr>
              <w:rStyle w:val="Platzhaltertext"/>
            </w:rPr>
            <w:t>.</w:t>
          </w:r>
        </w:p>
      </w:docPartBody>
    </w:docPart>
    <w:docPart>
      <w:docPartPr>
        <w:name w:val="5B8768C3821D4C15A942722B9E1FAF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338C2C-98ED-43A1-A353-EAD8CEF64D48}"/>
      </w:docPartPr>
      <w:docPartBody>
        <w:p w:rsidR="000D76E0" w:rsidRDefault="000D76E0" w:rsidP="000D76E0">
          <w:pPr>
            <w:pStyle w:val="5B8768C3821D4C15A942722B9E1FAFD5"/>
          </w:pPr>
          <w:r>
            <w:rPr>
              <w:rStyle w:val="Platzhaltertext"/>
            </w:rPr>
            <w:t>Scegliete un elemento</w:t>
          </w:r>
          <w:r w:rsidRPr="00112E43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210A"/>
    <w:rsid w:val="00020F48"/>
    <w:rsid w:val="00053034"/>
    <w:rsid w:val="0005480C"/>
    <w:rsid w:val="000D210A"/>
    <w:rsid w:val="000D76E0"/>
    <w:rsid w:val="00133315"/>
    <w:rsid w:val="001619C0"/>
    <w:rsid w:val="0022432A"/>
    <w:rsid w:val="00232A67"/>
    <w:rsid w:val="002811BD"/>
    <w:rsid w:val="002B3C79"/>
    <w:rsid w:val="0031473F"/>
    <w:rsid w:val="00317761"/>
    <w:rsid w:val="00331DBC"/>
    <w:rsid w:val="003542B5"/>
    <w:rsid w:val="003B2593"/>
    <w:rsid w:val="003D33D6"/>
    <w:rsid w:val="00434C3F"/>
    <w:rsid w:val="00556BF5"/>
    <w:rsid w:val="00647246"/>
    <w:rsid w:val="00687016"/>
    <w:rsid w:val="0072118A"/>
    <w:rsid w:val="0072222D"/>
    <w:rsid w:val="007350CA"/>
    <w:rsid w:val="008467DA"/>
    <w:rsid w:val="00927A4C"/>
    <w:rsid w:val="009352A1"/>
    <w:rsid w:val="009B1C1E"/>
    <w:rsid w:val="00AB6FCA"/>
    <w:rsid w:val="00B04EF9"/>
    <w:rsid w:val="00B601BA"/>
    <w:rsid w:val="00CC7BC1"/>
    <w:rsid w:val="00D01A35"/>
    <w:rsid w:val="00D342F2"/>
    <w:rsid w:val="00DD7254"/>
    <w:rsid w:val="00E53480"/>
    <w:rsid w:val="00EA312A"/>
    <w:rsid w:val="00EE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4E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76E0"/>
    <w:rPr>
      <w:color w:val="808080"/>
    </w:rPr>
  </w:style>
  <w:style w:type="paragraph" w:customStyle="1" w:styleId="7AD95CFDF7C64FE9B6AE1531BF613D5B">
    <w:name w:val="7AD95CFDF7C64FE9B6AE1531BF613D5B"/>
    <w:rsid w:val="000D210A"/>
  </w:style>
  <w:style w:type="paragraph" w:customStyle="1" w:styleId="8B9E91A0578141F8A5B1E9A2F2DBE751">
    <w:name w:val="8B9E91A0578141F8A5B1E9A2F2DBE751"/>
    <w:rsid w:val="00E53480"/>
    <w:rPr>
      <w:lang w:val="de-CH" w:eastAsia="de-CH"/>
    </w:rPr>
  </w:style>
  <w:style w:type="paragraph" w:customStyle="1" w:styleId="BA959DA406444E93B5D73D2B4F78921F">
    <w:name w:val="BA959DA406444E93B5D73D2B4F78921F"/>
    <w:rsid w:val="00E53480"/>
    <w:rPr>
      <w:lang w:val="de-CH" w:eastAsia="de-CH"/>
    </w:rPr>
  </w:style>
  <w:style w:type="paragraph" w:customStyle="1" w:styleId="0B4398E6FDBE43048A84931758B318A7">
    <w:name w:val="0B4398E6FDBE43048A84931758B318A7"/>
    <w:rsid w:val="00E53480"/>
    <w:rPr>
      <w:lang w:val="de-CH" w:eastAsia="de-CH"/>
    </w:rPr>
  </w:style>
  <w:style w:type="paragraph" w:customStyle="1" w:styleId="80876B76171A4D75BC605465F48FE900">
    <w:name w:val="80876B76171A4D75BC605465F48FE900"/>
    <w:rsid w:val="00E53480"/>
    <w:rPr>
      <w:lang w:val="de-CH" w:eastAsia="de-CH"/>
    </w:rPr>
  </w:style>
  <w:style w:type="paragraph" w:customStyle="1" w:styleId="8645F3113174459C82447616A4501885">
    <w:name w:val="8645F3113174459C82447616A4501885"/>
    <w:rsid w:val="00E53480"/>
    <w:rPr>
      <w:lang w:val="de-CH" w:eastAsia="de-CH"/>
    </w:rPr>
  </w:style>
  <w:style w:type="paragraph" w:customStyle="1" w:styleId="994780F6F138498B90BA666E71EA2724">
    <w:name w:val="994780F6F138498B90BA666E71EA2724"/>
    <w:rsid w:val="00E53480"/>
    <w:rPr>
      <w:lang w:val="de-CH" w:eastAsia="de-CH"/>
    </w:rPr>
  </w:style>
  <w:style w:type="paragraph" w:customStyle="1" w:styleId="498FD8FF118A478A9CD5A751B91AF0D0">
    <w:name w:val="498FD8FF118A478A9CD5A751B91AF0D0"/>
    <w:rsid w:val="00E53480"/>
    <w:rPr>
      <w:lang w:val="de-CH" w:eastAsia="de-CH"/>
    </w:rPr>
  </w:style>
  <w:style w:type="paragraph" w:customStyle="1" w:styleId="334448F01F504D6E9DA8A7D1091FED85">
    <w:name w:val="334448F01F504D6E9DA8A7D1091FED85"/>
    <w:rsid w:val="00E53480"/>
    <w:rPr>
      <w:lang w:val="de-CH" w:eastAsia="de-CH"/>
    </w:rPr>
  </w:style>
  <w:style w:type="paragraph" w:customStyle="1" w:styleId="92AFE5A0AF5847A595C4F714E45014B7">
    <w:name w:val="92AFE5A0AF5847A595C4F714E45014B7"/>
    <w:rsid w:val="00E53480"/>
    <w:rPr>
      <w:lang w:val="de-CH" w:eastAsia="de-CH"/>
    </w:rPr>
  </w:style>
  <w:style w:type="paragraph" w:customStyle="1" w:styleId="6967C1F8545749DD876ED71D35238460">
    <w:name w:val="6967C1F8545749DD876ED71D35238460"/>
    <w:rsid w:val="00E53480"/>
    <w:rPr>
      <w:lang w:val="de-CH" w:eastAsia="de-CH"/>
    </w:rPr>
  </w:style>
  <w:style w:type="paragraph" w:customStyle="1" w:styleId="03C330FACC8447AEA56DD85029026338">
    <w:name w:val="03C330FACC8447AEA56DD85029026338"/>
    <w:rsid w:val="00E53480"/>
    <w:rPr>
      <w:lang w:val="de-CH" w:eastAsia="de-CH"/>
    </w:rPr>
  </w:style>
  <w:style w:type="paragraph" w:customStyle="1" w:styleId="E3D878714B514A73ABDC57EB92AF72F8">
    <w:name w:val="E3D878714B514A73ABDC57EB92AF72F8"/>
    <w:rsid w:val="00E53480"/>
    <w:rPr>
      <w:lang w:val="de-CH" w:eastAsia="de-CH"/>
    </w:rPr>
  </w:style>
  <w:style w:type="paragraph" w:customStyle="1" w:styleId="B7DED670A19B4726ABC6AC7EB2B976C9">
    <w:name w:val="B7DED670A19B4726ABC6AC7EB2B976C9"/>
    <w:rsid w:val="002B3C79"/>
    <w:rPr>
      <w:lang w:val="de-CH" w:eastAsia="de-CH"/>
    </w:rPr>
  </w:style>
  <w:style w:type="paragraph" w:customStyle="1" w:styleId="DB404E285DB44674B2DD7F6EA0E537EE">
    <w:name w:val="DB404E285DB44674B2DD7F6EA0E537EE"/>
    <w:rsid w:val="002B3C79"/>
    <w:rPr>
      <w:lang w:val="de-CH" w:eastAsia="de-CH"/>
    </w:rPr>
  </w:style>
  <w:style w:type="paragraph" w:customStyle="1" w:styleId="E06544C3AB9A446AB51DC8E64855107B">
    <w:name w:val="E06544C3AB9A446AB51DC8E64855107B"/>
    <w:rsid w:val="002B3C79"/>
    <w:rPr>
      <w:lang w:val="de-CH" w:eastAsia="de-CH"/>
    </w:rPr>
  </w:style>
  <w:style w:type="paragraph" w:customStyle="1" w:styleId="E48CA426562A47F48E281B8156267C1F">
    <w:name w:val="E48CA426562A47F48E281B8156267C1F"/>
    <w:rsid w:val="002B3C79"/>
    <w:rPr>
      <w:lang w:val="de-CH" w:eastAsia="de-CH"/>
    </w:rPr>
  </w:style>
  <w:style w:type="paragraph" w:customStyle="1" w:styleId="DA83F197D1B84706B5701FD245CFD9B7">
    <w:name w:val="DA83F197D1B84706B5701FD245CFD9B7"/>
    <w:rsid w:val="002B3C79"/>
    <w:rPr>
      <w:lang w:val="de-CH" w:eastAsia="de-CH"/>
    </w:rPr>
  </w:style>
  <w:style w:type="paragraph" w:customStyle="1" w:styleId="0A84B53F34CB476990C99BE58E229966">
    <w:name w:val="0A84B53F34CB476990C99BE58E229966"/>
    <w:rsid w:val="002B3C79"/>
    <w:rPr>
      <w:lang w:val="de-CH" w:eastAsia="de-CH"/>
    </w:rPr>
  </w:style>
  <w:style w:type="paragraph" w:customStyle="1" w:styleId="C869656C18444E7F92BEEC9FDC6921F2">
    <w:name w:val="C869656C18444E7F92BEEC9FDC6921F2"/>
    <w:rsid w:val="002B3C79"/>
    <w:rPr>
      <w:lang w:val="de-CH" w:eastAsia="de-CH"/>
    </w:rPr>
  </w:style>
  <w:style w:type="paragraph" w:customStyle="1" w:styleId="598716904E9A41F7B5C8608ACAC07C3A">
    <w:name w:val="598716904E9A41F7B5C8608ACAC07C3A"/>
    <w:rsid w:val="002B3C79"/>
    <w:rPr>
      <w:lang w:val="de-CH" w:eastAsia="de-CH"/>
    </w:rPr>
  </w:style>
  <w:style w:type="paragraph" w:customStyle="1" w:styleId="A42F1B6161D84FC6B24CA6A4BBA63371">
    <w:name w:val="A42F1B6161D84FC6B24CA6A4BBA63371"/>
    <w:rsid w:val="002B3C79"/>
    <w:rPr>
      <w:lang w:val="de-CH" w:eastAsia="de-CH"/>
    </w:rPr>
  </w:style>
  <w:style w:type="paragraph" w:customStyle="1" w:styleId="8F3D4238DB50488285500275B263B201">
    <w:name w:val="8F3D4238DB50488285500275B263B201"/>
    <w:rsid w:val="002B3C79"/>
    <w:rPr>
      <w:lang w:val="de-CH" w:eastAsia="de-CH"/>
    </w:rPr>
  </w:style>
  <w:style w:type="paragraph" w:customStyle="1" w:styleId="A2478EB9DF9A4C3A87F916539B444A3C">
    <w:name w:val="A2478EB9DF9A4C3A87F916539B444A3C"/>
    <w:rsid w:val="002B3C79"/>
    <w:rPr>
      <w:lang w:val="de-CH" w:eastAsia="de-CH"/>
    </w:rPr>
  </w:style>
  <w:style w:type="paragraph" w:customStyle="1" w:styleId="865BFFC88A0F430A9530C00A49B7EF14">
    <w:name w:val="865BFFC88A0F430A9530C00A49B7EF14"/>
    <w:rsid w:val="002B3C79"/>
    <w:rPr>
      <w:lang w:val="de-CH" w:eastAsia="de-CH"/>
    </w:rPr>
  </w:style>
  <w:style w:type="paragraph" w:customStyle="1" w:styleId="0B70EE45C80A4545B4AE0C53613740AD">
    <w:name w:val="0B70EE45C80A4545B4AE0C53613740AD"/>
    <w:rsid w:val="002B3C79"/>
    <w:rPr>
      <w:lang w:val="de-CH" w:eastAsia="de-CH"/>
    </w:rPr>
  </w:style>
  <w:style w:type="paragraph" w:customStyle="1" w:styleId="99A243053F254924B56AB06090B88386">
    <w:name w:val="99A243053F254924B56AB06090B88386"/>
    <w:rsid w:val="002B3C79"/>
    <w:rPr>
      <w:lang w:val="de-CH" w:eastAsia="de-CH"/>
    </w:rPr>
  </w:style>
  <w:style w:type="paragraph" w:customStyle="1" w:styleId="459F956843594DFCB51B3322B614BEBB">
    <w:name w:val="459F956843594DFCB51B3322B614BEBB"/>
    <w:rsid w:val="002811BD"/>
    <w:rPr>
      <w:lang w:val="de-CH" w:eastAsia="de-CH"/>
    </w:rPr>
  </w:style>
  <w:style w:type="paragraph" w:customStyle="1" w:styleId="EFA7C4EC84534806984BDF51E6A9E35F">
    <w:name w:val="EFA7C4EC84534806984BDF51E6A9E35F"/>
    <w:rsid w:val="00133315"/>
    <w:pPr>
      <w:spacing w:after="160" w:line="259" w:lineRule="auto"/>
    </w:pPr>
    <w:rPr>
      <w:lang w:val="de-CH" w:eastAsia="de-CH"/>
    </w:rPr>
  </w:style>
  <w:style w:type="paragraph" w:customStyle="1" w:styleId="0529FA21E3A74B8495C33AAF98BFBC34">
    <w:name w:val="0529FA21E3A74B8495C33AAF98BFBC34"/>
    <w:rsid w:val="00133315"/>
    <w:pPr>
      <w:spacing w:after="160" w:line="259" w:lineRule="auto"/>
    </w:pPr>
    <w:rPr>
      <w:lang w:val="de-CH" w:eastAsia="de-CH"/>
    </w:rPr>
  </w:style>
  <w:style w:type="paragraph" w:customStyle="1" w:styleId="530D2309F46941FBADFF6F948A653D1D">
    <w:name w:val="530D2309F46941FBADFF6F948A653D1D"/>
    <w:rsid w:val="000D76E0"/>
    <w:rPr>
      <w:lang w:val="it-CH" w:eastAsia="it-CH"/>
    </w:rPr>
  </w:style>
  <w:style w:type="paragraph" w:customStyle="1" w:styleId="BC61BDC6C007403C9627E8BCC6A06257">
    <w:name w:val="BC61BDC6C007403C9627E8BCC6A06257"/>
    <w:rsid w:val="000D76E0"/>
    <w:rPr>
      <w:lang w:val="it-CH" w:eastAsia="it-CH"/>
    </w:rPr>
  </w:style>
  <w:style w:type="paragraph" w:customStyle="1" w:styleId="99B5552589BD4656824FF6A17672D661">
    <w:name w:val="99B5552589BD4656824FF6A17672D661"/>
    <w:rsid w:val="000D76E0"/>
    <w:rPr>
      <w:lang w:val="it-CH" w:eastAsia="it-CH"/>
    </w:rPr>
  </w:style>
  <w:style w:type="paragraph" w:customStyle="1" w:styleId="DC3442D5DDB746F8AAFF533D95E2E011">
    <w:name w:val="DC3442D5DDB746F8AAFF533D95E2E011"/>
    <w:rsid w:val="000D76E0"/>
    <w:rPr>
      <w:lang w:val="it-CH" w:eastAsia="it-CH"/>
    </w:rPr>
  </w:style>
  <w:style w:type="paragraph" w:customStyle="1" w:styleId="4947CC6F840C4EB086619F95265B521D">
    <w:name w:val="4947CC6F840C4EB086619F95265B521D"/>
    <w:rsid w:val="000D76E0"/>
    <w:rPr>
      <w:lang w:val="it-CH" w:eastAsia="it-CH"/>
    </w:rPr>
  </w:style>
  <w:style w:type="paragraph" w:customStyle="1" w:styleId="3BA39DF28E004A4691FFF57E51A3B282">
    <w:name w:val="3BA39DF28E004A4691FFF57E51A3B282"/>
    <w:rsid w:val="000D76E0"/>
    <w:rPr>
      <w:lang w:val="it-CH" w:eastAsia="it-CH"/>
    </w:rPr>
  </w:style>
  <w:style w:type="paragraph" w:customStyle="1" w:styleId="A579185A80F74EB49E969AD32F9FA312">
    <w:name w:val="A579185A80F74EB49E969AD32F9FA312"/>
    <w:rsid w:val="000D76E0"/>
    <w:rPr>
      <w:lang w:val="it-CH" w:eastAsia="it-CH"/>
    </w:rPr>
  </w:style>
  <w:style w:type="paragraph" w:customStyle="1" w:styleId="E8566117233D4F338CBC68FD8792CA21">
    <w:name w:val="E8566117233D4F338CBC68FD8792CA21"/>
    <w:rsid w:val="000D76E0"/>
    <w:rPr>
      <w:lang w:val="it-CH" w:eastAsia="it-CH"/>
    </w:rPr>
  </w:style>
  <w:style w:type="paragraph" w:customStyle="1" w:styleId="5AC93ED5B58D40439BA9C4F8298A5B12">
    <w:name w:val="5AC93ED5B58D40439BA9C4F8298A5B12"/>
    <w:rsid w:val="000D76E0"/>
    <w:rPr>
      <w:lang w:val="it-CH" w:eastAsia="it-CH"/>
    </w:rPr>
  </w:style>
  <w:style w:type="paragraph" w:customStyle="1" w:styleId="0A0D3857CC574798A93F44923AE75A25">
    <w:name w:val="0A0D3857CC574798A93F44923AE75A25"/>
    <w:rsid w:val="000D76E0"/>
    <w:rPr>
      <w:lang w:val="it-CH" w:eastAsia="it-CH"/>
    </w:rPr>
  </w:style>
  <w:style w:type="paragraph" w:customStyle="1" w:styleId="AED0E3A7C9E34D6B86939BD9E56C05DD">
    <w:name w:val="AED0E3A7C9E34D6B86939BD9E56C05DD"/>
    <w:rsid w:val="000D76E0"/>
    <w:rPr>
      <w:lang w:val="it-CH" w:eastAsia="it-CH"/>
    </w:rPr>
  </w:style>
  <w:style w:type="paragraph" w:customStyle="1" w:styleId="7320DC806887445D9012B32743BE6D40">
    <w:name w:val="7320DC806887445D9012B32743BE6D40"/>
    <w:rsid w:val="000D76E0"/>
    <w:rPr>
      <w:lang w:val="it-CH" w:eastAsia="it-CH"/>
    </w:rPr>
  </w:style>
  <w:style w:type="paragraph" w:customStyle="1" w:styleId="05CE2300F9A5413E9B555DF7366AE59B">
    <w:name w:val="05CE2300F9A5413E9B555DF7366AE59B"/>
    <w:rsid w:val="000D76E0"/>
    <w:rPr>
      <w:lang w:val="it-CH" w:eastAsia="it-CH"/>
    </w:rPr>
  </w:style>
  <w:style w:type="paragraph" w:customStyle="1" w:styleId="260E336D61BD4B128B0E2C19E5E169BE">
    <w:name w:val="260E336D61BD4B128B0E2C19E5E169BE"/>
    <w:rsid w:val="000D76E0"/>
    <w:rPr>
      <w:lang w:val="it-CH" w:eastAsia="it-CH"/>
    </w:rPr>
  </w:style>
  <w:style w:type="paragraph" w:customStyle="1" w:styleId="EAB5A25AC4D14418AD6A6E2F9857059A">
    <w:name w:val="EAB5A25AC4D14418AD6A6E2F9857059A"/>
    <w:rsid w:val="000D76E0"/>
    <w:rPr>
      <w:lang w:val="it-CH" w:eastAsia="it-CH"/>
    </w:rPr>
  </w:style>
  <w:style w:type="paragraph" w:customStyle="1" w:styleId="D71C23B4E53E4AEB98D58FF4D9765322">
    <w:name w:val="D71C23B4E53E4AEB98D58FF4D9765322"/>
    <w:rsid w:val="000D76E0"/>
    <w:rPr>
      <w:lang w:val="it-CH" w:eastAsia="it-CH"/>
    </w:rPr>
  </w:style>
  <w:style w:type="paragraph" w:customStyle="1" w:styleId="0B9F9338CD71425E8F161ACEAA5C4A93">
    <w:name w:val="0B9F9338CD71425E8F161ACEAA5C4A93"/>
    <w:rsid w:val="000D76E0"/>
    <w:rPr>
      <w:lang w:val="it-CH" w:eastAsia="it-CH"/>
    </w:rPr>
  </w:style>
  <w:style w:type="paragraph" w:customStyle="1" w:styleId="511ABA0642BB4CC99F951DF206A505DC">
    <w:name w:val="511ABA0642BB4CC99F951DF206A505DC"/>
    <w:rsid w:val="000D76E0"/>
    <w:rPr>
      <w:lang w:val="it-CH" w:eastAsia="it-CH"/>
    </w:rPr>
  </w:style>
  <w:style w:type="paragraph" w:customStyle="1" w:styleId="43E6CBA615DB4FA991CFCC829D0EFD5D">
    <w:name w:val="43E6CBA615DB4FA991CFCC829D0EFD5D"/>
    <w:rsid w:val="000D76E0"/>
    <w:rPr>
      <w:lang w:val="it-CH" w:eastAsia="it-CH"/>
    </w:rPr>
  </w:style>
  <w:style w:type="paragraph" w:customStyle="1" w:styleId="59FAE707BF764F1991F3AE59A00A0517">
    <w:name w:val="59FAE707BF764F1991F3AE59A00A0517"/>
    <w:rsid w:val="000D76E0"/>
    <w:rPr>
      <w:lang w:val="it-CH" w:eastAsia="it-CH"/>
    </w:rPr>
  </w:style>
  <w:style w:type="paragraph" w:customStyle="1" w:styleId="C0BACF66BF0C4DCA9AAB07CFBD8DB7BE">
    <w:name w:val="C0BACF66BF0C4DCA9AAB07CFBD8DB7BE"/>
    <w:rsid w:val="000D76E0"/>
    <w:rPr>
      <w:lang w:val="it-CH" w:eastAsia="it-CH"/>
    </w:rPr>
  </w:style>
  <w:style w:type="paragraph" w:customStyle="1" w:styleId="8DD292B88FDC476AB0ABFBD240C30A1E">
    <w:name w:val="8DD292B88FDC476AB0ABFBD240C30A1E"/>
    <w:rsid w:val="000D76E0"/>
    <w:rPr>
      <w:lang w:val="it-CH" w:eastAsia="it-CH"/>
    </w:rPr>
  </w:style>
  <w:style w:type="paragraph" w:customStyle="1" w:styleId="0791AD1DC17544C984E4B022E1331705">
    <w:name w:val="0791AD1DC17544C984E4B022E1331705"/>
    <w:rsid w:val="000D76E0"/>
    <w:rPr>
      <w:lang w:val="it-CH" w:eastAsia="it-CH"/>
    </w:rPr>
  </w:style>
  <w:style w:type="paragraph" w:customStyle="1" w:styleId="DC5F2C95D5D0401CAB81D299C94A9D4C">
    <w:name w:val="DC5F2C95D5D0401CAB81D299C94A9D4C"/>
    <w:rsid w:val="000D76E0"/>
    <w:rPr>
      <w:lang w:val="it-CH" w:eastAsia="it-CH"/>
    </w:rPr>
  </w:style>
  <w:style w:type="paragraph" w:customStyle="1" w:styleId="602ED0CEC9E440CAB0FFD224375713AA">
    <w:name w:val="602ED0CEC9E440CAB0FFD224375713AA"/>
    <w:rsid w:val="000D76E0"/>
    <w:rPr>
      <w:lang w:val="it-CH" w:eastAsia="it-CH"/>
    </w:rPr>
  </w:style>
  <w:style w:type="paragraph" w:customStyle="1" w:styleId="A927A5DA92BF486DB50B09588B7CE264">
    <w:name w:val="A927A5DA92BF486DB50B09588B7CE264"/>
    <w:rsid w:val="000D76E0"/>
    <w:rPr>
      <w:lang w:val="it-CH" w:eastAsia="it-CH"/>
    </w:rPr>
  </w:style>
  <w:style w:type="paragraph" w:customStyle="1" w:styleId="A7BB635E9090481DBEF430EE6C3703E2">
    <w:name w:val="A7BB635E9090481DBEF430EE6C3703E2"/>
    <w:rsid w:val="000D76E0"/>
    <w:rPr>
      <w:lang w:val="it-CH" w:eastAsia="it-CH"/>
    </w:rPr>
  </w:style>
  <w:style w:type="paragraph" w:customStyle="1" w:styleId="5B8768C3821D4C15A942722B9E1FAFD5">
    <w:name w:val="5B8768C3821D4C15A942722B9E1FAFD5"/>
    <w:rsid w:val="000D76E0"/>
    <w:rPr>
      <w:lang w:val="it-CH" w:eastAsia="it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Urls xmlns="http://schemas.microsoft.com/sharepoint/v3/contenttype/forms/url">
  <Edit>_layouts/finma.portal.dms/EditFinmaDocumentProperties.aspx</Edit>
</FormUrls>
</file>

<file path=customXml/item2.xml><?xml version="1.0" encoding="utf-8"?>
<?mso-contentType ?>
<FormTemplates xmlns="http://schemas.microsoft.com/sharepoint/v3/contenttype/forms">
  <Display>DocumentLibraryForm</Display>
  <Edit>EditFinmaDocumentProperties.aspx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b0c6d588-e963-47ff-a8de-5cb02962fb18" ContentTypeId="0x0101004F8CB72C5020684296180AE4B309ADAF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NMA Dokument" ma:contentTypeID="0x0101004F8CB72C5020684296180AE4B309ADAF001EBE81DA255A4641AA44C1B950968277" ma:contentTypeVersion="2" ma:contentTypeDescription="" ma:contentTypeScope="" ma:versionID="b98c4851887c4d63316a6a81c4d1a6c8">
  <xsd:schema xmlns:xsd="http://www.w3.org/2001/XMLSchema" xmlns:xs="http://www.w3.org/2001/XMLSchema" xmlns:p="http://schemas.microsoft.com/office/2006/metadata/properties" xmlns:ns2="8831efb8-a49c-4741-9d0c-801556045a66" xmlns:ns4="c9f238dd-bb73-4aef-a7a5-d644ad823e52" xmlns:ns5="d333f292-fabc-46c2-add1-4fcc2c228574" xmlns:ns6="f80ca865-a4d0-4d85-9717-7e174089f5ca" xmlns:ns7="f5b609b2-dd9a-4243-952c-03534fafb9e0" xmlns:ns8="4b61ff4c-819f-4bb4-bda2-3e42e3286df1" xmlns:ns9="25d1071a-ec21-4a6c-bdfc-6048f7e932c7" xmlns:ns10="0852ad06-0b79-4ac2-ba2c-9e6338abf1e3" xmlns:ns11="a82545d6-454f-48de-bb11-0af59d1d22fc" targetNamespace="http://schemas.microsoft.com/office/2006/metadata/properties" ma:root="true" ma:fieldsID="96a68513f69a51bed6839ac661e78a86" ns2:_="" ns4:_="" ns5:_="" ns6:_="" ns7:_="" ns8:_="" ns9:_="" ns10:_="" ns11:_="">
    <xsd:import namespace="8831efb8-a49c-4741-9d0c-801556045a66"/>
    <xsd:import namespace="c9f238dd-bb73-4aef-a7a5-d644ad823e52"/>
    <xsd:import namespace="d333f292-fabc-46c2-add1-4fcc2c228574"/>
    <xsd:import namespace="f80ca865-a4d0-4d85-9717-7e174089f5ca"/>
    <xsd:import namespace="f5b609b2-dd9a-4243-952c-03534fafb9e0"/>
    <xsd:import namespace="4b61ff4c-819f-4bb4-bda2-3e42e3286df1"/>
    <xsd:import namespace="25d1071a-ec21-4a6c-bdfc-6048f7e932c7"/>
    <xsd:import namespace="0852ad06-0b79-4ac2-ba2c-9e6338abf1e3"/>
    <xsd:import namespace="a82545d6-454f-48de-bb11-0af59d1d22f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4:OrdnungspositionTaxHTField0" minOccurs="0"/>
                <xsd:element ref="ns5:Dossier_x0020_ID"/>
                <xsd:element ref="ns6:Dossier_x0020_Titel" minOccurs="0"/>
                <xsd:element ref="ns6:Er_x00f6_ffnungsdatum"/>
                <xsd:element ref="ns5:Dossier_x0020_Status"/>
                <xsd:element ref="ns4:SchlagwortTaxHTField0" minOccurs="0"/>
                <xsd:element ref="ns6:Aktenzeichen"/>
                <xsd:element ref="ns7:Dossier_x0020_Bezeichnung" minOccurs="0"/>
                <xsd:element ref="ns8:KategorieTaxHTField0" minOccurs="0"/>
                <xsd:element ref="ns9:Aktionsname" minOccurs="0"/>
                <xsd:element ref="ns9:Aktionswert" minOccurs="0"/>
                <xsd:element ref="ns9:Dokumentendatum"/>
                <xsd:element ref="ns9:igekoVersion" minOccurs="0"/>
                <xsd:element ref="ns9:igekoDokNr" minOccurs="0"/>
                <xsd:element ref="ns9:igekoDossierNr" minOccurs="0"/>
                <xsd:element ref="ns6:_dlc_DocId" minOccurs="0"/>
                <xsd:element ref="ns6:_dlc_DocIdUrl" minOccurs="0"/>
                <xsd:element ref="ns6:_dlc_DocIdPersistId" minOccurs="0"/>
                <xsd:element ref="ns10:Dossier_x0020_TypTaxHTField0" minOccurs="0"/>
                <xsd:element ref="ns11:Schlagwort_x0020_Kategori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1efb8-a49c-4741-9d0c-801556045a6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bc64aebc-47cb-45eb-b91e-e394294cf1f4}" ma:internalName="TaxCatchAll" ma:showField="CatchAllData" ma:web="9ba672d3-8ad1-4ce2-b53d-0ececfcd1f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bc64aebc-47cb-45eb-b91e-e394294cf1f4}" ma:internalName="TaxCatchAllLabel" ma:readOnly="true" ma:showField="CatchAllDataLabel" ma:web="9ba672d3-8ad1-4ce2-b53d-0ececfcd1f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OrdnungspositionTaxHTField0" ma:index="11" nillable="true" ma:taxonomy="true" ma:internalName="OrdnungspositionTaxHTField0" ma:taxonomyFieldName="Ordnungsposition" ma:displayName="Ordnungssystemposition" ma:fieldId="{1b31669b-6399-4b64-a81c-fe152454b093}" ma:sspId="b0c6d588-e963-47ff-a8de-5cb02962fb18" ma:termSetId="8ab33e40-fbfa-4069-89bd-374d25ef23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hlagwortTaxHTField0" ma:index="16" nillable="true" ma:taxonomy="true" ma:internalName="SchlagwortTaxHTField0" ma:taxonomyFieldName="Schlagwort" ma:displayName="Schlagwort" ma:readOnly="false" ma:fieldId="{749da0d1-4649-4c25-871b-05f0c07221fc}" ma:taxonomyMulti="true" ma:sspId="b0c6d588-e963-47ff-a8de-5cb02962fb18" ma:termSetId="35ed469d-bfb4-4e58-83fd-01918edae14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3f292-fabc-46c2-add1-4fcc2c228574" elementFormDefault="qualified">
    <xsd:import namespace="http://schemas.microsoft.com/office/2006/documentManagement/types"/>
    <xsd:import namespace="http://schemas.microsoft.com/office/infopath/2007/PartnerControls"/>
    <xsd:element name="Dossier_x0020_ID" ma:index="12" ma:displayName="Dossier ID" ma:internalName="Dossier_x0020_ID">
      <xsd:simpleType>
        <xsd:restriction base="dms:Text">
          <xsd:maxLength value="255"/>
        </xsd:restriction>
      </xsd:simpleType>
    </xsd:element>
    <xsd:element name="Dossier_x0020_Status" ma:index="15" ma:displayName="Dossier Status" ma:default="aktiv" ma:format="Dropdown" ma:internalName="Dossier_x0020_Status">
      <xsd:simpleType>
        <xsd:restriction base="dms:Choice">
          <xsd:enumeration value="aktiv"/>
          <xsd:enumeration value="Inaktiv (on hold)"/>
          <xsd:enumeration value="Intern pendent"/>
          <xsd:enumeration value="Extern pendent"/>
          <xsd:enumeration value="Erledigt"/>
          <xsd:enumeration value="Abgeschlossen"/>
          <xsd:enumeration value="abgeschlossen zdA"/>
          <xsd:enumeration value="Übernommen von DMA"/>
          <xsd:enumeration value="ausgesondert"/>
          <xsd:enumeration value="archiviert (BAR)"/>
          <xsd:enumeration value="Kassiert (DMA)"/>
          <xsd:enumeration value="storniert"/>
          <xsd:enumeration value="Old Samb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ca865-a4d0-4d85-9717-7e174089f5ca" elementFormDefault="qualified">
    <xsd:import namespace="http://schemas.microsoft.com/office/2006/documentManagement/types"/>
    <xsd:import namespace="http://schemas.microsoft.com/office/infopath/2007/PartnerControls"/>
    <xsd:element name="Dossier_x0020_Titel" ma:index="13" nillable="true" ma:displayName="Dossier Titel" ma:internalName="Dossier_x0020_Titel">
      <xsd:simpleType>
        <xsd:restriction base="dms:Text">
          <xsd:maxLength value="255"/>
        </xsd:restriction>
      </xsd:simpleType>
    </xsd:element>
    <xsd:element name="Er_x00f6_ffnungsdatum" ma:index="14" ma:displayName="Eröffnungsdatum" ma:format="DateOnly" ma:internalName="Er_x00f6_ffnungsdatum">
      <xsd:simpleType>
        <xsd:restriction base="dms:DateTime"/>
      </xsd:simpleType>
    </xsd:element>
    <xsd:element name="Aktenzeichen" ma:index="18" ma:displayName="Aktenzeichen" ma:internalName="Aktenzeichen">
      <xsd:simpleType>
        <xsd:restriction base="dms:Text">
          <xsd:maxLength value="255"/>
        </xsd:restriction>
      </xsd:simpleType>
    </xsd:element>
    <xsd:element name="_dlc_DocId" ma:index="2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609b2-dd9a-4243-952c-03534fafb9e0" elementFormDefault="qualified">
    <xsd:import namespace="http://schemas.microsoft.com/office/2006/documentManagement/types"/>
    <xsd:import namespace="http://schemas.microsoft.com/office/infopath/2007/PartnerControls"/>
    <xsd:element name="Dossier_x0020_Bezeichnung" ma:index="19" nillable="true" ma:displayName="Dossier Bezeichnung" ma:internalName="Dossier_x0020_Bezeichnu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1ff4c-819f-4bb4-bda2-3e42e3286df1" elementFormDefault="qualified">
    <xsd:import namespace="http://schemas.microsoft.com/office/2006/documentManagement/types"/>
    <xsd:import namespace="http://schemas.microsoft.com/office/infopath/2007/PartnerControls"/>
    <xsd:element name="KategorieTaxHTField0" ma:index="20" nillable="true" ma:taxonomy="true" ma:internalName="KategorieTaxHTField0" ma:taxonomyFieldName="Kategorie" ma:displayName="Kategorie" ma:fieldId="{087e2bec-6706-4df5-87be-47733696ea3c}" ma:sspId="b0c6d588-e963-47ff-a8de-5cb02962fb18" ma:termSetId="76a2fa96-3e9b-4d62-901d-d1895154867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1071a-ec21-4a6c-bdfc-6048f7e932c7" elementFormDefault="qualified">
    <xsd:import namespace="http://schemas.microsoft.com/office/2006/documentManagement/types"/>
    <xsd:import namespace="http://schemas.microsoft.com/office/infopath/2007/PartnerControls"/>
    <xsd:element name="Aktionsname" ma:index="22" nillable="true" ma:displayName="Aktionsname" ma:internalName="Aktionsname" ma:readOnly="false">
      <xsd:simpleType>
        <xsd:restriction base="dms:Text">
          <xsd:maxLength value="255"/>
        </xsd:restriction>
      </xsd:simpleType>
    </xsd:element>
    <xsd:element name="Aktionswert" ma:index="23" nillable="true" ma:displayName="Aktionswert" ma:internalName="Aktionswert" ma:readOnly="false">
      <xsd:simpleType>
        <xsd:restriction base="dms:Text">
          <xsd:maxLength value="255"/>
        </xsd:restriction>
      </xsd:simpleType>
    </xsd:element>
    <xsd:element name="Dokumentendatum" ma:index="24" ma:displayName="Datum" ma:format="DateOnly" ma:internalName="Dokumentendatum">
      <xsd:simpleType>
        <xsd:restriction base="dms:DateTime"/>
      </xsd:simpleType>
    </xsd:element>
    <xsd:element name="igekoVersion" ma:index="25" nillable="true" ma:displayName="eZWA Versionsnummer" ma:internalName="igekoVersion" ma:readOnly="false">
      <xsd:simpleType>
        <xsd:restriction base="dms:Text">
          <xsd:maxLength value="255"/>
        </xsd:restriction>
      </xsd:simpleType>
    </xsd:element>
    <xsd:element name="igekoDokNr" ma:index="26" nillable="true" ma:displayName="eZWA Dokumentnummer" ma:internalName="igekoDokNr" ma:readOnly="false">
      <xsd:simpleType>
        <xsd:restriction base="dms:Text">
          <xsd:maxLength value="255"/>
        </xsd:restriction>
      </xsd:simpleType>
    </xsd:element>
    <xsd:element name="igekoDossierNr" ma:index="27" nillable="true" ma:displayName="eZWA Dossiernummer" ma:internalName="igekoDossierN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2ad06-0b79-4ac2-ba2c-9e6338abf1e3" elementFormDefault="qualified">
    <xsd:import namespace="http://schemas.microsoft.com/office/2006/documentManagement/types"/>
    <xsd:import namespace="http://schemas.microsoft.com/office/infopath/2007/PartnerControls"/>
    <xsd:element name="Dossier_x0020_TypTaxHTField0" ma:index="31" nillable="true" ma:displayName="Dossier Typ_0" ma:hidden="true" ma:internalName="Dossier_x0020_Typ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545d6-454f-48de-bb11-0af59d1d22fc" elementFormDefault="qualified">
    <xsd:import namespace="http://schemas.microsoft.com/office/2006/documentManagement/types"/>
    <xsd:import namespace="http://schemas.microsoft.com/office/infopath/2007/PartnerControls"/>
    <xsd:element name="Schlagwort_x0020_KategorieTaxHTField0" ma:index="32" nillable="true" ma:displayName="Schlagwort Kategorie_0" ma:hidden="true" ma:internalName="Schlagwort_x0020_KategorieTaxHTField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>
  <documentManagement>
    <_dlc_DocId xmlns="f80ca865-a4d0-4d85-9717-7e174089f5ca">b1108112-0000073</_dlc_DocId>
    <_dlc_DocIdUrl xmlns="f80ca865-a4d0-4d85-9717-7e174089f5ca">
      <Url>http://dms.finma.ch/containers/1108112/_layouts/DocIdRedir.aspx?ID=b1108112-0000073</Url>
      <Description>b1108112-0000073</Description>
    </_dlc_DocIdUrl>
    <SchlagwortTaxHTField0 xmlns="c9f238dd-bb73-4aef-a7a5-d644ad823e52">
      <Terms xmlns="http://schemas.microsoft.com/office/infopath/2007/PartnerControls"/>
    </SchlagwortTaxHTField0>
    <Ordnungsposition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4-05.2 Reguläre Aufsicht DUFI</TermName>
          <TermId xmlns="http://schemas.microsoft.com/office/infopath/2007/PartnerControls">80f0a235-c325-47de-baba-4febbe1fbfd3</TermId>
        </TermInfo>
      </Terms>
    </OrdnungspositionTaxHTField0>
    <Dossier_x0020_TypTaxHTField0 xmlns="0852ad06-0b79-4ac2-ba2c-9e6338abf1e3" xsi:nil="true"/>
    <Aktenzeichen xmlns="f80ca865-a4d0-4d85-9717-7e174089f5ca">4-05.2 - X01081522</Aktenzeichen>
    <KategorieTaxHTField0 xmlns="4b61ff4c-819f-4bb4-bda2-3e42e3286d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99 Interne Arbeitsunterlagen</TermName>
          <TermId xmlns="http://schemas.microsoft.com/office/infopath/2007/PartnerControls">ad375ba9-9cdc-42c6-b308-ba4fef5dca51</TermId>
        </TermInfo>
      </Terms>
    </KategorieTaxHTField0>
    <TaxCatchAll xmlns="8831efb8-a49c-4741-9d0c-801556045a66">
      <Value>3</Value>
      <Value>1</Value>
    </TaxCatchAll>
    <Aktionswert xmlns="25d1071a-ec21-4a6c-bdfc-6048f7e932c7" xsi:nil="true"/>
    <Dokumentendatum xmlns="25d1071a-ec21-4a6c-bdfc-6048f7e932c7">2017-01-18T16:12:24+00:00</Dokumentendatum>
    <Dossier_x0020_Titel xmlns="f80ca865-a4d0-4d85-9717-7e174089f5ca">1081522</Dossier_x0020_Titel>
    <Aktionsname xmlns="25d1071a-ec21-4a6c-bdfc-6048f7e932c7" xsi:nil="true"/>
    <Schlagwort_x0020_KategorieTaxHTField0 xmlns="a82545d6-454f-48de-bb11-0af59d1d22fc" xsi:nil="true"/>
    <Dossier_x0020_Bezeichnung xmlns="f5b609b2-dd9a-4243-952c-03534fafb9e0">GwG-Erhebungsformular DUFI 2016 (G01108113)</Dossier_x0020_Bezeichnung>
    <igekoVersion xmlns="25d1071a-ec21-4a6c-bdfc-6048f7e932c7" xsi:nil="true"/>
    <igekoDokNr xmlns="25d1071a-ec21-4a6c-bdfc-6048f7e932c7" xsi:nil="true"/>
    <Er_x00f6_ffnungsdatum xmlns="f80ca865-a4d0-4d85-9717-7e174089f5ca">2016-09-02T07:16:25+00:00</Er_x00f6_ffnungsdatum>
    <Dossier_x0020_Status xmlns="d333f292-fabc-46c2-add1-4fcc2c228574">aktiv</Dossier_x0020_Status>
    <igekoDossierNr xmlns="25d1071a-ec21-4a6c-bdfc-6048f7e932c7" xsi:nil="true"/>
    <Dossier_x0020_ID xmlns="d333f292-fabc-46c2-add1-4fcc2c228574">1081522</Dossier_x0020_ID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F1ED9-B250-40C5-B83B-C46A72DF3CDE}"/>
</file>

<file path=customXml/itemProps2.xml><?xml version="1.0" encoding="utf-8"?>
<ds:datastoreItem xmlns:ds="http://schemas.openxmlformats.org/officeDocument/2006/customXml" ds:itemID="{D9B5BA38-5FA1-4D85-A543-6AC4FABBFB89}"/>
</file>

<file path=customXml/itemProps3.xml><?xml version="1.0" encoding="utf-8"?>
<ds:datastoreItem xmlns:ds="http://schemas.openxmlformats.org/officeDocument/2006/customXml" ds:itemID="{DD7935FA-2203-448F-B375-60C4E81A9B95}"/>
</file>

<file path=customXml/itemProps4.xml><?xml version="1.0" encoding="utf-8"?>
<ds:datastoreItem xmlns:ds="http://schemas.openxmlformats.org/officeDocument/2006/customXml" ds:itemID="{3BEACF39-5EC3-4986-B71C-B86F345F0E81}"/>
</file>

<file path=customXml/itemProps5.xml><?xml version="1.0" encoding="utf-8"?>
<ds:datastoreItem xmlns:ds="http://schemas.openxmlformats.org/officeDocument/2006/customXml" ds:itemID="{28C19A63-F1E9-4232-9107-00F956045A63}"/>
</file>

<file path=customXml/itemProps6.xml><?xml version="1.0" encoding="utf-8"?>
<ds:datastoreItem xmlns:ds="http://schemas.openxmlformats.org/officeDocument/2006/customXml" ds:itemID="{4450F30A-3D48-49DE-A7A5-50990C2FC8F9}"/>
</file>

<file path=customXml/itemProps7.xml><?xml version="1.0" encoding="utf-8"?>
<ds:datastoreItem xmlns:ds="http://schemas.openxmlformats.org/officeDocument/2006/customXml" ds:itemID="{F9430C39-45B1-4023-8F3D-CCC6C32551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4613</Words>
  <Characters>28914</Characters>
  <Application>Microsoft Office Word</Application>
  <DocSecurity>0</DocSecurity>
  <Lines>240</Lines>
  <Paragraphs>66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pruefbericht-GwG-d</vt:lpstr>
      <vt:lpstr>pruefbericht-GwG-d</vt:lpstr>
      <vt:lpstr>06</vt:lpstr>
    </vt:vector>
  </TitlesOfParts>
  <Company>FINMA</Company>
  <LinksUpToDate>false</LinksUpToDate>
  <CharactersWithSpaces>33461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pruefbericht-GwG-d</dc:title>
  <dc:creator>Begenmis Gülcan</dc:creator>
  <cp:lastModifiedBy>Begenmis Gülcan</cp:lastModifiedBy>
  <cp:revision>42</cp:revision>
  <cp:lastPrinted>2017-01-03T09:56:00Z</cp:lastPrinted>
  <dcterms:created xsi:type="dcterms:W3CDTF">2016-12-28T14:07:00Z</dcterms:created>
  <dcterms:modified xsi:type="dcterms:W3CDTF">2017-01-18T20:52:00Z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0x0101004F8CB72C5020684296180AE4B309ADAF001EBE81DA255A4641AA44C1B950968277</vt:lpwstr>
  </property>
  <property fmtid="{D5CDD505-2E9C-101B-9397-08002B2CF9AE}" pid="3" name="MP_UpdateVersion">
    <vt:lpwstr>22</vt:lpwstr>
  </property>
  <property fmtid="{D5CDD505-2E9C-101B-9397-08002B2CF9AE}" pid="4" name="MatchPointUserTags">
    <vt:lpwstr>((2559)(2545)(2396))((2577)(2549)(2396))((2575)(2548)(2396))</vt:lpwstr>
  </property>
  <property fmtid="{D5CDD505-2E9C-101B-9397-08002B2CF9AE}" pid="5" name="DOCGUID">
    <vt:lpwstr>e6fbfb0b-af2d-4eb7-9d57-0775811d9a2a</vt:lpwstr>
  </property>
  <property fmtid="{D5CDD505-2E9C-101B-9397-08002B2CF9AE}" pid="6" name="_NewReviewCycle">
    <vt:lpwstr/>
  </property>
  <property fmtid="{D5CDD505-2E9C-101B-9397-08002B2CF9AE}" pid="7" name="Priority">
    <vt:lpwstr>(2) Normal</vt:lpwstr>
  </property>
  <property fmtid="{D5CDD505-2E9C-101B-9397-08002B2CF9AE}" pid="8" name="GridSoftPortalStatus">
    <vt:lpwstr>Offen</vt:lpwstr>
  </property>
  <property fmtid="{D5CDD505-2E9C-101B-9397-08002B2CF9AE}" pid="9" name="Topic">
    <vt:lpwstr/>
  </property>
  <property fmtid="{D5CDD505-2E9C-101B-9397-08002B2CF9AE}" pid="10" name="OSP">
    <vt:lpwstr>8;#3-05.1 Erstbewilligung DUFI|d217936a-4674-43c0-b8ab-8052f798ed3e</vt:lpwstr>
  </property>
  <property fmtid="{D5CDD505-2E9C-101B-9397-08002B2CF9AE}" pid="11" name="OU">
    <vt:lpwstr>2;#M-DUF|c2cdbb00-e38f-4d99-80a3-56420c96b2ab</vt:lpwstr>
  </property>
  <property fmtid="{D5CDD505-2E9C-101B-9397-08002B2CF9AE}" pid="12" name="_dlc_DocIdItemGuid">
    <vt:lpwstr>cd236dc6-b1c6-4c2e-b76b-b594307c710b</vt:lpwstr>
  </property>
  <property fmtid="{D5CDD505-2E9C-101B-9397-08002B2CF9AE}" pid="13" name="Schlagwort">
    <vt:lpwstr/>
  </property>
  <property fmtid="{D5CDD505-2E9C-101B-9397-08002B2CF9AE}" pid="14" name="Ordnungsposition">
    <vt:lpwstr>1</vt:lpwstr>
  </property>
  <property fmtid="{D5CDD505-2E9C-101B-9397-08002B2CF9AE}" pid="15" name="Kategorie">
    <vt:lpwstr>3</vt:lpwstr>
  </property>
</Properties>
</file>