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kMod_000"/>
    <w:p w14:paraId="6C98DCBE" w14:textId="77777777" w:rsidR="00891C11" w:rsidRPr="00DB7CF3" w:rsidRDefault="00891C11" w:rsidP="00FB44F7">
      <w:pPr>
        <w:spacing w:before="120" w:after="120" w:line="240" w:lineRule="auto"/>
        <w:rPr>
          <w:rFonts w:cs="Arial"/>
          <w:b/>
          <w:lang w:val="en-US"/>
        </w:rPr>
      </w:pPr>
      <w:r w:rsidRPr="00DB7CF3">
        <w:rPr>
          <w:rFonts w:cs="Arial"/>
          <w:b/>
          <w:lang w:val="en-US"/>
        </w:rPr>
        <w:t>Overview</w:t>
      </w:r>
    </w:p>
    <w:tbl>
      <w:tblPr>
        <w:tblStyle w:val="Tabellenraster"/>
        <w:tblW w:w="0" w:type="auto"/>
        <w:tblInd w:w="108" w:type="dxa"/>
        <w:tblLook w:val="04A0" w:firstRow="1" w:lastRow="0" w:firstColumn="1" w:lastColumn="0" w:noHBand="0" w:noVBand="1"/>
      </w:tblPr>
      <w:tblGrid>
        <w:gridCol w:w="2599"/>
        <w:gridCol w:w="11286"/>
      </w:tblGrid>
      <w:tr w:rsidR="00891C11" w:rsidRPr="00FB44F7" w14:paraId="2C5853FA" w14:textId="77777777" w:rsidTr="00474833">
        <w:tc>
          <w:tcPr>
            <w:tcW w:w="2694" w:type="dxa"/>
            <w:shd w:val="pct10" w:color="auto" w:fill="auto"/>
          </w:tcPr>
          <w:p w14:paraId="3F59435C" w14:textId="1C308BC7" w:rsidR="00891C11" w:rsidRPr="009438B7" w:rsidRDefault="004760A8" w:rsidP="00E71689">
            <w:pPr>
              <w:tabs>
                <w:tab w:val="left" w:pos="1418"/>
              </w:tabs>
              <w:spacing w:before="120" w:after="120" w:line="240" w:lineRule="auto"/>
              <w:rPr>
                <w:rFonts w:cs="Arial"/>
                <w:b/>
                <w:szCs w:val="18"/>
                <w:lang w:val="en-US"/>
              </w:rPr>
            </w:pPr>
            <w:r>
              <w:rPr>
                <w:rFonts w:cs="Arial"/>
                <w:b/>
                <w:szCs w:val="18"/>
                <w:lang w:val="en-US"/>
              </w:rPr>
              <w:t>Audit field</w:t>
            </w:r>
            <w:r w:rsidR="00891C11" w:rsidRPr="009438B7">
              <w:rPr>
                <w:rFonts w:cs="Arial"/>
                <w:b/>
                <w:szCs w:val="18"/>
                <w:lang w:val="en-US"/>
              </w:rPr>
              <w:t>:</w:t>
            </w:r>
          </w:p>
        </w:tc>
        <w:tc>
          <w:tcPr>
            <w:tcW w:w="11701" w:type="dxa"/>
            <w:shd w:val="pct10" w:color="auto" w:fill="auto"/>
          </w:tcPr>
          <w:p w14:paraId="06B6C2B5" w14:textId="08EDD67D" w:rsidR="00891C11" w:rsidRPr="00474833" w:rsidRDefault="00891C11" w:rsidP="00E71689">
            <w:pPr>
              <w:tabs>
                <w:tab w:val="left" w:pos="1859"/>
              </w:tabs>
              <w:spacing w:before="120" w:after="120" w:line="240" w:lineRule="auto"/>
              <w:rPr>
                <w:rFonts w:cs="Arial"/>
                <w:b/>
                <w:szCs w:val="18"/>
                <w:lang w:val="en-US"/>
              </w:rPr>
            </w:pPr>
            <w:r>
              <w:rPr>
                <w:rFonts w:cs="Arial"/>
                <w:b/>
                <w:szCs w:val="18"/>
                <w:lang w:val="en-US"/>
              </w:rPr>
              <w:t>Conduct rules /</w:t>
            </w:r>
            <w:r w:rsidR="00D82BEA">
              <w:rPr>
                <w:rFonts w:cs="Arial"/>
                <w:b/>
                <w:szCs w:val="18"/>
                <w:lang w:val="en-US"/>
              </w:rPr>
              <w:t>Market behavior and</w:t>
            </w:r>
            <w:r w:rsidRPr="003042C9">
              <w:rPr>
                <w:rFonts w:cs="Arial"/>
                <w:b/>
                <w:szCs w:val="18"/>
                <w:lang w:val="en-US"/>
              </w:rPr>
              <w:t xml:space="preserve"> market conduct </w:t>
            </w:r>
          </w:p>
        </w:tc>
      </w:tr>
      <w:tr w:rsidR="00891C11" w:rsidRPr="00F6760D" w14:paraId="44B20800" w14:textId="77777777" w:rsidTr="00474833">
        <w:tc>
          <w:tcPr>
            <w:tcW w:w="2694" w:type="dxa"/>
            <w:shd w:val="pct10" w:color="auto" w:fill="auto"/>
          </w:tcPr>
          <w:p w14:paraId="539A5677" w14:textId="77777777" w:rsidR="00891C11" w:rsidRPr="009438B7" w:rsidRDefault="00891C11" w:rsidP="00E71689">
            <w:pPr>
              <w:tabs>
                <w:tab w:val="left" w:pos="1418"/>
              </w:tabs>
              <w:spacing w:before="120" w:after="120" w:line="240" w:lineRule="auto"/>
              <w:rPr>
                <w:rFonts w:cs="Arial"/>
                <w:b/>
                <w:szCs w:val="18"/>
                <w:lang w:val="en-US"/>
              </w:rPr>
            </w:pPr>
            <w:r w:rsidRPr="009438B7">
              <w:rPr>
                <w:rFonts w:cs="Arial"/>
                <w:b/>
                <w:szCs w:val="18"/>
                <w:lang w:val="en-US"/>
              </w:rPr>
              <w:t>Audit depth:</w:t>
            </w:r>
          </w:p>
        </w:tc>
        <w:tc>
          <w:tcPr>
            <w:tcW w:w="11701" w:type="dxa"/>
            <w:shd w:val="pct10" w:color="auto" w:fill="auto"/>
          </w:tcPr>
          <w:p w14:paraId="62F3F95B" w14:textId="77777777" w:rsidR="00891C11" w:rsidRPr="0045532C" w:rsidRDefault="00891C11" w:rsidP="00E71689">
            <w:pPr>
              <w:tabs>
                <w:tab w:val="left" w:pos="1859"/>
              </w:tabs>
              <w:spacing w:before="120" w:after="120" w:line="240" w:lineRule="auto"/>
              <w:rPr>
                <w:rFonts w:cs="Arial"/>
                <w:szCs w:val="18"/>
                <w:lang w:val="en-US"/>
              </w:rPr>
            </w:pPr>
            <w:r w:rsidRPr="0045532C">
              <w:rPr>
                <w:rFonts w:cs="Arial"/>
                <w:highlight w:val="yellow"/>
                <w:lang w:val="en-US"/>
              </w:rPr>
              <w:t>[Audit/</w:t>
            </w:r>
            <w:r>
              <w:rPr>
                <w:rFonts w:cs="Arial"/>
                <w:highlight w:val="yellow"/>
                <w:lang w:val="en-US"/>
              </w:rPr>
              <w:t>c</w:t>
            </w:r>
            <w:r w:rsidRPr="0045532C">
              <w:rPr>
                <w:rFonts w:cs="Arial"/>
                <w:highlight w:val="yellow"/>
                <w:lang w:val="en-US"/>
              </w:rPr>
              <w:t>ritical assessment]</w:t>
            </w:r>
          </w:p>
        </w:tc>
      </w:tr>
      <w:tr w:rsidR="00891C11" w:rsidRPr="00FB44F7" w14:paraId="3F25F546" w14:textId="77777777" w:rsidTr="00474833">
        <w:trPr>
          <w:trHeight w:val="719"/>
        </w:trPr>
        <w:tc>
          <w:tcPr>
            <w:tcW w:w="2694" w:type="dxa"/>
          </w:tcPr>
          <w:p w14:paraId="41123448" w14:textId="77777777" w:rsidR="00E71689" w:rsidRPr="00EB30C0" w:rsidRDefault="00E71689" w:rsidP="00E71689">
            <w:pPr>
              <w:tabs>
                <w:tab w:val="left" w:pos="1418"/>
              </w:tabs>
              <w:spacing w:line="240" w:lineRule="auto"/>
              <w:rPr>
                <w:rFonts w:cs="Arial"/>
                <w:b/>
                <w:lang w:val="en-US"/>
              </w:rPr>
            </w:pPr>
            <w:r w:rsidRPr="00EB30C0">
              <w:rPr>
                <w:rFonts w:cs="Arial"/>
                <w:b/>
                <w:lang w:val="en-US"/>
              </w:rPr>
              <w:t>Regulations</w:t>
            </w:r>
          </w:p>
          <w:p w14:paraId="30E04E35" w14:textId="726C7389" w:rsidR="00891C11" w:rsidRPr="009438B7" w:rsidRDefault="00E71689" w:rsidP="00E71689">
            <w:pPr>
              <w:tabs>
                <w:tab w:val="left" w:pos="1418"/>
              </w:tabs>
              <w:spacing w:before="120" w:after="120" w:line="240" w:lineRule="auto"/>
              <w:rPr>
                <w:rFonts w:cs="Arial"/>
                <w:lang w:val="en-US"/>
              </w:rPr>
            </w:pPr>
            <w:r w:rsidRPr="00EB30C0">
              <w:rPr>
                <w:rFonts w:cs="Arial"/>
                <w:lang w:val="en-GB"/>
              </w:rPr>
              <w:t>(non-exhaustive list)</w:t>
            </w:r>
          </w:p>
        </w:tc>
        <w:tc>
          <w:tcPr>
            <w:tcW w:w="11701" w:type="dxa"/>
          </w:tcPr>
          <w:p w14:paraId="282510E9" w14:textId="7F9E91B5" w:rsidR="00891C11" w:rsidRPr="00FB44F7" w:rsidRDefault="00891C11" w:rsidP="00E71689">
            <w:pPr>
              <w:tabs>
                <w:tab w:val="left" w:pos="1859"/>
              </w:tabs>
              <w:spacing w:before="120" w:after="120" w:line="240" w:lineRule="auto"/>
              <w:rPr>
                <w:rFonts w:cs="Arial"/>
                <w:lang w:val="en-US"/>
              </w:rPr>
            </w:pPr>
            <w:r w:rsidRPr="00FB44F7">
              <w:rPr>
                <w:rFonts w:cs="Arial"/>
                <w:lang w:val="en-US"/>
              </w:rPr>
              <w:t>CISA 14</w:t>
            </w:r>
            <w:r w:rsidR="00E17F2C" w:rsidRPr="00FB44F7">
              <w:rPr>
                <w:rFonts w:cs="Arial"/>
                <w:lang w:val="en-US"/>
              </w:rPr>
              <w:t xml:space="preserve"> and 20</w:t>
            </w:r>
            <w:r w:rsidRPr="00FB44F7">
              <w:rPr>
                <w:rFonts w:cs="Arial"/>
                <w:lang w:val="en-US"/>
              </w:rPr>
              <w:t>, CISO 12</w:t>
            </w:r>
            <w:r w:rsidR="00E17F2C" w:rsidRPr="00FB44F7">
              <w:rPr>
                <w:rFonts w:cs="Arial"/>
                <w:lang w:val="en-US"/>
              </w:rPr>
              <w:t xml:space="preserve"> and</w:t>
            </w:r>
            <w:r w:rsidRPr="00FB44F7">
              <w:rPr>
                <w:rFonts w:cs="Arial"/>
                <w:lang w:val="en-US"/>
              </w:rPr>
              <w:t xml:space="preserve"> 12</w:t>
            </w:r>
            <w:r w:rsidR="00FB44F7">
              <w:rPr>
                <w:rFonts w:cs="Arial"/>
                <w:lang w:val="en-US"/>
              </w:rPr>
              <w:t>a</w:t>
            </w:r>
          </w:p>
          <w:p w14:paraId="337BD879" w14:textId="6D41D1B2" w:rsidR="00673E9A" w:rsidRPr="00FB44F7" w:rsidRDefault="00673E9A" w:rsidP="00E71689">
            <w:pPr>
              <w:tabs>
                <w:tab w:val="left" w:pos="1859"/>
              </w:tabs>
              <w:spacing w:before="120" w:after="120" w:line="240" w:lineRule="auto"/>
              <w:rPr>
                <w:rFonts w:cs="Arial"/>
                <w:lang w:val="en-US"/>
              </w:rPr>
            </w:pPr>
            <w:r w:rsidRPr="00FB44F7">
              <w:rPr>
                <w:rFonts w:cs="Arial"/>
                <w:lang w:val="en-US"/>
              </w:rPr>
              <w:t>F</w:t>
            </w:r>
            <w:r w:rsidRPr="00C87762">
              <w:rPr>
                <w:rFonts w:cs="Arial"/>
                <w:lang w:val="en-US"/>
              </w:rPr>
              <w:t>inIA 9 and 11</w:t>
            </w:r>
            <w:r w:rsidR="003B2684">
              <w:rPr>
                <w:rFonts w:cs="Arial"/>
                <w:lang w:val="en-US"/>
              </w:rPr>
              <w:t xml:space="preserve">, </w:t>
            </w:r>
            <w:r w:rsidRPr="00FB44F7">
              <w:rPr>
                <w:rFonts w:cs="Arial"/>
                <w:lang w:val="en-US"/>
              </w:rPr>
              <w:t>FinIO 12</w:t>
            </w:r>
            <w:r w:rsidR="00FB44F7">
              <w:rPr>
                <w:rFonts w:cs="Arial"/>
                <w:lang w:val="en-US"/>
              </w:rPr>
              <w:t xml:space="preserve">, 39, 41, </w:t>
            </w:r>
            <w:r w:rsidRPr="00FB44F7">
              <w:rPr>
                <w:rFonts w:cs="Arial"/>
                <w:lang w:val="en-US"/>
              </w:rPr>
              <w:t xml:space="preserve">55 </w:t>
            </w:r>
            <w:r w:rsidR="003B2684" w:rsidRPr="00FB44F7">
              <w:rPr>
                <w:rFonts w:cs="Arial"/>
                <w:lang w:val="en-US"/>
              </w:rPr>
              <w:t>and</w:t>
            </w:r>
            <w:r w:rsidRPr="00FB44F7">
              <w:rPr>
                <w:rFonts w:cs="Arial"/>
                <w:lang w:val="en-US"/>
              </w:rPr>
              <w:t xml:space="preserve"> 57</w:t>
            </w:r>
          </w:p>
          <w:p w14:paraId="31068354" w14:textId="3BBE309B" w:rsidR="00891C11" w:rsidRPr="00FB44F7" w:rsidRDefault="00FB44F7" w:rsidP="00E71689">
            <w:pPr>
              <w:tabs>
                <w:tab w:val="left" w:pos="1859"/>
              </w:tabs>
              <w:spacing w:before="120" w:after="120" w:line="240" w:lineRule="auto"/>
              <w:rPr>
                <w:rFonts w:cs="Arial"/>
                <w:lang w:val="en-US"/>
              </w:rPr>
            </w:pPr>
            <w:r>
              <w:rPr>
                <w:rFonts w:cs="Arial"/>
                <w:lang w:val="en-US"/>
              </w:rPr>
              <w:t xml:space="preserve">FMIA 38 – 39, 58 – 59, 73, 142 – 143, FMIO 36 – 37, </w:t>
            </w:r>
            <w:r w:rsidR="00891C11" w:rsidRPr="00FB44F7">
              <w:rPr>
                <w:rFonts w:cs="Arial"/>
                <w:lang w:val="en-US"/>
              </w:rPr>
              <w:t>122 – 128, FMIO-FINMA 1 – 5</w:t>
            </w:r>
          </w:p>
          <w:p w14:paraId="61E8E855" w14:textId="490BBA0B" w:rsidR="00891C11" w:rsidRPr="00FB44F7" w:rsidRDefault="00891C11" w:rsidP="00E71689">
            <w:pPr>
              <w:tabs>
                <w:tab w:val="left" w:pos="1859"/>
              </w:tabs>
              <w:spacing w:before="120" w:after="120" w:line="240" w:lineRule="auto"/>
              <w:rPr>
                <w:rFonts w:cs="Arial"/>
                <w:lang w:val="en-US"/>
              </w:rPr>
            </w:pPr>
            <w:r w:rsidRPr="00FB44F7">
              <w:rPr>
                <w:rFonts w:cs="Arial"/>
                <w:lang w:val="en-US"/>
              </w:rPr>
              <w:t>FINMA Circular 2013/8</w:t>
            </w:r>
            <w:r w:rsidR="00673E9A" w:rsidRPr="00FB44F7">
              <w:rPr>
                <w:rFonts w:cs="Arial"/>
                <w:lang w:val="en-US"/>
              </w:rPr>
              <w:t xml:space="preserve"> Market</w:t>
            </w:r>
            <w:r w:rsidR="00673E9A">
              <w:rPr>
                <w:rFonts w:cs="Arial"/>
                <w:lang w:val="en-US"/>
              </w:rPr>
              <w:t xml:space="preserve"> conduct rules</w:t>
            </w:r>
            <w:r w:rsidRPr="00FB44F7">
              <w:rPr>
                <w:rFonts w:cs="Arial"/>
                <w:lang w:val="en-US"/>
              </w:rPr>
              <w:t xml:space="preserve"> </w:t>
            </w:r>
          </w:p>
        </w:tc>
      </w:tr>
      <w:tr w:rsidR="00891C11" w:rsidRPr="007170C8" w14:paraId="020785AB" w14:textId="77777777" w:rsidTr="00474833">
        <w:trPr>
          <w:trHeight w:val="2160"/>
        </w:trPr>
        <w:tc>
          <w:tcPr>
            <w:tcW w:w="2694" w:type="dxa"/>
          </w:tcPr>
          <w:p w14:paraId="75761E93" w14:textId="77777777" w:rsidR="00891C11" w:rsidRDefault="00891C11" w:rsidP="00E71689">
            <w:pPr>
              <w:tabs>
                <w:tab w:val="left" w:pos="1418"/>
              </w:tabs>
              <w:spacing w:before="120" w:after="120" w:line="240" w:lineRule="auto"/>
              <w:rPr>
                <w:rFonts w:cs="Arial"/>
                <w:b/>
                <w:lang w:val="en-US"/>
              </w:rPr>
            </w:pPr>
            <w:r w:rsidRPr="009438B7">
              <w:rPr>
                <w:rFonts w:cs="Arial"/>
                <w:b/>
                <w:lang w:val="en-US"/>
              </w:rPr>
              <w:t>Sign-offs:</w:t>
            </w:r>
          </w:p>
          <w:p w14:paraId="1EE4A68D" w14:textId="77777777" w:rsidR="008C70FA" w:rsidRDefault="008C70FA" w:rsidP="00E71689">
            <w:pPr>
              <w:tabs>
                <w:tab w:val="left" w:pos="1418"/>
              </w:tabs>
              <w:spacing w:before="120" w:after="120" w:line="240" w:lineRule="auto"/>
              <w:rPr>
                <w:rFonts w:cs="Arial"/>
                <w:b/>
                <w:lang w:val="en-US"/>
              </w:rPr>
            </w:pPr>
          </w:p>
          <w:p w14:paraId="029CCEF2" w14:textId="77777777" w:rsidR="008C70FA" w:rsidRDefault="008C70FA" w:rsidP="00E71689">
            <w:pPr>
              <w:tabs>
                <w:tab w:val="left" w:pos="1418"/>
              </w:tabs>
              <w:spacing w:before="120" w:after="120" w:line="240" w:lineRule="auto"/>
              <w:rPr>
                <w:rFonts w:cs="Arial"/>
                <w:b/>
                <w:lang w:val="en-US"/>
              </w:rPr>
            </w:pPr>
          </w:p>
          <w:p w14:paraId="6B262D1F" w14:textId="77777777" w:rsidR="008C70FA" w:rsidRDefault="008C70FA" w:rsidP="00E71689">
            <w:pPr>
              <w:tabs>
                <w:tab w:val="left" w:pos="1418"/>
              </w:tabs>
              <w:spacing w:before="120" w:after="120" w:line="240" w:lineRule="auto"/>
              <w:rPr>
                <w:rFonts w:cs="Arial"/>
                <w:b/>
                <w:lang w:val="en-US"/>
              </w:rPr>
            </w:pPr>
          </w:p>
          <w:p w14:paraId="65F96796" w14:textId="77777777" w:rsidR="008C70FA" w:rsidRDefault="008C70FA" w:rsidP="00E71689">
            <w:pPr>
              <w:tabs>
                <w:tab w:val="left" w:pos="1418"/>
              </w:tabs>
              <w:spacing w:before="120" w:after="120" w:line="240" w:lineRule="auto"/>
              <w:rPr>
                <w:rFonts w:cs="Arial"/>
                <w:b/>
                <w:lang w:val="en-US"/>
              </w:rPr>
            </w:pPr>
          </w:p>
          <w:p w14:paraId="2E3F4397" w14:textId="52EF8BBF" w:rsidR="008C70FA" w:rsidRPr="00A7280C" w:rsidRDefault="008C70FA" w:rsidP="00E71689">
            <w:pPr>
              <w:tabs>
                <w:tab w:val="left" w:pos="1418"/>
              </w:tabs>
              <w:spacing w:before="120" w:after="120" w:line="240" w:lineRule="auto"/>
              <w:rPr>
                <w:rFonts w:cs="Arial"/>
                <w:b/>
                <w:sz w:val="30"/>
                <w:szCs w:val="30"/>
                <w:lang w:val="en-US"/>
              </w:rPr>
            </w:pPr>
          </w:p>
        </w:tc>
        <w:tc>
          <w:tcPr>
            <w:tcW w:w="11701" w:type="dxa"/>
          </w:tcPr>
          <w:p w14:paraId="4C10C46F" w14:textId="77777777" w:rsidR="00891C11" w:rsidRPr="0045532C" w:rsidRDefault="00891C11" w:rsidP="00E71689">
            <w:pPr>
              <w:tabs>
                <w:tab w:val="left" w:pos="1859"/>
              </w:tabs>
              <w:spacing w:before="120" w:after="120" w:line="240" w:lineRule="auto"/>
              <w:rPr>
                <w:rFonts w:cs="Arial"/>
                <w:sz w:val="2"/>
                <w:szCs w:val="2"/>
                <w:lang w:val="en-US"/>
              </w:rPr>
            </w:pPr>
          </w:p>
          <w:tbl>
            <w:tblPr>
              <w:tblStyle w:val="Tabellenraster"/>
              <w:tblW w:w="0" w:type="auto"/>
              <w:tblLook w:val="04A0" w:firstRow="1" w:lastRow="0" w:firstColumn="1" w:lastColumn="0" w:noHBand="0" w:noVBand="1"/>
            </w:tblPr>
            <w:tblGrid>
              <w:gridCol w:w="1952"/>
              <w:gridCol w:w="3539"/>
              <w:gridCol w:w="3416"/>
              <w:gridCol w:w="2153"/>
            </w:tblGrid>
            <w:tr w:rsidR="00891C11" w:rsidRPr="00090150" w14:paraId="4D348C5A" w14:textId="77777777" w:rsidTr="00474833">
              <w:tc>
                <w:tcPr>
                  <w:tcW w:w="2013" w:type="dxa"/>
                  <w:shd w:val="clear" w:color="auto" w:fill="D9D9D9" w:themeFill="background1" w:themeFillShade="D9"/>
                </w:tcPr>
                <w:p w14:paraId="3A4CA23A" w14:textId="77777777" w:rsidR="00891C11" w:rsidRPr="0045532C" w:rsidRDefault="00891C11" w:rsidP="00E71689">
                  <w:pPr>
                    <w:tabs>
                      <w:tab w:val="left" w:pos="1859"/>
                    </w:tabs>
                    <w:spacing w:before="120" w:after="120" w:line="240" w:lineRule="auto"/>
                    <w:rPr>
                      <w:rFonts w:cs="Arial"/>
                      <w:b/>
                      <w:sz w:val="18"/>
                      <w:szCs w:val="18"/>
                      <w:lang w:val="en-US"/>
                    </w:rPr>
                  </w:pPr>
                  <w:r w:rsidRPr="0045532C">
                    <w:rPr>
                      <w:rFonts w:cs="Arial"/>
                      <w:b/>
                      <w:sz w:val="18"/>
                      <w:szCs w:val="18"/>
                      <w:lang w:val="en-US"/>
                    </w:rPr>
                    <w:t>Sign-offs:</w:t>
                  </w:r>
                </w:p>
              </w:tc>
              <w:tc>
                <w:tcPr>
                  <w:tcW w:w="3685" w:type="dxa"/>
                  <w:shd w:val="clear" w:color="auto" w:fill="D9D9D9" w:themeFill="background1" w:themeFillShade="D9"/>
                </w:tcPr>
                <w:p w14:paraId="28F864FC" w14:textId="77777777" w:rsidR="00891C11" w:rsidRPr="0045532C" w:rsidRDefault="00891C11" w:rsidP="00E71689">
                  <w:pPr>
                    <w:tabs>
                      <w:tab w:val="left" w:pos="1859"/>
                    </w:tabs>
                    <w:spacing w:before="120" w:after="120" w:line="240" w:lineRule="auto"/>
                    <w:jc w:val="center"/>
                    <w:rPr>
                      <w:rFonts w:cs="Arial"/>
                      <w:b/>
                      <w:sz w:val="18"/>
                      <w:szCs w:val="18"/>
                      <w:lang w:val="en-US"/>
                    </w:rPr>
                  </w:pPr>
                  <w:r w:rsidRPr="0045532C">
                    <w:rPr>
                      <w:rFonts w:cs="Arial"/>
                      <w:b/>
                      <w:sz w:val="18"/>
                      <w:szCs w:val="18"/>
                      <w:lang w:val="en-US"/>
                    </w:rPr>
                    <w:t>Name:</w:t>
                  </w:r>
                </w:p>
              </w:tc>
              <w:tc>
                <w:tcPr>
                  <w:tcW w:w="3544" w:type="dxa"/>
                  <w:shd w:val="clear" w:color="auto" w:fill="D9D9D9" w:themeFill="background1" w:themeFillShade="D9"/>
                </w:tcPr>
                <w:p w14:paraId="5C46F030" w14:textId="77777777" w:rsidR="00891C11" w:rsidRPr="0045532C" w:rsidRDefault="00891C11" w:rsidP="00E71689">
                  <w:pPr>
                    <w:tabs>
                      <w:tab w:val="left" w:pos="1859"/>
                    </w:tabs>
                    <w:spacing w:before="120" w:after="120" w:line="240" w:lineRule="auto"/>
                    <w:jc w:val="center"/>
                    <w:rPr>
                      <w:rFonts w:cs="Arial"/>
                      <w:b/>
                      <w:sz w:val="18"/>
                      <w:szCs w:val="18"/>
                      <w:lang w:val="en-US"/>
                    </w:rPr>
                  </w:pPr>
                  <w:r w:rsidRPr="0045532C">
                    <w:rPr>
                      <w:rFonts w:cs="Arial"/>
                      <w:b/>
                      <w:sz w:val="18"/>
                      <w:szCs w:val="18"/>
                      <w:lang w:val="en-US"/>
                    </w:rPr>
                    <w:t>Function:</w:t>
                  </w:r>
                </w:p>
              </w:tc>
              <w:tc>
                <w:tcPr>
                  <w:tcW w:w="2228" w:type="dxa"/>
                  <w:shd w:val="clear" w:color="auto" w:fill="D9D9D9" w:themeFill="background1" w:themeFillShade="D9"/>
                </w:tcPr>
                <w:p w14:paraId="287936B5" w14:textId="77777777" w:rsidR="00891C11" w:rsidRPr="0045532C" w:rsidRDefault="00891C11" w:rsidP="00E71689">
                  <w:pPr>
                    <w:tabs>
                      <w:tab w:val="left" w:pos="1859"/>
                    </w:tabs>
                    <w:spacing w:before="120" w:after="120" w:line="240" w:lineRule="auto"/>
                    <w:jc w:val="center"/>
                    <w:rPr>
                      <w:rFonts w:cs="Arial"/>
                      <w:b/>
                      <w:sz w:val="18"/>
                      <w:szCs w:val="18"/>
                      <w:lang w:val="en-US"/>
                    </w:rPr>
                  </w:pPr>
                  <w:r w:rsidRPr="0045532C">
                    <w:rPr>
                      <w:rFonts w:cs="Arial"/>
                      <w:b/>
                      <w:sz w:val="18"/>
                      <w:szCs w:val="18"/>
                      <w:lang w:val="en-US"/>
                    </w:rPr>
                    <w:t>Date:</w:t>
                  </w:r>
                </w:p>
              </w:tc>
            </w:tr>
            <w:tr w:rsidR="00891C11" w:rsidRPr="007170C8" w14:paraId="1A0B22A7" w14:textId="77777777" w:rsidTr="00474833">
              <w:tc>
                <w:tcPr>
                  <w:tcW w:w="2013" w:type="dxa"/>
                </w:tcPr>
                <w:p w14:paraId="73F94749" w14:textId="17219325" w:rsidR="00891C11" w:rsidRPr="0045532C" w:rsidRDefault="00891C11" w:rsidP="00E71689">
                  <w:pPr>
                    <w:tabs>
                      <w:tab w:val="left" w:pos="1859"/>
                    </w:tabs>
                    <w:spacing w:before="120" w:after="120" w:line="240" w:lineRule="auto"/>
                    <w:rPr>
                      <w:rFonts w:cs="Arial"/>
                      <w:sz w:val="18"/>
                      <w:szCs w:val="18"/>
                      <w:lang w:val="en-US"/>
                    </w:rPr>
                  </w:pPr>
                  <w:r w:rsidRPr="0045532C">
                    <w:rPr>
                      <w:rFonts w:cs="Arial"/>
                      <w:sz w:val="18"/>
                      <w:szCs w:val="18"/>
                      <w:lang w:val="en-US"/>
                    </w:rPr>
                    <w:t>Prepare</w:t>
                  </w:r>
                  <w:r w:rsidR="00E17F2C">
                    <w:rPr>
                      <w:rFonts w:cs="Arial"/>
                      <w:sz w:val="18"/>
                      <w:szCs w:val="18"/>
                      <w:lang w:val="en-US"/>
                    </w:rPr>
                    <w:t>r</w:t>
                  </w:r>
                  <w:r>
                    <w:rPr>
                      <w:rFonts w:cs="Arial"/>
                      <w:sz w:val="18"/>
                      <w:szCs w:val="18"/>
                      <w:lang w:val="en-US"/>
                    </w:rPr>
                    <w:t>:</w:t>
                  </w:r>
                  <w:r w:rsidRPr="0045532C">
                    <w:rPr>
                      <w:rFonts w:cs="Arial"/>
                      <w:sz w:val="18"/>
                      <w:szCs w:val="18"/>
                      <w:lang w:val="en-US"/>
                    </w:rPr>
                    <w:t xml:space="preserve"> </w:t>
                  </w:r>
                </w:p>
              </w:tc>
              <w:tc>
                <w:tcPr>
                  <w:tcW w:w="3685" w:type="dxa"/>
                </w:tcPr>
                <w:p w14:paraId="3D30BF9E" w14:textId="77777777" w:rsidR="00891C11" w:rsidRPr="0045532C" w:rsidRDefault="00891C11" w:rsidP="00E71689">
                  <w:pPr>
                    <w:tabs>
                      <w:tab w:val="left" w:pos="1859"/>
                    </w:tabs>
                    <w:spacing w:before="120" w:after="120" w:line="240" w:lineRule="auto"/>
                    <w:jc w:val="center"/>
                    <w:rPr>
                      <w:rFonts w:cs="Arial"/>
                      <w:sz w:val="18"/>
                      <w:szCs w:val="18"/>
                      <w:lang w:val="en-US"/>
                    </w:rPr>
                  </w:pPr>
                  <w:r w:rsidRPr="0045532C">
                    <w:rPr>
                      <w:rFonts w:cs="Arial"/>
                      <w:sz w:val="18"/>
                      <w:szCs w:val="18"/>
                      <w:highlight w:val="yellow"/>
                      <w:lang w:val="en-US"/>
                    </w:rPr>
                    <w:t>[Name]</w:t>
                  </w:r>
                </w:p>
              </w:tc>
              <w:tc>
                <w:tcPr>
                  <w:tcW w:w="3544" w:type="dxa"/>
                </w:tcPr>
                <w:p w14:paraId="1233F33B" w14:textId="77777777" w:rsidR="00891C11" w:rsidRPr="0045532C" w:rsidRDefault="00891C11" w:rsidP="00E71689">
                  <w:pPr>
                    <w:tabs>
                      <w:tab w:val="left" w:pos="1859"/>
                    </w:tabs>
                    <w:spacing w:before="120" w:after="120" w:line="240" w:lineRule="auto"/>
                    <w:jc w:val="center"/>
                    <w:rPr>
                      <w:rFonts w:cs="Arial"/>
                      <w:sz w:val="18"/>
                      <w:szCs w:val="18"/>
                      <w:lang w:val="en-US"/>
                    </w:rPr>
                  </w:pPr>
                  <w:r w:rsidRPr="0045532C">
                    <w:rPr>
                      <w:rFonts w:cs="Arial"/>
                      <w:sz w:val="18"/>
                      <w:szCs w:val="18"/>
                      <w:highlight w:val="yellow"/>
                      <w:lang w:val="en-US"/>
                    </w:rPr>
                    <w:t>[Assistant/Senior/Manager/</w:t>
                  </w:r>
                  <w:r>
                    <w:rPr>
                      <w:rFonts w:cs="Arial"/>
                      <w:sz w:val="18"/>
                      <w:szCs w:val="18"/>
                      <w:highlight w:val="yellow"/>
                      <w:lang w:val="en-US"/>
                    </w:rPr>
                    <w:br/>
                  </w:r>
                  <w:r w:rsidRPr="0045532C">
                    <w:rPr>
                      <w:rFonts w:cs="Arial"/>
                      <w:sz w:val="18"/>
                      <w:szCs w:val="18"/>
                      <w:highlight w:val="yellow"/>
                      <w:lang w:val="en-US"/>
                    </w:rPr>
                    <w:t>Senior Manager/Partner]</w:t>
                  </w:r>
                </w:p>
              </w:tc>
              <w:tc>
                <w:tcPr>
                  <w:tcW w:w="2228" w:type="dxa"/>
                </w:tcPr>
                <w:p w14:paraId="6E06E84F" w14:textId="77777777" w:rsidR="00891C11" w:rsidRPr="0045532C" w:rsidRDefault="00891C11" w:rsidP="00E71689">
                  <w:pPr>
                    <w:tabs>
                      <w:tab w:val="left" w:pos="1859"/>
                    </w:tabs>
                    <w:spacing w:before="120" w:after="120" w:line="240" w:lineRule="auto"/>
                    <w:jc w:val="center"/>
                    <w:rPr>
                      <w:rFonts w:cs="Arial"/>
                      <w:sz w:val="18"/>
                      <w:szCs w:val="18"/>
                      <w:lang w:val="en-US"/>
                    </w:rPr>
                  </w:pPr>
                  <w:r w:rsidRPr="0045532C">
                    <w:rPr>
                      <w:rFonts w:cs="Arial"/>
                      <w:sz w:val="18"/>
                      <w:szCs w:val="18"/>
                      <w:highlight w:val="yellow"/>
                      <w:lang w:val="en-US"/>
                    </w:rPr>
                    <w:t>[DD MM YYYY]</w:t>
                  </w:r>
                </w:p>
              </w:tc>
            </w:tr>
            <w:tr w:rsidR="00891C11" w:rsidRPr="007170C8" w14:paraId="76F51D8C" w14:textId="77777777" w:rsidTr="00474833">
              <w:tc>
                <w:tcPr>
                  <w:tcW w:w="2013" w:type="dxa"/>
                </w:tcPr>
                <w:p w14:paraId="383D0F33" w14:textId="77777777" w:rsidR="00891C11" w:rsidRPr="0045532C" w:rsidRDefault="00891C11" w:rsidP="00E71689">
                  <w:pPr>
                    <w:tabs>
                      <w:tab w:val="left" w:pos="1859"/>
                    </w:tabs>
                    <w:spacing w:before="120" w:after="120" w:line="240" w:lineRule="auto"/>
                    <w:rPr>
                      <w:rFonts w:cs="Arial"/>
                      <w:sz w:val="18"/>
                      <w:szCs w:val="18"/>
                      <w:lang w:val="en-US"/>
                    </w:rPr>
                  </w:pPr>
                  <w:r w:rsidRPr="0045532C">
                    <w:rPr>
                      <w:rFonts w:cs="Arial"/>
                      <w:sz w:val="18"/>
                      <w:szCs w:val="18"/>
                      <w:lang w:val="en-US"/>
                    </w:rPr>
                    <w:t>Reviewer:</w:t>
                  </w:r>
                </w:p>
              </w:tc>
              <w:tc>
                <w:tcPr>
                  <w:tcW w:w="3685" w:type="dxa"/>
                </w:tcPr>
                <w:p w14:paraId="197CE9A7" w14:textId="77777777" w:rsidR="00891C11" w:rsidRPr="0045532C" w:rsidRDefault="00891C11" w:rsidP="00E71689">
                  <w:pPr>
                    <w:tabs>
                      <w:tab w:val="left" w:pos="1859"/>
                    </w:tabs>
                    <w:spacing w:before="120" w:after="120" w:line="240" w:lineRule="auto"/>
                    <w:jc w:val="center"/>
                    <w:rPr>
                      <w:rFonts w:cs="Arial"/>
                      <w:sz w:val="18"/>
                      <w:szCs w:val="18"/>
                      <w:highlight w:val="yellow"/>
                      <w:lang w:val="en-US"/>
                    </w:rPr>
                  </w:pPr>
                  <w:r w:rsidRPr="0045532C">
                    <w:rPr>
                      <w:rFonts w:cs="Arial"/>
                      <w:sz w:val="18"/>
                      <w:szCs w:val="18"/>
                      <w:highlight w:val="yellow"/>
                      <w:lang w:val="en-US"/>
                    </w:rPr>
                    <w:t>[Name]</w:t>
                  </w:r>
                </w:p>
              </w:tc>
              <w:tc>
                <w:tcPr>
                  <w:tcW w:w="3544" w:type="dxa"/>
                </w:tcPr>
                <w:p w14:paraId="681C6224" w14:textId="77777777" w:rsidR="00891C11" w:rsidRPr="0045532C" w:rsidRDefault="00891C11" w:rsidP="00E71689">
                  <w:pPr>
                    <w:tabs>
                      <w:tab w:val="left" w:pos="1859"/>
                    </w:tabs>
                    <w:spacing w:before="120" w:after="120" w:line="240" w:lineRule="auto"/>
                    <w:jc w:val="center"/>
                    <w:rPr>
                      <w:rFonts w:cs="Arial"/>
                      <w:sz w:val="18"/>
                      <w:szCs w:val="18"/>
                      <w:highlight w:val="yellow"/>
                      <w:lang w:val="en-US"/>
                    </w:rPr>
                  </w:pPr>
                  <w:r w:rsidRPr="0045532C">
                    <w:rPr>
                      <w:rFonts w:cs="Arial"/>
                      <w:sz w:val="18"/>
                      <w:szCs w:val="18"/>
                      <w:highlight w:val="yellow"/>
                      <w:lang w:val="en-US"/>
                    </w:rPr>
                    <w:t xml:space="preserve">[Senior/Manager/Senior Manager </w:t>
                  </w:r>
                  <w:r w:rsidRPr="0045532C">
                    <w:rPr>
                      <w:rFonts w:cs="Arial"/>
                      <w:sz w:val="18"/>
                      <w:szCs w:val="18"/>
                      <w:highlight w:val="yellow"/>
                      <w:lang w:val="en-US"/>
                    </w:rPr>
                    <w:br/>
                    <w:t>/Partner]</w:t>
                  </w:r>
                </w:p>
              </w:tc>
              <w:tc>
                <w:tcPr>
                  <w:tcW w:w="2228" w:type="dxa"/>
                </w:tcPr>
                <w:p w14:paraId="23EDDAF1" w14:textId="77777777" w:rsidR="00891C11" w:rsidRPr="0045532C" w:rsidRDefault="00891C11" w:rsidP="00E71689">
                  <w:pPr>
                    <w:tabs>
                      <w:tab w:val="left" w:pos="1859"/>
                    </w:tabs>
                    <w:spacing w:before="120" w:after="120" w:line="240" w:lineRule="auto"/>
                    <w:jc w:val="center"/>
                    <w:rPr>
                      <w:rFonts w:cs="Arial"/>
                      <w:sz w:val="18"/>
                      <w:szCs w:val="18"/>
                      <w:highlight w:val="yellow"/>
                      <w:lang w:val="en-US"/>
                    </w:rPr>
                  </w:pPr>
                  <w:r w:rsidRPr="0045532C">
                    <w:rPr>
                      <w:rFonts w:cs="Arial"/>
                      <w:sz w:val="18"/>
                      <w:szCs w:val="18"/>
                      <w:highlight w:val="yellow"/>
                      <w:lang w:val="en-US"/>
                    </w:rPr>
                    <w:t>[DD MM YYYY]</w:t>
                  </w:r>
                </w:p>
              </w:tc>
            </w:tr>
          </w:tbl>
          <w:p w14:paraId="347B876F" w14:textId="77777777" w:rsidR="00891C11" w:rsidRPr="00A7280C" w:rsidRDefault="00891C11" w:rsidP="00E71689">
            <w:pPr>
              <w:tabs>
                <w:tab w:val="left" w:pos="1859"/>
              </w:tabs>
              <w:spacing w:before="120" w:after="120" w:line="240" w:lineRule="auto"/>
              <w:rPr>
                <w:rFonts w:cs="Arial"/>
                <w:sz w:val="12"/>
                <w:szCs w:val="12"/>
                <w:lang w:val="en-US"/>
              </w:rPr>
            </w:pPr>
          </w:p>
        </w:tc>
      </w:tr>
    </w:tbl>
    <w:p w14:paraId="759FAA83" w14:textId="77777777" w:rsidR="00891C11" w:rsidRPr="0045532C" w:rsidRDefault="00891C11" w:rsidP="00E71689">
      <w:pPr>
        <w:spacing w:before="120" w:after="120" w:line="240" w:lineRule="auto"/>
        <w:rPr>
          <w:rFonts w:cs="Arial"/>
          <w:lang w:val="en-US"/>
        </w:rPr>
      </w:pPr>
    </w:p>
    <w:p w14:paraId="5F93825E" w14:textId="2FDB0BD6" w:rsidR="00891C11" w:rsidRDefault="00891C11" w:rsidP="00E20E3F">
      <w:pPr>
        <w:spacing w:before="120" w:after="120" w:line="240" w:lineRule="auto"/>
        <w:jc w:val="both"/>
        <w:rPr>
          <w:lang w:val="en-US"/>
        </w:rPr>
      </w:pPr>
      <w:r w:rsidRPr="00DB7CF3">
        <w:rPr>
          <w:rFonts w:cs="Arial"/>
          <w:b/>
          <w:lang w:val="en-US"/>
        </w:rPr>
        <w:t xml:space="preserve">This is a standard </w:t>
      </w:r>
      <w:r w:rsidR="00673E9A">
        <w:rPr>
          <w:rFonts w:cs="Arial"/>
          <w:b/>
          <w:lang w:val="en-US"/>
        </w:rPr>
        <w:t>audit</w:t>
      </w:r>
      <w:r w:rsidR="00673E9A" w:rsidRPr="00DB7CF3">
        <w:rPr>
          <w:rFonts w:cs="Arial"/>
          <w:b/>
          <w:lang w:val="en-US"/>
        </w:rPr>
        <w:t xml:space="preserve"> </w:t>
      </w:r>
      <w:r w:rsidR="00673E9A">
        <w:rPr>
          <w:rFonts w:cs="Arial"/>
          <w:b/>
          <w:lang w:val="en-US"/>
        </w:rPr>
        <w:t>program</w:t>
      </w:r>
      <w:r w:rsidRPr="00D01B11">
        <w:rPr>
          <w:rFonts w:cs="Arial"/>
          <w:b/>
          <w:lang w:val="en-US"/>
        </w:rPr>
        <w:t xml:space="preserve">. It is the audit team’s responsibility to adapt </w:t>
      </w:r>
      <w:r w:rsidR="00673E9A">
        <w:rPr>
          <w:rFonts w:cs="Arial"/>
          <w:b/>
          <w:lang w:val="en-US"/>
        </w:rPr>
        <w:t>the</w:t>
      </w:r>
      <w:r w:rsidR="00673E9A" w:rsidRPr="00D01B11">
        <w:rPr>
          <w:rFonts w:cs="Arial"/>
          <w:b/>
          <w:lang w:val="en-US"/>
        </w:rPr>
        <w:t xml:space="preserve"> </w:t>
      </w:r>
      <w:r w:rsidR="00673E9A">
        <w:rPr>
          <w:rFonts w:cs="Arial"/>
          <w:b/>
          <w:lang w:val="en-US"/>
        </w:rPr>
        <w:t>standard program</w:t>
      </w:r>
      <w:r w:rsidR="00C87762">
        <w:rPr>
          <w:rFonts w:cs="Arial"/>
          <w:b/>
          <w:lang w:val="en-US"/>
        </w:rPr>
        <w:t xml:space="preserve"> </w:t>
      </w:r>
      <w:r w:rsidRPr="00D01B11">
        <w:rPr>
          <w:rFonts w:cs="Arial"/>
          <w:b/>
          <w:lang w:val="en-US"/>
        </w:rPr>
        <w:t xml:space="preserve">to the audited institution’s specific situation (size, business model, organization, processes, risk exposure, etc.). If the </w:t>
      </w:r>
      <w:r w:rsidR="00FB44F7">
        <w:rPr>
          <w:rFonts w:cs="Arial"/>
          <w:b/>
          <w:lang w:val="en-US"/>
        </w:rPr>
        <w:t>audit points</w:t>
      </w:r>
      <w:bookmarkStart w:id="1" w:name="_GoBack"/>
      <w:bookmarkEnd w:id="1"/>
      <w:r w:rsidR="004760A8">
        <w:rPr>
          <w:rFonts w:cs="Arial"/>
          <w:b/>
          <w:lang w:val="en-US"/>
        </w:rPr>
        <w:t xml:space="preserve"> </w:t>
      </w:r>
      <w:r w:rsidR="00673E9A">
        <w:rPr>
          <w:rFonts w:cs="Arial"/>
          <w:b/>
          <w:lang w:val="en-US"/>
        </w:rPr>
        <w:t>are not</w:t>
      </w:r>
      <w:r w:rsidRPr="00D01B11">
        <w:rPr>
          <w:rFonts w:cs="Arial"/>
          <w:b/>
          <w:lang w:val="en-US"/>
        </w:rPr>
        <w:t xml:space="preserve"> </w:t>
      </w:r>
      <w:r>
        <w:rPr>
          <w:rFonts w:cs="Arial"/>
          <w:b/>
          <w:lang w:val="en-US"/>
        </w:rPr>
        <w:t xml:space="preserve">carried out </w:t>
      </w:r>
      <w:r w:rsidRPr="00D01B11">
        <w:rPr>
          <w:rFonts w:cs="Arial"/>
          <w:b/>
          <w:lang w:val="en-US"/>
        </w:rPr>
        <w:t>in full, the underlying rationale must be explained in the working paper.</w:t>
      </w:r>
      <w:r>
        <w:rPr>
          <w:lang w:val="en-US"/>
        </w:rPr>
        <w:br w:type="page"/>
      </w:r>
    </w:p>
    <w:p w14:paraId="38FD32E8" w14:textId="77777777" w:rsidR="00891C11" w:rsidRPr="00003E26" w:rsidRDefault="00891C11" w:rsidP="00610A2C">
      <w:pPr>
        <w:spacing w:before="120" w:after="120" w:line="240" w:lineRule="auto"/>
        <w:ind w:left="90"/>
        <w:rPr>
          <w:rFonts w:cs="Arial"/>
          <w:b/>
          <w:lang w:val="en-US"/>
        </w:rPr>
      </w:pPr>
      <w:r>
        <w:rPr>
          <w:rFonts w:cs="Arial"/>
          <w:b/>
          <w:lang w:val="en-US"/>
        </w:rPr>
        <w:lastRenderedPageBreak/>
        <w:t>Overall conclusion</w:t>
      </w:r>
    </w:p>
    <w:tbl>
      <w:tblPr>
        <w:tblStyle w:val="Tabellenraster"/>
        <w:tblW w:w="0" w:type="auto"/>
        <w:tblInd w:w="108" w:type="dxa"/>
        <w:tblLook w:val="04A0" w:firstRow="1" w:lastRow="0" w:firstColumn="1" w:lastColumn="0" w:noHBand="0" w:noVBand="1"/>
      </w:tblPr>
      <w:tblGrid>
        <w:gridCol w:w="2758"/>
        <w:gridCol w:w="11127"/>
      </w:tblGrid>
      <w:tr w:rsidR="00891C11" w:rsidRPr="0045532C" w14:paraId="3BECFDAC" w14:textId="77777777" w:rsidTr="00474833">
        <w:trPr>
          <w:trHeight w:val="552"/>
          <w:tblHeader/>
        </w:trPr>
        <w:tc>
          <w:tcPr>
            <w:tcW w:w="2835" w:type="dxa"/>
            <w:shd w:val="pct15" w:color="auto" w:fill="auto"/>
          </w:tcPr>
          <w:p w14:paraId="6496B131" w14:textId="77777777" w:rsidR="00891C11" w:rsidRPr="0045532C" w:rsidRDefault="00891C11" w:rsidP="00E71689">
            <w:pPr>
              <w:tabs>
                <w:tab w:val="left" w:pos="1418"/>
              </w:tabs>
              <w:spacing w:before="120" w:after="120" w:line="240" w:lineRule="auto"/>
              <w:rPr>
                <w:rFonts w:cs="Arial"/>
                <w:b/>
                <w:sz w:val="16"/>
                <w:szCs w:val="16"/>
                <w:lang w:val="en-US"/>
              </w:rPr>
            </w:pPr>
            <w:r w:rsidRPr="0045532C">
              <w:rPr>
                <w:rFonts w:cs="Arial"/>
                <w:b/>
                <w:sz w:val="16"/>
                <w:szCs w:val="16"/>
                <w:lang w:val="en-US"/>
              </w:rPr>
              <w:t>Topic</w:t>
            </w:r>
            <w:r>
              <w:rPr>
                <w:rFonts w:cs="Arial"/>
                <w:b/>
                <w:sz w:val="16"/>
                <w:szCs w:val="16"/>
                <w:lang w:val="en-US"/>
              </w:rPr>
              <w:t>:</w:t>
            </w:r>
          </w:p>
        </w:tc>
        <w:tc>
          <w:tcPr>
            <w:tcW w:w="11482" w:type="dxa"/>
            <w:shd w:val="pct15" w:color="auto" w:fill="auto"/>
          </w:tcPr>
          <w:p w14:paraId="04188683" w14:textId="77777777" w:rsidR="00891C11" w:rsidRPr="0045532C" w:rsidRDefault="00891C11" w:rsidP="00E71689">
            <w:pPr>
              <w:tabs>
                <w:tab w:val="left" w:pos="1859"/>
              </w:tabs>
              <w:spacing w:before="120" w:after="120" w:line="240" w:lineRule="auto"/>
              <w:rPr>
                <w:rFonts w:cs="Arial"/>
                <w:b/>
                <w:sz w:val="16"/>
                <w:szCs w:val="16"/>
                <w:lang w:val="en-US"/>
              </w:rPr>
            </w:pPr>
            <w:r w:rsidRPr="0045532C">
              <w:rPr>
                <w:rFonts w:cs="Arial"/>
                <w:b/>
                <w:sz w:val="16"/>
                <w:szCs w:val="16"/>
                <w:lang w:val="en-US"/>
              </w:rPr>
              <w:t>Information/</w:t>
            </w:r>
            <w:r>
              <w:rPr>
                <w:rFonts w:cs="Arial"/>
                <w:b/>
                <w:sz w:val="16"/>
                <w:szCs w:val="16"/>
                <w:lang w:val="en-US"/>
              </w:rPr>
              <w:t>d</w:t>
            </w:r>
            <w:r w:rsidRPr="0045532C">
              <w:rPr>
                <w:rFonts w:cs="Arial"/>
                <w:b/>
                <w:sz w:val="16"/>
                <w:szCs w:val="16"/>
                <w:lang w:val="en-US"/>
              </w:rPr>
              <w:t>escription</w:t>
            </w:r>
            <w:r>
              <w:rPr>
                <w:rFonts w:cs="Arial"/>
                <w:b/>
                <w:sz w:val="16"/>
                <w:szCs w:val="16"/>
                <w:lang w:val="en-US"/>
              </w:rPr>
              <w:t>:</w:t>
            </w:r>
          </w:p>
        </w:tc>
      </w:tr>
      <w:tr w:rsidR="00891C11" w:rsidRPr="00FB44F7" w14:paraId="60B5F791" w14:textId="77777777" w:rsidTr="00474833">
        <w:trPr>
          <w:trHeight w:val="1685"/>
        </w:trPr>
        <w:tc>
          <w:tcPr>
            <w:tcW w:w="2835" w:type="dxa"/>
          </w:tcPr>
          <w:p w14:paraId="64E3AAF4" w14:textId="55CD3B30" w:rsidR="00891C11" w:rsidRDefault="00891C11" w:rsidP="00E71689">
            <w:pPr>
              <w:tabs>
                <w:tab w:val="left" w:pos="1418"/>
              </w:tabs>
              <w:spacing w:before="120" w:after="120" w:line="240" w:lineRule="auto"/>
              <w:rPr>
                <w:rFonts w:cs="Arial"/>
                <w:sz w:val="16"/>
                <w:szCs w:val="16"/>
                <w:lang w:val="en-US"/>
              </w:rPr>
            </w:pPr>
            <w:r w:rsidRPr="0045532C">
              <w:rPr>
                <w:rFonts w:cs="Arial"/>
                <w:sz w:val="16"/>
                <w:szCs w:val="16"/>
                <w:lang w:val="en-US"/>
              </w:rPr>
              <w:t xml:space="preserve">Overall </w:t>
            </w:r>
            <w:r w:rsidR="00737AC7">
              <w:rPr>
                <w:rFonts w:cs="Arial"/>
                <w:sz w:val="16"/>
                <w:szCs w:val="16"/>
                <w:lang w:val="en-US"/>
              </w:rPr>
              <w:t>assessment</w:t>
            </w:r>
          </w:p>
          <w:p w14:paraId="0A525833" w14:textId="77777777" w:rsidR="00E20E3F" w:rsidRDefault="00E20E3F" w:rsidP="00E71689">
            <w:pPr>
              <w:tabs>
                <w:tab w:val="left" w:pos="1418"/>
              </w:tabs>
              <w:spacing w:before="120" w:after="120" w:line="240" w:lineRule="auto"/>
              <w:rPr>
                <w:rFonts w:cs="Arial"/>
                <w:sz w:val="16"/>
                <w:szCs w:val="16"/>
                <w:lang w:val="en-US"/>
              </w:rPr>
            </w:pPr>
          </w:p>
          <w:p w14:paraId="0191C6C2" w14:textId="77777777" w:rsidR="00E20E3F" w:rsidRDefault="00E20E3F" w:rsidP="00E71689">
            <w:pPr>
              <w:tabs>
                <w:tab w:val="left" w:pos="1418"/>
              </w:tabs>
              <w:spacing w:before="120" w:after="120" w:line="240" w:lineRule="auto"/>
              <w:rPr>
                <w:rFonts w:cs="Arial"/>
                <w:sz w:val="16"/>
                <w:szCs w:val="16"/>
                <w:lang w:val="en-US"/>
              </w:rPr>
            </w:pPr>
          </w:p>
          <w:p w14:paraId="652F99D7" w14:textId="77777777" w:rsidR="00E20E3F" w:rsidRDefault="00E20E3F" w:rsidP="00E71689">
            <w:pPr>
              <w:tabs>
                <w:tab w:val="left" w:pos="1418"/>
              </w:tabs>
              <w:spacing w:before="120" w:after="120" w:line="240" w:lineRule="auto"/>
              <w:rPr>
                <w:rFonts w:cs="Arial"/>
                <w:sz w:val="16"/>
                <w:szCs w:val="16"/>
                <w:lang w:val="en-US"/>
              </w:rPr>
            </w:pPr>
          </w:p>
          <w:p w14:paraId="52AF6E5D" w14:textId="77777777" w:rsidR="00E20E3F" w:rsidRDefault="00E20E3F" w:rsidP="00E71689">
            <w:pPr>
              <w:tabs>
                <w:tab w:val="left" w:pos="1418"/>
              </w:tabs>
              <w:spacing w:before="120" w:after="120" w:line="240" w:lineRule="auto"/>
              <w:rPr>
                <w:rFonts w:cs="Arial"/>
                <w:sz w:val="16"/>
                <w:szCs w:val="16"/>
                <w:lang w:val="en-US"/>
              </w:rPr>
            </w:pPr>
          </w:p>
          <w:p w14:paraId="0DCC7E2A" w14:textId="3322A20C" w:rsidR="00E20E3F" w:rsidRPr="0045532C" w:rsidRDefault="00E20E3F" w:rsidP="00E71689">
            <w:pPr>
              <w:tabs>
                <w:tab w:val="left" w:pos="1418"/>
              </w:tabs>
              <w:spacing w:before="120" w:after="120" w:line="240" w:lineRule="auto"/>
              <w:rPr>
                <w:rFonts w:cs="Arial"/>
                <w:sz w:val="16"/>
                <w:szCs w:val="16"/>
                <w:lang w:val="en-US"/>
              </w:rPr>
            </w:pPr>
          </w:p>
        </w:tc>
        <w:tc>
          <w:tcPr>
            <w:tcW w:w="11482" w:type="dxa"/>
          </w:tcPr>
          <w:p w14:paraId="7910BA17" w14:textId="77777777" w:rsidR="00891C11" w:rsidRPr="00E60F3F" w:rsidRDefault="00891C11" w:rsidP="00E71689">
            <w:pPr>
              <w:spacing w:before="120" w:after="120" w:line="240" w:lineRule="auto"/>
              <w:rPr>
                <w:rFonts w:cs="Arial"/>
                <w:sz w:val="6"/>
                <w:szCs w:val="6"/>
                <w:highlight w:val="yellow"/>
                <w:lang w:val="en-US"/>
              </w:rPr>
            </w:pPr>
          </w:p>
          <w:tbl>
            <w:tblPr>
              <w:tblStyle w:val="Tabellenraster"/>
              <w:tblW w:w="0" w:type="auto"/>
              <w:tblLook w:val="04A0" w:firstRow="1" w:lastRow="0" w:firstColumn="1" w:lastColumn="0" w:noHBand="0" w:noVBand="1"/>
            </w:tblPr>
            <w:tblGrid>
              <w:gridCol w:w="5503"/>
              <w:gridCol w:w="5398"/>
            </w:tblGrid>
            <w:tr w:rsidR="00891C11" w:rsidRPr="00E60F3F" w14:paraId="6FD3767A" w14:textId="77777777" w:rsidTr="00474833">
              <w:tc>
                <w:tcPr>
                  <w:tcW w:w="5620" w:type="dxa"/>
                  <w:shd w:val="clear" w:color="auto" w:fill="D9D9D9" w:themeFill="background1" w:themeFillShade="D9"/>
                  <w:tcMar>
                    <w:left w:w="0" w:type="dxa"/>
                  </w:tcMar>
                </w:tcPr>
                <w:p w14:paraId="11C00456" w14:textId="77777777" w:rsidR="00891C11" w:rsidRPr="00E60F3F" w:rsidRDefault="00891C11" w:rsidP="00E71689">
                  <w:pPr>
                    <w:tabs>
                      <w:tab w:val="left" w:pos="1859"/>
                    </w:tabs>
                    <w:spacing w:before="120" w:after="120" w:line="240" w:lineRule="auto"/>
                    <w:ind w:left="34"/>
                    <w:rPr>
                      <w:rFonts w:cs="Arial"/>
                      <w:b/>
                      <w:sz w:val="16"/>
                      <w:szCs w:val="16"/>
                      <w:lang w:val="en-US"/>
                    </w:rPr>
                  </w:pPr>
                  <w:r w:rsidRPr="00E60F3F">
                    <w:rPr>
                      <w:rFonts w:cs="Arial"/>
                      <w:b/>
                      <w:sz w:val="16"/>
                      <w:szCs w:val="16"/>
                      <w:lang w:val="en-US"/>
                    </w:rPr>
                    <w:t>Confirmation in audit report</w:t>
                  </w:r>
                  <w:r>
                    <w:rPr>
                      <w:rFonts w:cs="Arial"/>
                      <w:b/>
                      <w:sz w:val="16"/>
                      <w:szCs w:val="16"/>
                      <w:lang w:val="en-US"/>
                    </w:rPr>
                    <w:t>:</w:t>
                  </w:r>
                </w:p>
              </w:tc>
              <w:tc>
                <w:tcPr>
                  <w:tcW w:w="5514" w:type="dxa"/>
                  <w:shd w:val="clear" w:color="auto" w:fill="D9D9D9" w:themeFill="background1" w:themeFillShade="D9"/>
                </w:tcPr>
                <w:p w14:paraId="0E731403" w14:textId="77777777" w:rsidR="00891C11" w:rsidRPr="00E60F3F" w:rsidRDefault="00891C11" w:rsidP="00E71689">
                  <w:pPr>
                    <w:tabs>
                      <w:tab w:val="left" w:pos="1859"/>
                    </w:tabs>
                    <w:spacing w:before="120" w:after="120" w:line="240" w:lineRule="auto"/>
                    <w:rPr>
                      <w:rFonts w:cs="Arial"/>
                      <w:b/>
                      <w:sz w:val="16"/>
                      <w:szCs w:val="16"/>
                      <w:lang w:val="en-US"/>
                    </w:rPr>
                  </w:pPr>
                  <w:r w:rsidRPr="00E60F3F">
                    <w:rPr>
                      <w:rFonts w:cs="Arial"/>
                      <w:b/>
                      <w:sz w:val="16"/>
                      <w:szCs w:val="16"/>
                      <w:lang w:val="en-US"/>
                    </w:rPr>
                    <w:t>Conclusion</w:t>
                  </w:r>
                  <w:r>
                    <w:rPr>
                      <w:rFonts w:cs="Arial"/>
                      <w:b/>
                      <w:sz w:val="16"/>
                      <w:szCs w:val="16"/>
                      <w:lang w:val="en-US"/>
                    </w:rPr>
                    <w:t>:</w:t>
                  </w:r>
                </w:p>
              </w:tc>
            </w:tr>
            <w:tr w:rsidR="00891C11" w:rsidRPr="00FB44F7" w14:paraId="5E7B488B" w14:textId="77777777" w:rsidTr="00474833">
              <w:tc>
                <w:tcPr>
                  <w:tcW w:w="5620" w:type="dxa"/>
                  <w:tcMar>
                    <w:left w:w="0" w:type="dxa"/>
                  </w:tcMar>
                </w:tcPr>
                <w:p w14:paraId="1E7519CA" w14:textId="77777777" w:rsidR="00891C11" w:rsidRPr="00D15614" w:rsidRDefault="00891C11" w:rsidP="00E71689">
                  <w:pPr>
                    <w:spacing w:before="120" w:after="120" w:line="240" w:lineRule="auto"/>
                    <w:ind w:left="34"/>
                    <w:rPr>
                      <w:rFonts w:cs="Arial"/>
                      <w:sz w:val="16"/>
                      <w:szCs w:val="16"/>
                      <w:lang w:val="en-US"/>
                    </w:rPr>
                  </w:pPr>
                  <w:r w:rsidRPr="00D15614">
                    <w:rPr>
                      <w:sz w:val="16"/>
                      <w:szCs w:val="16"/>
                      <w:lang w:val="en-US"/>
                    </w:rPr>
                    <w:t>Confirmation that the internal rules and methods/processes used to identify, measure, manage and control risks in market conduct were adequate and applied effectively where the audit depth was “audit”.</w:t>
                  </w:r>
                </w:p>
              </w:tc>
              <w:tc>
                <w:tcPr>
                  <w:tcW w:w="5514" w:type="dxa"/>
                </w:tcPr>
                <w:p w14:paraId="0D6B0A6A" w14:textId="77777777" w:rsidR="00891C11" w:rsidRPr="00E60F3F" w:rsidRDefault="00891C11" w:rsidP="00E71689">
                  <w:pPr>
                    <w:tabs>
                      <w:tab w:val="left" w:pos="1859"/>
                    </w:tabs>
                    <w:spacing w:before="120" w:after="120" w:line="240" w:lineRule="auto"/>
                    <w:rPr>
                      <w:rFonts w:cs="Arial"/>
                      <w:i/>
                      <w:sz w:val="16"/>
                      <w:szCs w:val="16"/>
                      <w:lang w:val="en-US"/>
                    </w:rPr>
                  </w:pPr>
                  <w:r w:rsidRPr="00E60F3F">
                    <w:rPr>
                      <w:rFonts w:cs="Arial"/>
                      <w:b/>
                      <w:i/>
                      <w:sz w:val="16"/>
                      <w:szCs w:val="16"/>
                      <w:highlight w:val="yellow"/>
                      <w:lang w:val="en-US"/>
                    </w:rPr>
                    <w:t>Yes</w:t>
                  </w:r>
                  <w:r w:rsidRPr="00E60F3F">
                    <w:rPr>
                      <w:rFonts w:cs="Arial"/>
                      <w:i/>
                      <w:sz w:val="16"/>
                      <w:szCs w:val="16"/>
                      <w:highlight w:val="yellow"/>
                      <w:lang w:val="en-US"/>
                    </w:rPr>
                    <w:t xml:space="preserve"> (Audit/</w:t>
                  </w:r>
                  <w:r>
                    <w:rPr>
                      <w:rFonts w:cs="Arial"/>
                      <w:i/>
                      <w:sz w:val="16"/>
                      <w:szCs w:val="16"/>
                      <w:highlight w:val="yellow"/>
                      <w:lang w:val="en-US"/>
                    </w:rPr>
                    <w:t>c</w:t>
                  </w:r>
                  <w:r w:rsidRPr="00E60F3F">
                    <w:rPr>
                      <w:rFonts w:cs="Arial"/>
                      <w:i/>
                      <w:sz w:val="16"/>
                      <w:szCs w:val="16"/>
                      <w:highlight w:val="yellow"/>
                      <w:lang w:val="en-US"/>
                    </w:rPr>
                    <w:t>ritical assessment)</w:t>
                  </w:r>
                  <w:r>
                    <w:rPr>
                      <w:rFonts w:cs="Arial"/>
                      <w:i/>
                      <w:sz w:val="16"/>
                      <w:szCs w:val="16"/>
                      <w:highlight w:val="yellow"/>
                      <w:lang w:val="en-US"/>
                    </w:rPr>
                    <w:t>;</w:t>
                  </w:r>
                  <w:r w:rsidRPr="00E60F3F">
                    <w:rPr>
                      <w:rFonts w:cs="Arial"/>
                      <w:i/>
                      <w:sz w:val="16"/>
                      <w:szCs w:val="16"/>
                      <w:highlight w:val="yellow"/>
                      <w:lang w:val="en-US"/>
                    </w:rPr>
                    <w:t xml:space="preserve"> </w:t>
                  </w:r>
                  <w:r w:rsidRPr="00E60F3F">
                    <w:rPr>
                      <w:rFonts w:cs="Arial"/>
                      <w:b/>
                      <w:i/>
                      <w:sz w:val="16"/>
                      <w:szCs w:val="16"/>
                      <w:highlight w:val="yellow"/>
                      <w:lang w:val="en-US"/>
                    </w:rPr>
                    <w:t>No</w:t>
                  </w:r>
                </w:p>
              </w:tc>
            </w:tr>
          </w:tbl>
          <w:p w14:paraId="3A9AD3A3" w14:textId="77777777" w:rsidR="00891C11" w:rsidRPr="003613F7" w:rsidRDefault="00891C11" w:rsidP="00E71689">
            <w:pPr>
              <w:tabs>
                <w:tab w:val="left" w:pos="1859"/>
              </w:tabs>
              <w:spacing w:before="120" w:after="120" w:line="240" w:lineRule="auto"/>
              <w:rPr>
                <w:rFonts w:cs="Arial"/>
                <w:sz w:val="16"/>
                <w:szCs w:val="16"/>
                <w:lang w:val="en-US"/>
              </w:rPr>
            </w:pPr>
          </w:p>
        </w:tc>
      </w:tr>
      <w:tr w:rsidR="00891C11" w:rsidRPr="00FB44F7" w14:paraId="5C1B9BA0" w14:textId="77777777" w:rsidTr="00474833">
        <w:trPr>
          <w:trHeight w:val="561"/>
        </w:trPr>
        <w:tc>
          <w:tcPr>
            <w:tcW w:w="2835" w:type="dxa"/>
          </w:tcPr>
          <w:p w14:paraId="3FE77055" w14:textId="2C512B0A" w:rsidR="00891C11" w:rsidRPr="0045532C" w:rsidRDefault="00891C11" w:rsidP="00E71689">
            <w:pPr>
              <w:tabs>
                <w:tab w:val="left" w:pos="1418"/>
              </w:tabs>
              <w:spacing w:before="120" w:after="120" w:line="240" w:lineRule="auto"/>
              <w:rPr>
                <w:rFonts w:cs="Arial"/>
                <w:sz w:val="16"/>
                <w:szCs w:val="16"/>
                <w:lang w:val="en-US"/>
              </w:rPr>
            </w:pPr>
            <w:r w:rsidRPr="0045532C">
              <w:rPr>
                <w:rFonts w:cs="Arial"/>
                <w:sz w:val="16"/>
                <w:szCs w:val="16"/>
                <w:lang w:val="en-US"/>
              </w:rPr>
              <w:t>Summary of significant findings</w:t>
            </w:r>
            <w:r w:rsidR="00737AC7">
              <w:rPr>
                <w:rFonts w:cs="Arial"/>
                <w:sz w:val="16"/>
                <w:szCs w:val="16"/>
                <w:lang w:val="en-US"/>
              </w:rPr>
              <w:t xml:space="preserve"> / notices of reservation and </w:t>
            </w:r>
            <w:r w:rsidR="009848C9">
              <w:rPr>
                <w:rFonts w:cs="Arial"/>
                <w:sz w:val="16"/>
                <w:szCs w:val="16"/>
                <w:lang w:val="en-US"/>
              </w:rPr>
              <w:t xml:space="preserve">recommendations </w:t>
            </w:r>
            <w:r w:rsidRPr="0045532C">
              <w:rPr>
                <w:rFonts w:cs="Arial"/>
                <w:sz w:val="16"/>
                <w:szCs w:val="16"/>
                <w:lang w:val="en-US"/>
              </w:rPr>
              <w:br/>
            </w:r>
            <w:r w:rsidRPr="0045532C">
              <w:rPr>
                <w:rFonts w:cs="Arial"/>
                <w:sz w:val="12"/>
                <w:szCs w:val="12"/>
                <w:lang w:val="en-US"/>
              </w:rPr>
              <w:t>(</w:t>
            </w:r>
            <w:r>
              <w:rPr>
                <w:rFonts w:cs="Arial"/>
                <w:sz w:val="12"/>
                <w:szCs w:val="12"/>
                <w:lang w:val="en-US"/>
              </w:rPr>
              <w:t>For d</w:t>
            </w:r>
            <w:r w:rsidRPr="0045532C">
              <w:rPr>
                <w:rFonts w:cs="Arial"/>
                <w:sz w:val="12"/>
                <w:szCs w:val="12"/>
                <w:lang w:val="en-US"/>
              </w:rPr>
              <w:t>etails</w:t>
            </w:r>
            <w:r>
              <w:rPr>
                <w:rFonts w:cs="Arial"/>
                <w:sz w:val="12"/>
                <w:szCs w:val="12"/>
                <w:lang w:val="en-US"/>
              </w:rPr>
              <w:t>,</w:t>
            </w:r>
            <w:r w:rsidRPr="0045532C">
              <w:rPr>
                <w:rFonts w:cs="Arial"/>
                <w:sz w:val="12"/>
                <w:szCs w:val="12"/>
                <w:lang w:val="en-US"/>
              </w:rPr>
              <w:t xml:space="preserve"> see below</w:t>
            </w:r>
            <w:r>
              <w:rPr>
                <w:rFonts w:cs="Arial"/>
                <w:sz w:val="12"/>
                <w:szCs w:val="12"/>
                <w:lang w:val="en-US"/>
              </w:rPr>
              <w:t>.</w:t>
            </w:r>
            <w:r w:rsidRPr="0045532C">
              <w:rPr>
                <w:rFonts w:cs="Arial"/>
                <w:sz w:val="12"/>
                <w:szCs w:val="12"/>
                <w:lang w:val="en-US"/>
              </w:rPr>
              <w:t>)</w:t>
            </w:r>
          </w:p>
        </w:tc>
        <w:tc>
          <w:tcPr>
            <w:tcW w:w="11482" w:type="dxa"/>
          </w:tcPr>
          <w:p w14:paraId="2CCD53FB" w14:textId="5A5AEDCE" w:rsidR="00891C11" w:rsidRPr="0045532C" w:rsidRDefault="00891C11" w:rsidP="00E71689">
            <w:pPr>
              <w:tabs>
                <w:tab w:val="left" w:pos="1859"/>
              </w:tabs>
              <w:spacing w:before="120" w:after="120" w:line="240" w:lineRule="auto"/>
              <w:rPr>
                <w:rFonts w:cs="Arial"/>
                <w:sz w:val="16"/>
                <w:szCs w:val="16"/>
                <w:highlight w:val="yellow"/>
                <w:lang w:val="en-US"/>
              </w:rPr>
            </w:pPr>
            <w:r w:rsidRPr="0045532C">
              <w:rPr>
                <w:rFonts w:cs="Arial"/>
                <w:sz w:val="16"/>
                <w:szCs w:val="16"/>
                <w:highlight w:val="yellow"/>
                <w:lang w:val="en-US"/>
              </w:rPr>
              <w:t>[Summary of significant findings</w:t>
            </w:r>
            <w:r w:rsidR="00CA3F0E">
              <w:rPr>
                <w:rFonts w:cs="Arial"/>
                <w:sz w:val="16"/>
                <w:szCs w:val="16"/>
                <w:highlight w:val="yellow"/>
                <w:lang w:val="en-US"/>
              </w:rPr>
              <w:t xml:space="preserve"> / Notices of reservations and recommendations</w:t>
            </w:r>
            <w:r w:rsidRPr="0045532C">
              <w:rPr>
                <w:rFonts w:cs="Arial"/>
                <w:sz w:val="16"/>
                <w:szCs w:val="16"/>
                <w:highlight w:val="yellow"/>
                <w:lang w:val="en-US"/>
              </w:rPr>
              <w:t>]</w:t>
            </w:r>
          </w:p>
        </w:tc>
      </w:tr>
      <w:tr w:rsidR="00891C11" w:rsidRPr="0045532C" w14:paraId="5393FB3A" w14:textId="77777777" w:rsidTr="00474833">
        <w:trPr>
          <w:trHeight w:val="561"/>
        </w:trPr>
        <w:tc>
          <w:tcPr>
            <w:tcW w:w="2835" w:type="dxa"/>
          </w:tcPr>
          <w:p w14:paraId="2A2E21FE" w14:textId="3D6493FA" w:rsidR="00891C11" w:rsidRPr="0045532C" w:rsidRDefault="00891C11" w:rsidP="00C87762">
            <w:pPr>
              <w:tabs>
                <w:tab w:val="left" w:pos="1418"/>
              </w:tabs>
              <w:spacing w:before="120" w:after="120" w:line="240" w:lineRule="auto"/>
              <w:rPr>
                <w:rFonts w:cs="Arial"/>
                <w:sz w:val="16"/>
                <w:szCs w:val="16"/>
                <w:lang w:val="en-US"/>
              </w:rPr>
            </w:pPr>
            <w:r w:rsidRPr="0045532C">
              <w:rPr>
                <w:rFonts w:cs="Arial"/>
                <w:sz w:val="16"/>
                <w:szCs w:val="16"/>
                <w:lang w:val="en-US"/>
              </w:rPr>
              <w:t xml:space="preserve">Audit </w:t>
            </w:r>
            <w:r w:rsidR="00C87762">
              <w:rPr>
                <w:rFonts w:cs="Arial"/>
                <w:sz w:val="16"/>
                <w:szCs w:val="16"/>
                <w:lang w:val="en-US"/>
              </w:rPr>
              <w:t>field</w:t>
            </w:r>
            <w:r w:rsidRPr="0045532C">
              <w:rPr>
                <w:rFonts w:cs="Arial"/>
                <w:sz w:val="16"/>
                <w:szCs w:val="16"/>
                <w:lang w:val="en-US"/>
              </w:rPr>
              <w:t xml:space="preserve">, results and work performed by Internal Audit </w:t>
            </w:r>
            <w:r>
              <w:rPr>
                <w:rFonts w:cs="Arial"/>
                <w:sz w:val="16"/>
                <w:szCs w:val="16"/>
                <w:lang w:val="en-US"/>
              </w:rPr>
              <w:t xml:space="preserve">relied on by the audit firm </w:t>
            </w:r>
            <w:r w:rsidRPr="0045532C">
              <w:rPr>
                <w:rFonts w:cs="Arial"/>
                <w:sz w:val="16"/>
                <w:szCs w:val="16"/>
                <w:lang w:val="en-US"/>
              </w:rPr>
              <w:t>(including audit firm’s own assessment)</w:t>
            </w:r>
          </w:p>
        </w:tc>
        <w:tc>
          <w:tcPr>
            <w:tcW w:w="11482" w:type="dxa"/>
          </w:tcPr>
          <w:p w14:paraId="46DAD115" w14:textId="77777777" w:rsidR="00891C11" w:rsidRPr="0045532C" w:rsidRDefault="00891C11" w:rsidP="00E71689">
            <w:pPr>
              <w:spacing w:before="120" w:after="120" w:line="240" w:lineRule="auto"/>
              <w:rPr>
                <w:rFonts w:cs="Arial"/>
                <w:sz w:val="16"/>
                <w:szCs w:val="16"/>
                <w:highlight w:val="yellow"/>
                <w:lang w:val="en-US"/>
              </w:rPr>
            </w:pPr>
            <w:r w:rsidRPr="0045532C">
              <w:rPr>
                <w:rFonts w:cs="Arial"/>
                <w:sz w:val="16"/>
                <w:szCs w:val="16"/>
                <w:highlight w:val="yellow"/>
                <w:lang w:val="en-US"/>
              </w:rPr>
              <w:t>[Description]</w:t>
            </w:r>
          </w:p>
        </w:tc>
      </w:tr>
    </w:tbl>
    <w:p w14:paraId="6F19CFC9" w14:textId="106F8C8A" w:rsidR="00891C11" w:rsidRPr="003A46E8" w:rsidRDefault="00891C11" w:rsidP="00E71689">
      <w:pPr>
        <w:spacing w:before="120" w:after="120" w:line="240" w:lineRule="auto"/>
        <w:rPr>
          <w:rFonts w:cs="Arial"/>
          <w:b/>
          <w:lang w:val="en-US"/>
        </w:rPr>
      </w:pPr>
      <w:r>
        <w:rPr>
          <w:rFonts w:cs="Arial"/>
          <w:lang w:val="en-US"/>
        </w:rPr>
        <w:br w:type="page"/>
      </w:r>
      <w:r w:rsidR="00C87762">
        <w:rPr>
          <w:rFonts w:cs="Arial"/>
          <w:b/>
          <w:lang w:val="en-US"/>
        </w:rPr>
        <w:lastRenderedPageBreak/>
        <w:t>Audit points</w:t>
      </w:r>
      <w:r w:rsidRPr="003A46E8">
        <w:rPr>
          <w:rFonts w:cs="Arial"/>
          <w:b/>
          <w:lang w:val="en-US"/>
        </w:rPr>
        <w:t xml:space="preserve">– </w:t>
      </w:r>
      <w:r w:rsidR="00F6753D">
        <w:rPr>
          <w:rFonts w:cs="Arial"/>
          <w:b/>
          <w:szCs w:val="18"/>
          <w:lang w:val="en-US"/>
        </w:rPr>
        <w:t>Market behavior and</w:t>
      </w:r>
      <w:r w:rsidR="00F6753D" w:rsidRPr="003042C9">
        <w:rPr>
          <w:rFonts w:cs="Arial"/>
          <w:b/>
          <w:szCs w:val="18"/>
          <w:lang w:val="en-US"/>
        </w:rPr>
        <w:t xml:space="preserve"> market conduct</w:t>
      </w:r>
    </w:p>
    <w:p w14:paraId="4C454B8E" w14:textId="77777777" w:rsidR="00891C11" w:rsidRDefault="00891C11" w:rsidP="00E71689">
      <w:pPr>
        <w:spacing w:before="120" w:after="120" w:line="240" w:lineRule="auto"/>
        <w:rPr>
          <w:rFonts w:cs="Arial"/>
          <w:lang w:val="en-US"/>
        </w:rPr>
      </w:pPr>
    </w:p>
    <w:tbl>
      <w:tblPr>
        <w:tblStyle w:val="Tabellenraster"/>
        <w:tblW w:w="0" w:type="auto"/>
        <w:tblLook w:val="04A0" w:firstRow="1" w:lastRow="0" w:firstColumn="1" w:lastColumn="0" w:noHBand="0" w:noVBand="1"/>
      </w:tblPr>
      <w:tblGrid>
        <w:gridCol w:w="532"/>
        <w:gridCol w:w="2524"/>
        <w:gridCol w:w="3503"/>
        <w:gridCol w:w="3642"/>
        <w:gridCol w:w="2528"/>
        <w:gridCol w:w="1264"/>
      </w:tblGrid>
      <w:tr w:rsidR="00891C11" w14:paraId="1B35E53D" w14:textId="77777777" w:rsidTr="00D02D6B">
        <w:trPr>
          <w:tblHeader/>
        </w:trPr>
        <w:tc>
          <w:tcPr>
            <w:tcW w:w="534" w:type="dxa"/>
            <w:shd w:val="clear" w:color="auto" w:fill="D9D9D9" w:themeFill="background1" w:themeFillShade="D9"/>
          </w:tcPr>
          <w:p w14:paraId="1970520B" w14:textId="77777777" w:rsidR="00891C11" w:rsidRPr="00133AB4" w:rsidRDefault="00891C11" w:rsidP="00E71689">
            <w:pPr>
              <w:spacing w:before="120" w:after="120" w:line="240" w:lineRule="auto"/>
              <w:rPr>
                <w:rFonts w:cs="Arial"/>
                <w:b/>
                <w:sz w:val="16"/>
                <w:szCs w:val="16"/>
                <w:lang w:val="en-US"/>
              </w:rPr>
            </w:pPr>
            <w:r w:rsidRPr="00133AB4">
              <w:rPr>
                <w:rFonts w:cs="Arial"/>
                <w:b/>
                <w:sz w:val="16"/>
                <w:szCs w:val="16"/>
                <w:lang w:val="en-US"/>
              </w:rPr>
              <w:t>No.</w:t>
            </w:r>
          </w:p>
        </w:tc>
        <w:tc>
          <w:tcPr>
            <w:tcW w:w="2551" w:type="dxa"/>
            <w:shd w:val="clear" w:color="auto" w:fill="D9D9D9" w:themeFill="background1" w:themeFillShade="D9"/>
          </w:tcPr>
          <w:p w14:paraId="0508201B" w14:textId="77777777" w:rsidR="00891C11" w:rsidRPr="00133AB4" w:rsidRDefault="00891C11" w:rsidP="00E71689">
            <w:pPr>
              <w:spacing w:before="120" w:after="120" w:line="240" w:lineRule="auto"/>
              <w:rPr>
                <w:rFonts w:cs="Arial"/>
                <w:b/>
                <w:sz w:val="16"/>
                <w:szCs w:val="16"/>
                <w:lang w:val="en-US"/>
              </w:rPr>
            </w:pPr>
            <w:r w:rsidRPr="00133AB4">
              <w:rPr>
                <w:rFonts w:cs="Arial"/>
                <w:b/>
                <w:sz w:val="16"/>
                <w:szCs w:val="16"/>
                <w:lang w:val="en-US"/>
              </w:rPr>
              <w:t>Topic:</w:t>
            </w:r>
          </w:p>
        </w:tc>
        <w:tc>
          <w:tcPr>
            <w:tcW w:w="3544" w:type="dxa"/>
            <w:shd w:val="clear" w:color="auto" w:fill="D9D9D9" w:themeFill="background1" w:themeFillShade="D9"/>
          </w:tcPr>
          <w:p w14:paraId="23C45073" w14:textId="796ACEDA" w:rsidR="00891C11" w:rsidRPr="00133AB4" w:rsidRDefault="00D34139" w:rsidP="00E71689">
            <w:pPr>
              <w:spacing w:before="120" w:after="120" w:line="240" w:lineRule="auto"/>
              <w:rPr>
                <w:rFonts w:cs="Arial"/>
                <w:b/>
                <w:sz w:val="16"/>
                <w:szCs w:val="16"/>
                <w:lang w:val="en-US"/>
              </w:rPr>
            </w:pPr>
            <w:r>
              <w:rPr>
                <w:rFonts w:cs="Arial"/>
                <w:b/>
                <w:sz w:val="16"/>
                <w:szCs w:val="16"/>
                <w:lang w:val="en-US"/>
              </w:rPr>
              <w:t>P</w:t>
            </w:r>
            <w:r w:rsidR="00891C11" w:rsidRPr="00133AB4">
              <w:rPr>
                <w:rFonts w:cs="Arial"/>
                <w:b/>
                <w:sz w:val="16"/>
                <w:szCs w:val="16"/>
                <w:lang w:val="en-US"/>
              </w:rPr>
              <w:t xml:space="preserve">rocedures for audit depth </w:t>
            </w:r>
            <w:r w:rsidR="00891C11" w:rsidRPr="00133AB4">
              <w:rPr>
                <w:rFonts w:cs="Arial"/>
                <w:b/>
                <w:sz w:val="16"/>
                <w:szCs w:val="16"/>
                <w:lang w:val="en-US"/>
              </w:rPr>
              <w:br/>
              <w:t>“critical assessment”:</w:t>
            </w:r>
          </w:p>
        </w:tc>
        <w:tc>
          <w:tcPr>
            <w:tcW w:w="3685" w:type="dxa"/>
            <w:shd w:val="clear" w:color="auto" w:fill="D9D9D9" w:themeFill="background1" w:themeFillShade="D9"/>
          </w:tcPr>
          <w:p w14:paraId="3D4F1ECC" w14:textId="21942890" w:rsidR="00891C11" w:rsidRPr="00133AB4" w:rsidRDefault="00891C11" w:rsidP="00D34139">
            <w:pPr>
              <w:spacing w:before="120" w:after="120" w:line="240" w:lineRule="auto"/>
              <w:rPr>
                <w:rFonts w:cs="Arial"/>
                <w:b/>
                <w:sz w:val="16"/>
                <w:szCs w:val="16"/>
                <w:lang w:val="en-US"/>
              </w:rPr>
            </w:pPr>
            <w:r w:rsidRPr="00133AB4">
              <w:rPr>
                <w:rFonts w:cs="Arial"/>
                <w:b/>
                <w:sz w:val="16"/>
                <w:szCs w:val="16"/>
                <w:u w:val="single"/>
                <w:lang w:val="en-US"/>
              </w:rPr>
              <w:t>Additional</w:t>
            </w:r>
            <w:r w:rsidRPr="00133AB4">
              <w:rPr>
                <w:rFonts w:cs="Arial"/>
                <w:b/>
                <w:sz w:val="16"/>
                <w:szCs w:val="16"/>
                <w:lang w:val="en-US"/>
              </w:rPr>
              <w:t xml:space="preserve"> procedures for audit depth</w:t>
            </w:r>
            <w:r>
              <w:rPr>
                <w:rFonts w:cs="Arial"/>
                <w:b/>
                <w:sz w:val="16"/>
                <w:szCs w:val="16"/>
                <w:lang w:val="en-US"/>
              </w:rPr>
              <w:t xml:space="preserve"> </w:t>
            </w:r>
            <w:r w:rsidRPr="00133AB4">
              <w:rPr>
                <w:rFonts w:cs="Arial"/>
                <w:b/>
                <w:sz w:val="16"/>
                <w:szCs w:val="16"/>
                <w:lang w:val="en-US"/>
              </w:rPr>
              <w:t>“audit”:</w:t>
            </w:r>
          </w:p>
        </w:tc>
        <w:tc>
          <w:tcPr>
            <w:tcW w:w="2552" w:type="dxa"/>
            <w:shd w:val="clear" w:color="auto" w:fill="D9D9D9" w:themeFill="background1" w:themeFillShade="D9"/>
          </w:tcPr>
          <w:p w14:paraId="1F5D5BD7" w14:textId="77777777" w:rsidR="00891C11" w:rsidRPr="00133AB4" w:rsidRDefault="00891C11" w:rsidP="00E71689">
            <w:pPr>
              <w:spacing w:before="120" w:after="120" w:line="240" w:lineRule="auto"/>
              <w:rPr>
                <w:rFonts w:cs="Arial"/>
                <w:b/>
                <w:sz w:val="16"/>
                <w:szCs w:val="16"/>
                <w:lang w:val="en-US"/>
              </w:rPr>
            </w:pPr>
            <w:r w:rsidRPr="00133AB4">
              <w:rPr>
                <w:rFonts w:cs="Arial"/>
                <w:b/>
                <w:sz w:val="16"/>
                <w:szCs w:val="16"/>
                <w:lang w:val="en-US"/>
              </w:rPr>
              <w:t>Procedures performed/</w:t>
            </w:r>
            <w:r>
              <w:rPr>
                <w:rFonts w:cs="Arial"/>
                <w:b/>
                <w:sz w:val="16"/>
                <w:szCs w:val="16"/>
                <w:lang w:val="en-US"/>
              </w:rPr>
              <w:t>f</w:t>
            </w:r>
            <w:r w:rsidRPr="00133AB4">
              <w:rPr>
                <w:rFonts w:cs="Arial"/>
                <w:b/>
                <w:sz w:val="16"/>
                <w:szCs w:val="16"/>
                <w:lang w:val="en-US"/>
              </w:rPr>
              <w:t>indings</w:t>
            </w:r>
          </w:p>
        </w:tc>
        <w:tc>
          <w:tcPr>
            <w:tcW w:w="1277" w:type="dxa"/>
            <w:shd w:val="clear" w:color="auto" w:fill="D9D9D9" w:themeFill="background1" w:themeFillShade="D9"/>
          </w:tcPr>
          <w:p w14:paraId="5B9917E0" w14:textId="77777777" w:rsidR="00891C11" w:rsidRPr="00133AB4" w:rsidRDefault="00891C11" w:rsidP="00E71689">
            <w:pPr>
              <w:spacing w:before="120" w:after="120" w:line="240" w:lineRule="auto"/>
              <w:rPr>
                <w:rFonts w:cs="Arial"/>
                <w:b/>
                <w:sz w:val="16"/>
                <w:szCs w:val="16"/>
                <w:lang w:val="en-US"/>
              </w:rPr>
            </w:pPr>
            <w:r w:rsidRPr="00133AB4">
              <w:rPr>
                <w:rFonts w:cs="Arial"/>
                <w:b/>
                <w:sz w:val="16"/>
                <w:szCs w:val="16"/>
                <w:lang w:val="en-US"/>
              </w:rPr>
              <w:t xml:space="preserve">WP </w:t>
            </w:r>
            <w:r>
              <w:rPr>
                <w:rFonts w:cs="Arial"/>
                <w:b/>
                <w:sz w:val="16"/>
                <w:szCs w:val="16"/>
                <w:lang w:val="en-US"/>
              </w:rPr>
              <w:t>r</w:t>
            </w:r>
            <w:r w:rsidRPr="00133AB4">
              <w:rPr>
                <w:rFonts w:cs="Arial"/>
                <w:b/>
                <w:sz w:val="16"/>
                <w:szCs w:val="16"/>
                <w:lang w:val="en-US"/>
              </w:rPr>
              <w:t>ef.:</w:t>
            </w:r>
          </w:p>
        </w:tc>
      </w:tr>
      <w:tr w:rsidR="00891C11" w:rsidRPr="00FB44F7" w14:paraId="3C7A6D3C" w14:textId="77777777" w:rsidTr="00474833">
        <w:tc>
          <w:tcPr>
            <w:tcW w:w="14143" w:type="dxa"/>
            <w:gridSpan w:val="6"/>
            <w:shd w:val="clear" w:color="auto" w:fill="D9D9D9" w:themeFill="background1" w:themeFillShade="D9"/>
          </w:tcPr>
          <w:p w14:paraId="7DA8081C" w14:textId="77777777" w:rsidR="00891C11" w:rsidRPr="008B5012" w:rsidRDefault="00891C11" w:rsidP="00E71689">
            <w:pPr>
              <w:spacing w:before="120" w:after="120" w:line="240" w:lineRule="auto"/>
              <w:rPr>
                <w:rFonts w:cs="Arial"/>
                <w:i/>
                <w:sz w:val="16"/>
                <w:szCs w:val="16"/>
                <w:lang w:val="en-GB"/>
              </w:rPr>
            </w:pPr>
            <w:r w:rsidRPr="008B5012">
              <w:rPr>
                <w:rFonts w:cs="Arial"/>
                <w:i/>
                <w:sz w:val="16"/>
                <w:szCs w:val="16"/>
                <w:lang w:val="en-GB"/>
              </w:rPr>
              <w:t>Confirmation that the internal rules and methods/processes used to identify, measure, manage and control risks in market conduct were adequate and applied effectively where the audit depth was “audit”.</w:t>
            </w:r>
          </w:p>
          <w:p w14:paraId="324C07CB" w14:textId="77777777" w:rsidR="00891C11" w:rsidRPr="008B5012" w:rsidRDefault="00891C11" w:rsidP="00E71689">
            <w:pPr>
              <w:spacing w:before="120" w:after="120" w:line="240" w:lineRule="auto"/>
              <w:rPr>
                <w:rFonts w:cs="Arial"/>
                <w:i/>
                <w:sz w:val="16"/>
                <w:szCs w:val="16"/>
                <w:lang w:val="de-DE"/>
              </w:rPr>
            </w:pPr>
            <w:r w:rsidRPr="008B5012">
              <w:rPr>
                <w:rFonts w:cs="Arial"/>
                <w:i/>
                <w:sz w:val="16"/>
                <w:szCs w:val="16"/>
                <w:lang w:val="de-DE"/>
              </w:rPr>
              <w:t>Bestätigung, dass die internen Weisungen und Methoden / Prozesse zur Identifikation, Messung, Bewirtschaftung und Überwachung der Risiken im Bereich Marktverhalten angemessen waren und im Falle der Prüftiefe „Prüfung“ effektiv angewendet wurden.</w:t>
            </w:r>
          </w:p>
          <w:p w14:paraId="29D3C6B2" w14:textId="77777777" w:rsidR="00891C11" w:rsidRPr="003A46E8" w:rsidRDefault="00891C11" w:rsidP="00E71689">
            <w:pPr>
              <w:spacing w:before="120" w:after="120" w:line="240" w:lineRule="auto"/>
              <w:rPr>
                <w:rFonts w:cs="Arial"/>
                <w:lang w:val="fr-CH"/>
              </w:rPr>
            </w:pPr>
            <w:r w:rsidRPr="008B5012">
              <w:rPr>
                <w:rFonts w:cs="Arial"/>
                <w:i/>
                <w:sz w:val="16"/>
                <w:szCs w:val="16"/>
                <w:lang w:val="fr-CH"/>
              </w:rPr>
              <w:t>Confirmation que les directives internes et méthodes / processus relatifs à l’identification, la mesure, la gestion et la surveillance des risques dans le domaine des règles de comportement dans le marché ont été appropriés et en cas d’étendue d’audit « audit » effectivement appliqués.</w:t>
            </w:r>
          </w:p>
        </w:tc>
      </w:tr>
      <w:tr w:rsidR="00891C11" w:rsidRPr="00FB44F7" w14:paraId="6C71CB98" w14:textId="77777777" w:rsidTr="00D02D6B">
        <w:tc>
          <w:tcPr>
            <w:tcW w:w="534" w:type="dxa"/>
          </w:tcPr>
          <w:p w14:paraId="3FBD7714" w14:textId="77777777" w:rsidR="00891C11" w:rsidRPr="00963DC2" w:rsidRDefault="00891C11" w:rsidP="00E71689">
            <w:pPr>
              <w:spacing w:before="120" w:after="120" w:line="240" w:lineRule="auto"/>
              <w:rPr>
                <w:rFonts w:cs="Arial"/>
                <w:sz w:val="16"/>
                <w:szCs w:val="16"/>
                <w:lang w:val="fr-CH"/>
              </w:rPr>
            </w:pPr>
          </w:p>
        </w:tc>
        <w:tc>
          <w:tcPr>
            <w:tcW w:w="2551" w:type="dxa"/>
          </w:tcPr>
          <w:p w14:paraId="628E23C3" w14:textId="77777777" w:rsidR="00891C11" w:rsidRDefault="00891C11" w:rsidP="00E71689">
            <w:pPr>
              <w:spacing w:before="120" w:after="120" w:line="240" w:lineRule="auto"/>
              <w:rPr>
                <w:rFonts w:cs="Arial"/>
                <w:b/>
                <w:sz w:val="16"/>
                <w:szCs w:val="16"/>
                <w:lang w:val="en-GB"/>
              </w:rPr>
            </w:pPr>
            <w:r>
              <w:rPr>
                <w:rFonts w:cs="Arial"/>
                <w:b/>
                <w:sz w:val="16"/>
                <w:szCs w:val="16"/>
                <w:lang w:val="en-GB"/>
              </w:rPr>
              <w:t>Risk analysis</w:t>
            </w:r>
          </w:p>
          <w:p w14:paraId="01FEE675" w14:textId="77777777" w:rsidR="00891C11" w:rsidRDefault="00891C11" w:rsidP="00E71689">
            <w:pPr>
              <w:spacing w:before="120" w:after="120" w:line="240" w:lineRule="auto"/>
              <w:rPr>
                <w:rFonts w:cs="Arial"/>
                <w:b/>
                <w:sz w:val="16"/>
                <w:szCs w:val="16"/>
                <w:lang w:val="en-GB"/>
              </w:rPr>
            </w:pPr>
          </w:p>
        </w:tc>
        <w:tc>
          <w:tcPr>
            <w:tcW w:w="3544" w:type="dxa"/>
          </w:tcPr>
          <w:p w14:paraId="2ADBB839" w14:textId="77777777" w:rsidR="00891C11" w:rsidRPr="00771DF9" w:rsidRDefault="00891C11" w:rsidP="00E71689">
            <w:pPr>
              <w:autoSpaceDE w:val="0"/>
              <w:autoSpaceDN w:val="0"/>
              <w:adjustRightInd w:val="0"/>
              <w:spacing w:before="120" w:after="120" w:line="240" w:lineRule="auto"/>
              <w:rPr>
                <w:rFonts w:cs="Arial"/>
                <w:i/>
                <w:sz w:val="16"/>
                <w:szCs w:val="16"/>
                <w:lang w:val="en-GB"/>
              </w:rPr>
            </w:pPr>
            <w:r w:rsidRPr="00771DF9">
              <w:rPr>
                <w:rFonts w:cs="Arial"/>
                <w:i/>
                <w:sz w:val="16"/>
                <w:szCs w:val="16"/>
                <w:lang w:val="en-GB"/>
              </w:rPr>
              <w:t xml:space="preserve">Assess </w:t>
            </w:r>
            <w:r>
              <w:rPr>
                <w:rFonts w:cs="Arial"/>
                <w:i/>
                <w:sz w:val="16"/>
                <w:szCs w:val="16"/>
                <w:lang w:val="en-GB"/>
              </w:rPr>
              <w:t xml:space="preserve">the </w:t>
            </w:r>
            <w:r w:rsidRPr="00771DF9">
              <w:rPr>
                <w:rFonts w:cs="Arial"/>
                <w:i/>
                <w:sz w:val="16"/>
                <w:szCs w:val="16"/>
                <w:lang w:val="en-GB"/>
              </w:rPr>
              <w:t xml:space="preserve">adequacy of the </w:t>
            </w:r>
            <w:r w:rsidRPr="00FA1266">
              <w:rPr>
                <w:rFonts w:cs="Arial"/>
                <w:i/>
                <w:sz w:val="16"/>
                <w:szCs w:val="16"/>
                <w:lang w:val="en-GB"/>
              </w:rPr>
              <w:t>internal risk analysis</w:t>
            </w:r>
            <w:r w:rsidRPr="00FA1266">
              <w:rPr>
                <w:i/>
                <w:sz w:val="16"/>
                <w:szCs w:val="16"/>
                <w:lang w:val="en-GB"/>
              </w:rPr>
              <w:t xml:space="preserve"> of market conduct</w:t>
            </w:r>
            <w:r>
              <w:rPr>
                <w:i/>
                <w:sz w:val="16"/>
                <w:szCs w:val="16"/>
                <w:lang w:val="en-GB"/>
              </w:rPr>
              <w:t xml:space="preserve"> linked to the institution’s business model </w:t>
            </w:r>
            <w:r w:rsidRPr="00771DF9">
              <w:rPr>
                <w:rFonts w:cs="Arial"/>
                <w:i/>
                <w:sz w:val="16"/>
                <w:szCs w:val="16"/>
                <w:lang w:val="en-GB"/>
              </w:rPr>
              <w:t xml:space="preserve">through </w:t>
            </w:r>
            <w:r>
              <w:rPr>
                <w:rFonts w:cs="Arial"/>
                <w:i/>
                <w:sz w:val="16"/>
                <w:szCs w:val="16"/>
                <w:lang w:val="en-GB"/>
              </w:rPr>
              <w:t>e</w:t>
            </w:r>
            <w:r w:rsidRPr="00771DF9">
              <w:rPr>
                <w:rFonts w:cs="Arial"/>
                <w:i/>
                <w:sz w:val="16"/>
                <w:szCs w:val="16"/>
                <w:lang w:val="en-GB"/>
              </w:rPr>
              <w:t>nquiry and review of relevant documents</w:t>
            </w:r>
            <w:r>
              <w:rPr>
                <w:rFonts w:cs="Arial"/>
                <w:i/>
                <w:sz w:val="16"/>
                <w:szCs w:val="16"/>
                <w:lang w:val="en-GB"/>
              </w:rPr>
              <w:t>.</w:t>
            </w:r>
          </w:p>
        </w:tc>
        <w:tc>
          <w:tcPr>
            <w:tcW w:w="3685" w:type="dxa"/>
          </w:tcPr>
          <w:p w14:paraId="4A373282" w14:textId="77777777" w:rsidR="00891C11" w:rsidRDefault="00891C11" w:rsidP="00E71689">
            <w:pPr>
              <w:autoSpaceDE w:val="0"/>
              <w:autoSpaceDN w:val="0"/>
              <w:adjustRightInd w:val="0"/>
              <w:spacing w:before="120" w:after="120" w:line="240" w:lineRule="auto"/>
              <w:rPr>
                <w:rFonts w:cs="Arial"/>
                <w:sz w:val="16"/>
                <w:szCs w:val="16"/>
                <w:lang w:val="en-GB"/>
              </w:rPr>
            </w:pPr>
          </w:p>
        </w:tc>
        <w:tc>
          <w:tcPr>
            <w:tcW w:w="2552" w:type="dxa"/>
          </w:tcPr>
          <w:p w14:paraId="429980DD" w14:textId="77777777" w:rsidR="00891C11" w:rsidRPr="007411F5" w:rsidRDefault="00891C11" w:rsidP="00E71689">
            <w:pPr>
              <w:spacing w:before="120" w:after="120" w:line="240" w:lineRule="auto"/>
              <w:rPr>
                <w:rFonts w:cs="Arial"/>
                <w:sz w:val="16"/>
                <w:szCs w:val="16"/>
                <w:lang w:val="en-US"/>
              </w:rPr>
            </w:pPr>
          </w:p>
        </w:tc>
        <w:tc>
          <w:tcPr>
            <w:tcW w:w="1277" w:type="dxa"/>
          </w:tcPr>
          <w:p w14:paraId="15F17DBF" w14:textId="77777777" w:rsidR="00891C11" w:rsidRPr="007411F5" w:rsidRDefault="00891C11" w:rsidP="00E71689">
            <w:pPr>
              <w:spacing w:before="120" w:after="120" w:line="240" w:lineRule="auto"/>
              <w:rPr>
                <w:rFonts w:cs="Arial"/>
                <w:sz w:val="16"/>
                <w:szCs w:val="16"/>
                <w:lang w:val="en-US"/>
              </w:rPr>
            </w:pPr>
          </w:p>
        </w:tc>
      </w:tr>
      <w:tr w:rsidR="00891C11" w:rsidRPr="00FB44F7" w14:paraId="7DF4A367" w14:textId="77777777" w:rsidTr="00D02D6B">
        <w:tc>
          <w:tcPr>
            <w:tcW w:w="534" w:type="dxa"/>
          </w:tcPr>
          <w:p w14:paraId="649C83CC" w14:textId="77777777" w:rsidR="00891C11" w:rsidRPr="005F6165" w:rsidRDefault="00891C11" w:rsidP="00E71689">
            <w:pPr>
              <w:spacing w:before="120" w:after="120" w:line="240" w:lineRule="auto"/>
              <w:rPr>
                <w:rFonts w:cs="Arial"/>
                <w:sz w:val="16"/>
                <w:szCs w:val="16"/>
                <w:lang w:val="en-CA"/>
              </w:rPr>
            </w:pPr>
          </w:p>
        </w:tc>
        <w:tc>
          <w:tcPr>
            <w:tcW w:w="2551" w:type="dxa"/>
          </w:tcPr>
          <w:p w14:paraId="6379136E" w14:textId="77777777" w:rsidR="00891C11" w:rsidRDefault="00891C11" w:rsidP="00E71689">
            <w:pPr>
              <w:spacing w:before="120" w:after="120" w:line="240" w:lineRule="auto"/>
              <w:rPr>
                <w:rFonts w:cs="Arial"/>
                <w:b/>
                <w:sz w:val="16"/>
                <w:szCs w:val="16"/>
                <w:lang w:val="en-GB"/>
              </w:rPr>
            </w:pPr>
          </w:p>
        </w:tc>
        <w:tc>
          <w:tcPr>
            <w:tcW w:w="3544" w:type="dxa"/>
          </w:tcPr>
          <w:p w14:paraId="36EB5980" w14:textId="77777777" w:rsidR="00891C11" w:rsidRDefault="00891C11" w:rsidP="00E71689">
            <w:pPr>
              <w:autoSpaceDE w:val="0"/>
              <w:autoSpaceDN w:val="0"/>
              <w:adjustRightInd w:val="0"/>
              <w:spacing w:before="120" w:after="120" w:line="240" w:lineRule="auto"/>
              <w:rPr>
                <w:rFonts w:cs="Arial"/>
                <w:sz w:val="16"/>
                <w:szCs w:val="16"/>
                <w:lang w:val="en-GB"/>
              </w:rPr>
            </w:pPr>
            <w:r>
              <w:rPr>
                <w:rFonts w:cs="Arial"/>
                <w:sz w:val="16"/>
                <w:szCs w:val="16"/>
                <w:lang w:val="en-GB"/>
              </w:rPr>
              <w:t>Assess the adequacy of the institution’s risk analysis by focusing on risks inherent in:</w:t>
            </w:r>
          </w:p>
          <w:p w14:paraId="7DD5449C"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sidRPr="00CF0FDE">
              <w:rPr>
                <w:rFonts w:cs="Arial"/>
                <w:sz w:val="16"/>
                <w:szCs w:val="16"/>
                <w:lang w:val="en-US"/>
              </w:rPr>
              <w:t>own account dealing (flow trading, professional trading, proprietary trading)</w:t>
            </w:r>
            <w:r>
              <w:rPr>
                <w:rStyle w:val="Funotenzeichen"/>
                <w:rFonts w:cs="Arial"/>
                <w:lang w:val="en-US"/>
              </w:rPr>
              <w:footnoteReference w:id="1"/>
            </w:r>
          </w:p>
          <w:p w14:paraId="79B60EF4"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sidRPr="00CF0FDE">
              <w:rPr>
                <w:rFonts w:cs="Arial"/>
                <w:sz w:val="16"/>
                <w:szCs w:val="16"/>
                <w:lang w:val="en-US"/>
              </w:rPr>
              <w:t>trad</w:t>
            </w:r>
            <w:r>
              <w:rPr>
                <w:rFonts w:cs="Arial"/>
                <w:sz w:val="16"/>
                <w:szCs w:val="16"/>
                <w:lang w:val="en-US"/>
              </w:rPr>
              <w:t xml:space="preserve">ing in the institution’s </w:t>
            </w:r>
            <w:r w:rsidRPr="00CF0FDE">
              <w:rPr>
                <w:rFonts w:cs="Arial"/>
                <w:sz w:val="16"/>
                <w:szCs w:val="16"/>
                <w:lang w:val="en-US"/>
              </w:rPr>
              <w:t>own equity</w:t>
            </w:r>
            <w:r>
              <w:rPr>
                <w:rFonts w:cs="Arial"/>
                <w:sz w:val="16"/>
                <w:szCs w:val="16"/>
                <w:lang w:val="en-US"/>
              </w:rPr>
              <w:t xml:space="preserve"> instruments</w:t>
            </w:r>
          </w:p>
          <w:p w14:paraId="283A0D56" w14:textId="1FEE0C90" w:rsidR="005606CB" w:rsidRPr="005606CB" w:rsidRDefault="00891C11" w:rsidP="005606CB">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sidRPr="00CF0FDE">
              <w:rPr>
                <w:rFonts w:cs="Arial"/>
                <w:sz w:val="16"/>
                <w:szCs w:val="16"/>
                <w:lang w:val="en-US"/>
              </w:rPr>
              <w:t>the institution</w:t>
            </w:r>
            <w:r>
              <w:rPr>
                <w:rFonts w:cs="Arial"/>
                <w:sz w:val="16"/>
                <w:szCs w:val="16"/>
                <w:lang w:val="en-US"/>
              </w:rPr>
              <w:t>’s</w:t>
            </w:r>
            <w:r w:rsidRPr="00CF0FDE">
              <w:rPr>
                <w:rFonts w:cs="Arial"/>
                <w:sz w:val="16"/>
                <w:szCs w:val="16"/>
                <w:lang w:val="en-US"/>
              </w:rPr>
              <w:t xml:space="preserve"> </w:t>
            </w:r>
            <w:r>
              <w:rPr>
                <w:rFonts w:cs="Arial"/>
                <w:sz w:val="16"/>
                <w:szCs w:val="16"/>
                <w:lang w:val="en-US"/>
              </w:rPr>
              <w:t xml:space="preserve">involvement </w:t>
            </w:r>
            <w:r w:rsidRPr="00CF0FDE">
              <w:rPr>
                <w:rFonts w:cs="Arial"/>
                <w:sz w:val="16"/>
                <w:szCs w:val="16"/>
                <w:lang w:val="en-US"/>
              </w:rPr>
              <w:t>in algo or high frequency</w:t>
            </w:r>
            <w:r>
              <w:rPr>
                <w:rFonts w:cs="Arial"/>
                <w:sz w:val="16"/>
                <w:szCs w:val="16"/>
                <w:lang w:val="en-US"/>
              </w:rPr>
              <w:t xml:space="preserve"> </w:t>
            </w:r>
            <w:r w:rsidRPr="00CF0FDE">
              <w:rPr>
                <w:rFonts w:cs="Arial"/>
                <w:sz w:val="16"/>
                <w:szCs w:val="16"/>
                <w:lang w:val="en-US"/>
              </w:rPr>
              <w:t>trading</w:t>
            </w:r>
          </w:p>
          <w:p w14:paraId="2720C3D4"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lastRenderedPageBreak/>
              <w:t>the various</w:t>
            </w:r>
            <w:r w:rsidRPr="00CF0FDE">
              <w:rPr>
                <w:rFonts w:cs="Arial"/>
                <w:sz w:val="16"/>
                <w:szCs w:val="16"/>
                <w:lang w:val="en-US"/>
              </w:rPr>
              <w:t xml:space="preserve"> types of services offered to clients (asset management, advisory, execution only)</w:t>
            </w:r>
          </w:p>
          <w:p w14:paraId="2F056D50"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dealing with</w:t>
            </w:r>
            <w:r w:rsidRPr="00CF0FDE">
              <w:rPr>
                <w:rFonts w:cs="Arial"/>
                <w:sz w:val="16"/>
                <w:szCs w:val="16"/>
                <w:lang w:val="en-US"/>
              </w:rPr>
              <w:t xml:space="preserve"> clients</w:t>
            </w:r>
            <w:r>
              <w:rPr>
                <w:rFonts w:cs="Arial"/>
                <w:sz w:val="16"/>
                <w:szCs w:val="16"/>
                <w:lang w:val="en-US"/>
              </w:rPr>
              <w:t xml:space="preserve"> who are </w:t>
            </w:r>
            <w:r w:rsidRPr="00CF0FDE">
              <w:rPr>
                <w:rFonts w:cs="Arial"/>
                <w:sz w:val="16"/>
                <w:szCs w:val="16"/>
                <w:lang w:val="en-US"/>
              </w:rPr>
              <w:t xml:space="preserve">potential primary insiders (e.g. owner, </w:t>
            </w:r>
            <w:r>
              <w:rPr>
                <w:rFonts w:cs="Arial"/>
                <w:sz w:val="16"/>
                <w:szCs w:val="16"/>
                <w:lang w:val="en-US"/>
              </w:rPr>
              <w:t xml:space="preserve">BoD </w:t>
            </w:r>
            <w:r w:rsidRPr="00CF0FDE">
              <w:rPr>
                <w:rFonts w:cs="Arial"/>
                <w:sz w:val="16"/>
                <w:szCs w:val="16"/>
                <w:lang w:val="en-US"/>
              </w:rPr>
              <w:t>member) at public</w:t>
            </w:r>
            <w:r>
              <w:rPr>
                <w:rFonts w:cs="Arial"/>
                <w:sz w:val="16"/>
                <w:szCs w:val="16"/>
                <w:lang w:val="en-US"/>
              </w:rPr>
              <w:t>ly listed companies</w:t>
            </w:r>
          </w:p>
          <w:p w14:paraId="632A9D49" w14:textId="08EF92AB" w:rsidR="00891C11" w:rsidRPr="00D01B11" w:rsidRDefault="00891C11" w:rsidP="005606CB">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sidRPr="00D01B11">
              <w:rPr>
                <w:rFonts w:cs="Arial"/>
                <w:sz w:val="16"/>
                <w:szCs w:val="16"/>
                <w:lang w:val="en-US"/>
              </w:rPr>
              <w:t>the institution’s in-house financial research set-up (e.g. properly implemented “Chinese walls”, need-to-know principles, wall-crossings)</w:t>
            </w:r>
          </w:p>
          <w:p w14:paraId="74E0E9D6" w14:textId="77777777" w:rsidR="00891C11" w:rsidRPr="00D01B11" w:rsidRDefault="00891C11" w:rsidP="00E71689">
            <w:pPr>
              <w:pStyle w:val="Listenabsatz"/>
              <w:numPr>
                <w:ilvl w:val="0"/>
                <w:numId w:val="8"/>
              </w:numPr>
              <w:autoSpaceDE w:val="0"/>
              <w:autoSpaceDN w:val="0"/>
              <w:adjustRightInd w:val="0"/>
              <w:spacing w:before="120" w:after="120" w:line="240" w:lineRule="auto"/>
              <w:ind w:left="142" w:hanging="142"/>
              <w:rPr>
                <w:rFonts w:cs="Arial"/>
                <w:sz w:val="16"/>
                <w:szCs w:val="16"/>
                <w:lang w:val="en-US"/>
              </w:rPr>
            </w:pPr>
            <w:r w:rsidRPr="00D01B11">
              <w:rPr>
                <w:rFonts w:cs="Arial"/>
                <w:sz w:val="16"/>
                <w:szCs w:val="16"/>
                <w:lang w:val="en-US"/>
              </w:rPr>
              <w:t>the various types of products traded (standardized products, e.g. shares/non-standardized products, e.g. FX, commodities, swaps/leveraged products, e.g. options/highly leveraged products, e.g. CFD)</w:t>
            </w:r>
          </w:p>
          <w:p w14:paraId="73779B4B" w14:textId="77777777" w:rsidR="00891C11" w:rsidRPr="00F6412C" w:rsidRDefault="00891C11" w:rsidP="00E71689">
            <w:pPr>
              <w:pStyle w:val="Listenabsatz"/>
              <w:numPr>
                <w:ilvl w:val="0"/>
                <w:numId w:val="8"/>
              </w:numPr>
              <w:autoSpaceDE w:val="0"/>
              <w:autoSpaceDN w:val="0"/>
              <w:adjustRightInd w:val="0"/>
              <w:spacing w:before="120" w:after="120" w:line="240" w:lineRule="auto"/>
              <w:ind w:left="142" w:hanging="142"/>
              <w:rPr>
                <w:rFonts w:cs="Arial"/>
                <w:sz w:val="16"/>
                <w:szCs w:val="16"/>
                <w:lang w:val="en-US"/>
              </w:rPr>
            </w:pPr>
            <w:r w:rsidRPr="00D01B11">
              <w:rPr>
                <w:rFonts w:cs="Arial"/>
                <w:sz w:val="16"/>
                <w:szCs w:val="16"/>
                <w:lang w:val="en-US"/>
              </w:rPr>
              <w:t>different organizational areas/departments (specific teams, desks, traders, clients) with exceptionally high profitability in trading or with strongly fluctuating</w:t>
            </w:r>
            <w:r>
              <w:rPr>
                <w:rFonts w:cs="Arial"/>
                <w:sz w:val="16"/>
                <w:szCs w:val="16"/>
                <w:lang w:val="en-US"/>
              </w:rPr>
              <w:t xml:space="preserve"> profits/losses</w:t>
            </w:r>
          </w:p>
        </w:tc>
        <w:tc>
          <w:tcPr>
            <w:tcW w:w="3685" w:type="dxa"/>
          </w:tcPr>
          <w:p w14:paraId="4E8D8375" w14:textId="77777777" w:rsidR="00891C11" w:rsidRDefault="00891C11" w:rsidP="00E71689">
            <w:pPr>
              <w:spacing w:before="120" w:after="120" w:line="240" w:lineRule="auto"/>
              <w:rPr>
                <w:lang w:val="en-GB"/>
              </w:rPr>
            </w:pPr>
          </w:p>
        </w:tc>
        <w:tc>
          <w:tcPr>
            <w:tcW w:w="2552" w:type="dxa"/>
          </w:tcPr>
          <w:p w14:paraId="25F8F90C" w14:textId="77777777" w:rsidR="00891C11" w:rsidRPr="007411F5" w:rsidRDefault="00891C11" w:rsidP="00E71689">
            <w:pPr>
              <w:spacing w:before="120" w:after="120" w:line="240" w:lineRule="auto"/>
              <w:rPr>
                <w:rFonts w:cs="Arial"/>
                <w:sz w:val="16"/>
                <w:szCs w:val="16"/>
                <w:lang w:val="en-US"/>
              </w:rPr>
            </w:pPr>
          </w:p>
        </w:tc>
        <w:tc>
          <w:tcPr>
            <w:tcW w:w="1277" w:type="dxa"/>
          </w:tcPr>
          <w:p w14:paraId="5B76F728" w14:textId="77777777" w:rsidR="00891C11" w:rsidRPr="007411F5" w:rsidRDefault="00891C11" w:rsidP="00E71689">
            <w:pPr>
              <w:spacing w:before="120" w:after="120" w:line="240" w:lineRule="auto"/>
              <w:rPr>
                <w:rFonts w:cs="Arial"/>
                <w:sz w:val="16"/>
                <w:szCs w:val="16"/>
                <w:lang w:val="en-US"/>
              </w:rPr>
            </w:pPr>
          </w:p>
        </w:tc>
      </w:tr>
      <w:tr w:rsidR="00891C11" w:rsidRPr="003A46E8" w14:paraId="4E1522BE" w14:textId="77777777" w:rsidTr="00D02D6B">
        <w:tc>
          <w:tcPr>
            <w:tcW w:w="534" w:type="dxa"/>
          </w:tcPr>
          <w:p w14:paraId="2D2D9982" w14:textId="77777777" w:rsidR="00891C11" w:rsidRPr="005F6165" w:rsidRDefault="00891C11" w:rsidP="00E71689">
            <w:pPr>
              <w:spacing w:before="120" w:after="120" w:line="240" w:lineRule="auto"/>
              <w:rPr>
                <w:rFonts w:cs="Arial"/>
                <w:sz w:val="16"/>
                <w:szCs w:val="16"/>
                <w:lang w:val="en-CA"/>
              </w:rPr>
            </w:pPr>
          </w:p>
        </w:tc>
        <w:tc>
          <w:tcPr>
            <w:tcW w:w="2551" w:type="dxa"/>
          </w:tcPr>
          <w:p w14:paraId="4966EA11" w14:textId="77777777" w:rsidR="00891C11" w:rsidRDefault="00891C11" w:rsidP="00E71689">
            <w:pPr>
              <w:spacing w:before="120" w:after="120" w:line="240" w:lineRule="auto"/>
              <w:rPr>
                <w:rFonts w:cs="Arial"/>
                <w:b/>
                <w:sz w:val="16"/>
                <w:szCs w:val="16"/>
                <w:lang w:val="en-GB"/>
              </w:rPr>
            </w:pPr>
          </w:p>
        </w:tc>
        <w:tc>
          <w:tcPr>
            <w:tcW w:w="3544" w:type="dxa"/>
          </w:tcPr>
          <w:p w14:paraId="0C2E5FDA" w14:textId="77777777" w:rsidR="00891C11" w:rsidRDefault="00891C11" w:rsidP="00E71689">
            <w:pPr>
              <w:spacing w:before="120" w:after="120" w:line="240" w:lineRule="auto"/>
              <w:rPr>
                <w:rFonts w:cs="Arial"/>
                <w:sz w:val="16"/>
                <w:szCs w:val="16"/>
                <w:lang w:val="en-GB"/>
              </w:rPr>
            </w:pPr>
            <w:r>
              <w:rPr>
                <w:rFonts w:cs="Arial"/>
                <w:sz w:val="16"/>
                <w:szCs w:val="16"/>
                <w:lang w:val="en-GB"/>
              </w:rPr>
              <w:t>Verify if the risk analysis is reviewed on a yearly basis.</w:t>
            </w:r>
          </w:p>
        </w:tc>
        <w:tc>
          <w:tcPr>
            <w:tcW w:w="3685" w:type="dxa"/>
          </w:tcPr>
          <w:p w14:paraId="6A1FE138" w14:textId="77777777" w:rsidR="00891C11" w:rsidRDefault="00891C11" w:rsidP="00E71689">
            <w:pPr>
              <w:spacing w:before="120" w:after="120" w:line="240" w:lineRule="auto"/>
              <w:rPr>
                <w:rFonts w:cs="Arial"/>
                <w:sz w:val="16"/>
                <w:szCs w:val="16"/>
                <w:lang w:val="en-GB"/>
              </w:rPr>
            </w:pPr>
            <w:r>
              <w:rPr>
                <w:rFonts w:cs="Arial"/>
                <w:sz w:val="16"/>
                <w:szCs w:val="16"/>
                <w:lang w:val="en-GB"/>
              </w:rPr>
              <w:t>.</w:t>
            </w:r>
          </w:p>
        </w:tc>
        <w:tc>
          <w:tcPr>
            <w:tcW w:w="2552" w:type="dxa"/>
          </w:tcPr>
          <w:p w14:paraId="641015EE" w14:textId="77777777" w:rsidR="00891C11" w:rsidRPr="003D149A" w:rsidRDefault="00891C11" w:rsidP="00E71689">
            <w:pPr>
              <w:spacing w:before="120" w:after="120" w:line="240" w:lineRule="auto"/>
              <w:rPr>
                <w:rStyle w:val="Kommentarzeichen"/>
                <w:lang w:val="en-GB"/>
              </w:rPr>
            </w:pPr>
          </w:p>
        </w:tc>
        <w:tc>
          <w:tcPr>
            <w:tcW w:w="1277" w:type="dxa"/>
          </w:tcPr>
          <w:p w14:paraId="58263D93" w14:textId="77777777" w:rsidR="00891C11" w:rsidRPr="007411F5" w:rsidRDefault="00891C11" w:rsidP="00E71689">
            <w:pPr>
              <w:spacing w:before="120" w:after="120" w:line="240" w:lineRule="auto"/>
              <w:rPr>
                <w:rFonts w:cs="Arial"/>
                <w:sz w:val="16"/>
                <w:szCs w:val="16"/>
                <w:lang w:val="en-US"/>
              </w:rPr>
            </w:pPr>
          </w:p>
        </w:tc>
      </w:tr>
      <w:tr w:rsidR="00891C11" w:rsidRPr="00FB44F7" w14:paraId="2DD90859" w14:textId="77777777" w:rsidTr="00D02D6B">
        <w:tc>
          <w:tcPr>
            <w:tcW w:w="534" w:type="dxa"/>
          </w:tcPr>
          <w:p w14:paraId="1BE2B3E9" w14:textId="77777777" w:rsidR="00891C11" w:rsidRPr="005F6165" w:rsidRDefault="00891C11" w:rsidP="00E71689">
            <w:pPr>
              <w:spacing w:before="120" w:after="120" w:line="240" w:lineRule="auto"/>
              <w:rPr>
                <w:rFonts w:cs="Arial"/>
                <w:sz w:val="16"/>
                <w:szCs w:val="16"/>
                <w:lang w:val="en-CA"/>
              </w:rPr>
            </w:pPr>
          </w:p>
        </w:tc>
        <w:tc>
          <w:tcPr>
            <w:tcW w:w="2551" w:type="dxa"/>
          </w:tcPr>
          <w:p w14:paraId="631C9FCC" w14:textId="77777777" w:rsidR="00891C11" w:rsidRDefault="00891C11" w:rsidP="00E71689">
            <w:pPr>
              <w:spacing w:before="120" w:after="120" w:line="240" w:lineRule="auto"/>
              <w:rPr>
                <w:rFonts w:cs="Arial"/>
                <w:b/>
                <w:sz w:val="16"/>
                <w:szCs w:val="16"/>
                <w:lang w:val="en-GB"/>
              </w:rPr>
            </w:pPr>
          </w:p>
        </w:tc>
        <w:tc>
          <w:tcPr>
            <w:tcW w:w="3544" w:type="dxa"/>
          </w:tcPr>
          <w:p w14:paraId="5C2B511D" w14:textId="39881DF7" w:rsidR="00891C11" w:rsidRPr="00F5791C" w:rsidRDefault="00891C11" w:rsidP="00737AC7">
            <w:pPr>
              <w:autoSpaceDE w:val="0"/>
              <w:autoSpaceDN w:val="0"/>
              <w:adjustRightInd w:val="0"/>
              <w:spacing w:before="120" w:after="120" w:line="240" w:lineRule="auto"/>
              <w:rPr>
                <w:rFonts w:cs="Arial"/>
                <w:sz w:val="16"/>
                <w:szCs w:val="16"/>
                <w:lang w:val="en-GB"/>
              </w:rPr>
            </w:pPr>
            <w:r w:rsidRPr="00F5791C">
              <w:rPr>
                <w:rFonts w:cs="Arial"/>
                <w:sz w:val="16"/>
                <w:szCs w:val="16"/>
                <w:lang w:val="en-GB"/>
              </w:rPr>
              <w:t xml:space="preserve">Assess the adequacy of the involvement of </w:t>
            </w:r>
            <w:r>
              <w:rPr>
                <w:rFonts w:cs="Arial"/>
                <w:sz w:val="16"/>
                <w:szCs w:val="16"/>
                <w:lang w:val="en-GB"/>
              </w:rPr>
              <w:t>e</w:t>
            </w:r>
            <w:r w:rsidRPr="00F5791C">
              <w:rPr>
                <w:rFonts w:cs="Arial"/>
                <w:sz w:val="16"/>
                <w:szCs w:val="16"/>
                <w:lang w:val="en-GB"/>
              </w:rPr>
              <w:t xml:space="preserve">xecutive </w:t>
            </w:r>
            <w:r>
              <w:rPr>
                <w:rFonts w:cs="Arial"/>
                <w:sz w:val="16"/>
                <w:szCs w:val="16"/>
                <w:lang w:val="en-GB"/>
              </w:rPr>
              <w:t>m</w:t>
            </w:r>
            <w:r w:rsidRPr="00F5791C">
              <w:rPr>
                <w:rFonts w:cs="Arial"/>
                <w:sz w:val="16"/>
                <w:szCs w:val="16"/>
                <w:lang w:val="en-GB"/>
              </w:rPr>
              <w:t xml:space="preserve">anagement in </w:t>
            </w:r>
            <w:r>
              <w:rPr>
                <w:rFonts w:cs="Arial"/>
                <w:sz w:val="16"/>
                <w:szCs w:val="16"/>
                <w:lang w:val="en-GB"/>
              </w:rPr>
              <w:t>reviewing</w:t>
            </w:r>
            <w:r w:rsidR="00737AC7">
              <w:rPr>
                <w:rFonts w:cs="Arial"/>
                <w:sz w:val="16"/>
                <w:szCs w:val="16"/>
                <w:lang w:val="en-GB"/>
              </w:rPr>
              <w:t xml:space="preserve"> and </w:t>
            </w:r>
            <w:r>
              <w:rPr>
                <w:rFonts w:cs="Arial"/>
                <w:sz w:val="16"/>
                <w:szCs w:val="16"/>
                <w:lang w:val="en-GB"/>
              </w:rPr>
              <w:t xml:space="preserve">amending (if necessary) </w:t>
            </w:r>
            <w:r w:rsidR="00737AC7">
              <w:rPr>
                <w:rFonts w:cs="Arial"/>
                <w:sz w:val="16"/>
                <w:szCs w:val="16"/>
                <w:lang w:val="en-GB"/>
              </w:rPr>
              <w:t xml:space="preserve">the risk analysis </w:t>
            </w:r>
            <w:r>
              <w:rPr>
                <w:rFonts w:cs="Arial"/>
                <w:sz w:val="16"/>
                <w:szCs w:val="16"/>
                <w:lang w:val="en-GB"/>
              </w:rPr>
              <w:t>on at least a yearly basis</w:t>
            </w:r>
            <w:r w:rsidR="009848C9">
              <w:rPr>
                <w:rFonts w:cs="Arial"/>
                <w:sz w:val="16"/>
                <w:szCs w:val="16"/>
                <w:lang w:val="en-GB"/>
              </w:rPr>
              <w:t xml:space="preserve"> and approving it</w:t>
            </w:r>
            <w:r>
              <w:rPr>
                <w:rFonts w:cs="Arial"/>
                <w:sz w:val="16"/>
                <w:szCs w:val="16"/>
                <w:lang w:val="en-GB"/>
              </w:rPr>
              <w:t>.</w:t>
            </w:r>
            <w:r w:rsidRPr="00F5791C">
              <w:rPr>
                <w:rFonts w:cs="Arial"/>
                <w:sz w:val="16"/>
                <w:szCs w:val="16"/>
                <w:lang w:val="en-GB"/>
              </w:rPr>
              <w:t xml:space="preserve"> </w:t>
            </w:r>
          </w:p>
        </w:tc>
        <w:tc>
          <w:tcPr>
            <w:tcW w:w="3685" w:type="dxa"/>
          </w:tcPr>
          <w:p w14:paraId="04D3B6FB" w14:textId="77777777" w:rsidR="00891C11" w:rsidRPr="00F5791C" w:rsidRDefault="00891C11" w:rsidP="00E71689">
            <w:pPr>
              <w:autoSpaceDE w:val="0"/>
              <w:autoSpaceDN w:val="0"/>
              <w:adjustRightInd w:val="0"/>
              <w:spacing w:before="120" w:after="120" w:line="240" w:lineRule="auto"/>
              <w:rPr>
                <w:rFonts w:cs="Arial"/>
                <w:sz w:val="16"/>
                <w:szCs w:val="16"/>
                <w:lang w:val="en-GB"/>
              </w:rPr>
            </w:pPr>
          </w:p>
        </w:tc>
        <w:tc>
          <w:tcPr>
            <w:tcW w:w="2552" w:type="dxa"/>
          </w:tcPr>
          <w:p w14:paraId="491F6ECF" w14:textId="77777777" w:rsidR="00891C11" w:rsidRPr="00F5791C" w:rsidRDefault="00891C11" w:rsidP="00E71689">
            <w:pPr>
              <w:spacing w:before="120" w:after="120" w:line="240" w:lineRule="auto"/>
              <w:rPr>
                <w:rFonts w:cs="Arial"/>
                <w:sz w:val="16"/>
                <w:szCs w:val="16"/>
                <w:lang w:val="en-US"/>
              </w:rPr>
            </w:pPr>
          </w:p>
        </w:tc>
        <w:tc>
          <w:tcPr>
            <w:tcW w:w="1277" w:type="dxa"/>
          </w:tcPr>
          <w:p w14:paraId="55EADACF" w14:textId="77777777" w:rsidR="00891C11" w:rsidRPr="007411F5" w:rsidRDefault="00891C11" w:rsidP="00E71689">
            <w:pPr>
              <w:spacing w:before="120" w:after="120" w:line="240" w:lineRule="auto"/>
              <w:rPr>
                <w:rFonts w:cs="Arial"/>
                <w:sz w:val="16"/>
                <w:szCs w:val="16"/>
                <w:lang w:val="en-US"/>
              </w:rPr>
            </w:pPr>
          </w:p>
        </w:tc>
      </w:tr>
      <w:tr w:rsidR="00891C11" w:rsidRPr="00FB44F7" w14:paraId="3B8A0576" w14:textId="77777777" w:rsidTr="00D02D6B">
        <w:tc>
          <w:tcPr>
            <w:tcW w:w="534" w:type="dxa"/>
          </w:tcPr>
          <w:p w14:paraId="7A220D4E" w14:textId="77777777" w:rsidR="00891C11" w:rsidRPr="006C26A7" w:rsidRDefault="00891C11" w:rsidP="00E71689">
            <w:pPr>
              <w:spacing w:before="120" w:after="120" w:line="240" w:lineRule="auto"/>
              <w:rPr>
                <w:rFonts w:cs="Arial"/>
                <w:sz w:val="16"/>
                <w:szCs w:val="16"/>
                <w:lang w:val="en-CA"/>
              </w:rPr>
            </w:pPr>
          </w:p>
        </w:tc>
        <w:tc>
          <w:tcPr>
            <w:tcW w:w="2551" w:type="dxa"/>
          </w:tcPr>
          <w:p w14:paraId="0765546A" w14:textId="77777777" w:rsidR="00891C11" w:rsidRPr="00927C9E" w:rsidRDefault="00891C11" w:rsidP="00E71689">
            <w:pPr>
              <w:spacing w:before="120" w:after="120" w:line="240" w:lineRule="auto"/>
              <w:rPr>
                <w:rFonts w:cs="Arial"/>
                <w:sz w:val="16"/>
                <w:szCs w:val="16"/>
                <w:lang w:val="en-US"/>
              </w:rPr>
            </w:pPr>
            <w:r>
              <w:rPr>
                <w:rFonts w:cs="Arial"/>
                <w:b/>
                <w:sz w:val="16"/>
                <w:szCs w:val="16"/>
                <w:lang w:val="en-GB"/>
              </w:rPr>
              <w:t xml:space="preserve">Adequacy of organizational measures and internal rules taking risk analysis into account </w:t>
            </w:r>
          </w:p>
        </w:tc>
        <w:tc>
          <w:tcPr>
            <w:tcW w:w="3544" w:type="dxa"/>
          </w:tcPr>
          <w:p w14:paraId="3F6439B9" w14:textId="77777777" w:rsidR="00891C11" w:rsidRDefault="00891C11" w:rsidP="00E71689">
            <w:pPr>
              <w:autoSpaceDE w:val="0"/>
              <w:autoSpaceDN w:val="0"/>
              <w:adjustRightInd w:val="0"/>
              <w:spacing w:before="120" w:after="120" w:line="240" w:lineRule="auto"/>
              <w:rPr>
                <w:rFonts w:cs="Arial"/>
                <w:i/>
                <w:sz w:val="16"/>
                <w:szCs w:val="16"/>
                <w:lang w:val="en-GB"/>
              </w:rPr>
            </w:pPr>
            <w:r w:rsidRPr="00D12051">
              <w:rPr>
                <w:rFonts w:cs="Arial"/>
                <w:i/>
                <w:sz w:val="16"/>
                <w:szCs w:val="16"/>
                <w:lang w:val="en-GB"/>
              </w:rPr>
              <w:t xml:space="preserve">Assess the adequacy of the organizational measures based on and derived from risk analysis through </w:t>
            </w:r>
            <w:r>
              <w:rPr>
                <w:rFonts w:cs="Arial"/>
                <w:i/>
                <w:sz w:val="16"/>
                <w:szCs w:val="16"/>
                <w:lang w:val="en-GB"/>
              </w:rPr>
              <w:t>e</w:t>
            </w:r>
            <w:r w:rsidRPr="00771DF9">
              <w:rPr>
                <w:rFonts w:cs="Arial"/>
                <w:i/>
                <w:sz w:val="16"/>
                <w:szCs w:val="16"/>
                <w:lang w:val="en-GB"/>
              </w:rPr>
              <w:t>nquiry and review of</w:t>
            </w:r>
            <w:r>
              <w:rPr>
                <w:rFonts w:cs="Arial"/>
                <w:i/>
                <w:sz w:val="16"/>
                <w:szCs w:val="16"/>
                <w:lang w:val="en-GB"/>
              </w:rPr>
              <w:t xml:space="preserve"> relevant</w:t>
            </w:r>
            <w:r w:rsidRPr="00771DF9">
              <w:rPr>
                <w:rFonts w:cs="Arial"/>
                <w:i/>
                <w:sz w:val="16"/>
                <w:szCs w:val="16"/>
                <w:lang w:val="en-GB"/>
              </w:rPr>
              <w:t xml:space="preserve"> documents</w:t>
            </w:r>
            <w:r>
              <w:rPr>
                <w:rFonts w:cs="Arial"/>
                <w:i/>
                <w:sz w:val="16"/>
                <w:szCs w:val="16"/>
                <w:lang w:val="en-GB"/>
              </w:rPr>
              <w:t>.</w:t>
            </w:r>
          </w:p>
          <w:p w14:paraId="55640959" w14:textId="15462774" w:rsidR="00D472E9" w:rsidRPr="007411F5" w:rsidRDefault="00D472E9" w:rsidP="00E71689">
            <w:pPr>
              <w:autoSpaceDE w:val="0"/>
              <w:autoSpaceDN w:val="0"/>
              <w:adjustRightInd w:val="0"/>
              <w:spacing w:before="120" w:after="120" w:line="240" w:lineRule="auto"/>
              <w:rPr>
                <w:rFonts w:cs="Arial"/>
                <w:i/>
                <w:sz w:val="16"/>
                <w:szCs w:val="16"/>
                <w:lang w:val="en-US"/>
              </w:rPr>
            </w:pPr>
          </w:p>
        </w:tc>
        <w:tc>
          <w:tcPr>
            <w:tcW w:w="3685" w:type="dxa"/>
          </w:tcPr>
          <w:p w14:paraId="79C786ED" w14:textId="77777777" w:rsidR="00891C11" w:rsidRPr="007411F5" w:rsidRDefault="00891C11" w:rsidP="00E71689">
            <w:pPr>
              <w:autoSpaceDE w:val="0"/>
              <w:autoSpaceDN w:val="0"/>
              <w:adjustRightInd w:val="0"/>
              <w:spacing w:before="120" w:after="120" w:line="240" w:lineRule="auto"/>
              <w:rPr>
                <w:rFonts w:cs="Arial"/>
                <w:sz w:val="16"/>
                <w:szCs w:val="16"/>
                <w:lang w:val="en-US"/>
              </w:rPr>
            </w:pPr>
          </w:p>
        </w:tc>
        <w:tc>
          <w:tcPr>
            <w:tcW w:w="2552" w:type="dxa"/>
          </w:tcPr>
          <w:p w14:paraId="76902C01" w14:textId="77777777" w:rsidR="00891C11" w:rsidRPr="007411F5" w:rsidRDefault="00891C11" w:rsidP="00E71689">
            <w:pPr>
              <w:spacing w:before="120" w:after="120" w:line="240" w:lineRule="auto"/>
              <w:rPr>
                <w:rFonts w:cs="Arial"/>
                <w:sz w:val="16"/>
                <w:szCs w:val="16"/>
                <w:lang w:val="en-US"/>
              </w:rPr>
            </w:pPr>
          </w:p>
        </w:tc>
        <w:tc>
          <w:tcPr>
            <w:tcW w:w="1277" w:type="dxa"/>
          </w:tcPr>
          <w:p w14:paraId="13F51096" w14:textId="77777777" w:rsidR="00891C11" w:rsidRPr="007411F5" w:rsidRDefault="00891C11" w:rsidP="00E71689">
            <w:pPr>
              <w:spacing w:before="120" w:after="120" w:line="240" w:lineRule="auto"/>
              <w:rPr>
                <w:rFonts w:cs="Arial"/>
                <w:sz w:val="16"/>
                <w:szCs w:val="16"/>
                <w:lang w:val="en-US"/>
              </w:rPr>
            </w:pPr>
          </w:p>
        </w:tc>
      </w:tr>
      <w:tr w:rsidR="00891C11" w:rsidRPr="00FB44F7" w14:paraId="33255251" w14:textId="77777777" w:rsidTr="00D02D6B">
        <w:tc>
          <w:tcPr>
            <w:tcW w:w="534" w:type="dxa"/>
          </w:tcPr>
          <w:p w14:paraId="390057D5" w14:textId="77777777" w:rsidR="00891C11" w:rsidRPr="007411F5" w:rsidRDefault="00891C11" w:rsidP="00E71689">
            <w:pPr>
              <w:spacing w:before="120" w:after="120" w:line="240" w:lineRule="auto"/>
              <w:rPr>
                <w:rFonts w:cs="Arial"/>
                <w:sz w:val="16"/>
                <w:szCs w:val="16"/>
                <w:lang w:val="en-US"/>
              </w:rPr>
            </w:pPr>
          </w:p>
        </w:tc>
        <w:tc>
          <w:tcPr>
            <w:tcW w:w="2551" w:type="dxa"/>
          </w:tcPr>
          <w:p w14:paraId="5D3669A8" w14:textId="77777777" w:rsidR="00891C11" w:rsidRPr="00133AB4" w:rsidDel="007411F5" w:rsidRDefault="00891C11" w:rsidP="00E71689">
            <w:pPr>
              <w:spacing w:before="120" w:after="120" w:line="240" w:lineRule="auto"/>
              <w:rPr>
                <w:rFonts w:cs="Arial"/>
                <w:b/>
                <w:sz w:val="16"/>
                <w:szCs w:val="16"/>
                <w:lang w:val="en-GB"/>
              </w:rPr>
            </w:pPr>
          </w:p>
        </w:tc>
        <w:tc>
          <w:tcPr>
            <w:tcW w:w="3544" w:type="dxa"/>
          </w:tcPr>
          <w:p w14:paraId="1E493A6B" w14:textId="672A66D6" w:rsidR="005606CB" w:rsidRDefault="00891C11" w:rsidP="00E71689">
            <w:pPr>
              <w:autoSpaceDE w:val="0"/>
              <w:autoSpaceDN w:val="0"/>
              <w:adjustRightInd w:val="0"/>
              <w:spacing w:before="120" w:after="120" w:line="240" w:lineRule="auto"/>
              <w:rPr>
                <w:rFonts w:cs="Arial"/>
                <w:sz w:val="16"/>
                <w:szCs w:val="16"/>
                <w:lang w:val="en-GB"/>
              </w:rPr>
            </w:pPr>
            <w:r>
              <w:rPr>
                <w:rFonts w:cs="Arial"/>
                <w:caps/>
                <w:sz w:val="16"/>
                <w:szCs w:val="16"/>
                <w:lang w:val="en-GB"/>
              </w:rPr>
              <w:t>a</w:t>
            </w:r>
            <w:r>
              <w:rPr>
                <w:rFonts w:cs="Arial"/>
                <w:sz w:val="16"/>
                <w:szCs w:val="16"/>
                <w:lang w:val="en-GB"/>
              </w:rPr>
              <w:t xml:space="preserve">ssess the adequacy of the institution’s organization and processes (design), as well as the internal rules and directives on managing market conduct risk. </w:t>
            </w:r>
          </w:p>
          <w:p w14:paraId="3120563E" w14:textId="77777777" w:rsidR="00891C11" w:rsidRDefault="00891C11" w:rsidP="00E71689">
            <w:pPr>
              <w:autoSpaceDE w:val="0"/>
              <w:autoSpaceDN w:val="0"/>
              <w:adjustRightInd w:val="0"/>
              <w:spacing w:before="120" w:after="120" w:line="240" w:lineRule="auto"/>
              <w:rPr>
                <w:rFonts w:cs="Arial"/>
                <w:sz w:val="16"/>
                <w:szCs w:val="16"/>
                <w:lang w:val="en-GB"/>
              </w:rPr>
            </w:pPr>
            <w:r>
              <w:rPr>
                <w:rFonts w:cs="Arial"/>
                <w:sz w:val="16"/>
                <w:szCs w:val="16"/>
                <w:lang w:val="en-GB"/>
              </w:rPr>
              <w:t>More precisely, assess whether the organizational measures and rules adequately reflect the regulatory requirements and take the institution’s risk situation into account, i.e. adequately</w:t>
            </w:r>
            <w:r w:rsidRPr="00F3210F">
              <w:rPr>
                <w:rFonts w:cs="Arial"/>
                <w:sz w:val="16"/>
                <w:szCs w:val="16"/>
                <w:lang w:val="en-GB"/>
              </w:rPr>
              <w:t xml:space="preserve"> address </w:t>
            </w:r>
            <w:r>
              <w:rPr>
                <w:rFonts w:cs="Arial"/>
                <w:sz w:val="16"/>
                <w:szCs w:val="16"/>
                <w:lang w:val="en-GB"/>
              </w:rPr>
              <w:t xml:space="preserve">the risk situation identified in the risk analysis </w:t>
            </w:r>
            <w:r w:rsidRPr="00992972">
              <w:rPr>
                <w:rFonts w:cs="Arial"/>
                <w:sz w:val="16"/>
                <w:szCs w:val="16"/>
                <w:lang w:val="en-GB"/>
              </w:rPr>
              <w:t xml:space="preserve">in case of </w:t>
            </w:r>
            <w:r>
              <w:rPr>
                <w:rFonts w:cs="Arial"/>
                <w:sz w:val="16"/>
                <w:szCs w:val="16"/>
                <w:lang w:val="en-GB"/>
              </w:rPr>
              <w:t>low</w:t>
            </w:r>
            <w:r w:rsidRPr="00992972">
              <w:rPr>
                <w:rFonts w:cs="Arial"/>
                <w:sz w:val="16"/>
                <w:szCs w:val="16"/>
                <w:lang w:val="en-GB"/>
              </w:rPr>
              <w:t xml:space="preserve"> risk</w:t>
            </w:r>
            <w:r>
              <w:rPr>
                <w:rFonts w:cs="Arial"/>
                <w:sz w:val="16"/>
                <w:szCs w:val="16"/>
                <w:lang w:val="en-GB"/>
              </w:rPr>
              <w:t xml:space="preserve">. </w:t>
            </w:r>
          </w:p>
          <w:p w14:paraId="57C1170F" w14:textId="77777777" w:rsidR="00891C11" w:rsidRDefault="00891C11" w:rsidP="00E71689">
            <w:pPr>
              <w:autoSpaceDE w:val="0"/>
              <w:autoSpaceDN w:val="0"/>
              <w:adjustRightInd w:val="0"/>
              <w:spacing w:before="120" w:after="120" w:line="240" w:lineRule="auto"/>
              <w:rPr>
                <w:rFonts w:cs="Arial"/>
                <w:sz w:val="16"/>
                <w:szCs w:val="16"/>
                <w:lang w:val="en-GB"/>
              </w:rPr>
            </w:pPr>
            <w:r>
              <w:rPr>
                <w:rFonts w:cs="Arial"/>
                <w:sz w:val="16"/>
                <w:szCs w:val="16"/>
                <w:lang w:val="en-GB"/>
              </w:rPr>
              <w:t xml:space="preserve">Assess if the institution implemented adequately enhanced measures in case of an increased risk situation, </w:t>
            </w:r>
            <w:r w:rsidRPr="00992972">
              <w:rPr>
                <w:rFonts w:cs="Arial"/>
                <w:sz w:val="16"/>
                <w:szCs w:val="16"/>
                <w:u w:val="single"/>
                <w:lang w:val="en-GB"/>
              </w:rPr>
              <w:t>notably</w:t>
            </w:r>
            <w:r>
              <w:rPr>
                <w:rFonts w:cs="Arial"/>
                <w:sz w:val="16"/>
                <w:szCs w:val="16"/>
                <w:lang w:val="en-GB"/>
              </w:rPr>
              <w:t>:</w:t>
            </w:r>
          </w:p>
          <w:p w14:paraId="4CCE764F" w14:textId="77777777" w:rsidR="00891C11" w:rsidRDefault="00891C11" w:rsidP="00E71689">
            <w:pPr>
              <w:autoSpaceDE w:val="0"/>
              <w:autoSpaceDN w:val="0"/>
              <w:adjustRightInd w:val="0"/>
              <w:spacing w:before="120" w:after="120" w:line="240" w:lineRule="auto"/>
              <w:rPr>
                <w:rFonts w:cs="Arial"/>
                <w:sz w:val="16"/>
                <w:szCs w:val="16"/>
                <w:lang w:val="en-GB"/>
              </w:rPr>
            </w:pPr>
            <w:r>
              <w:rPr>
                <w:rFonts w:cs="Arial"/>
                <w:sz w:val="16"/>
                <w:szCs w:val="16"/>
                <w:lang w:val="en-GB"/>
              </w:rPr>
              <w:t>Assess if appropriate measures are in place to ensure i) the existence of Chinese walls and confidentiality perimeters, ii) the elaboration and maintenance of watch lists and restricted lists.</w:t>
            </w:r>
          </w:p>
          <w:p w14:paraId="656333EB" w14:textId="77777777" w:rsidR="00891C11" w:rsidRDefault="00891C11" w:rsidP="00E71689">
            <w:pPr>
              <w:autoSpaceDE w:val="0"/>
              <w:autoSpaceDN w:val="0"/>
              <w:adjustRightInd w:val="0"/>
              <w:spacing w:before="120" w:after="120" w:line="240" w:lineRule="auto"/>
              <w:rPr>
                <w:rFonts w:cs="Arial"/>
                <w:sz w:val="16"/>
                <w:szCs w:val="16"/>
                <w:lang w:val="en-GB"/>
              </w:rPr>
            </w:pPr>
            <w:r>
              <w:rPr>
                <w:rFonts w:cs="Arial"/>
                <w:sz w:val="16"/>
                <w:szCs w:val="16"/>
                <w:lang w:val="en-GB"/>
              </w:rPr>
              <w:t>Assess the existence of a directive governing the supervision of transactions made by BoD members, executive management and the institution’s staff.</w:t>
            </w:r>
          </w:p>
          <w:p w14:paraId="110CD70D" w14:textId="35F25D48" w:rsidR="00891C11" w:rsidRPr="005606CB" w:rsidRDefault="00891C11" w:rsidP="005606CB">
            <w:pPr>
              <w:autoSpaceDE w:val="0"/>
              <w:autoSpaceDN w:val="0"/>
              <w:adjustRightInd w:val="0"/>
              <w:spacing w:before="120" w:after="120" w:line="240" w:lineRule="auto"/>
              <w:rPr>
                <w:rFonts w:cs="Arial"/>
                <w:sz w:val="16"/>
                <w:szCs w:val="16"/>
                <w:lang w:val="en-GB"/>
              </w:rPr>
            </w:pPr>
            <w:r>
              <w:rPr>
                <w:rFonts w:cs="Arial"/>
                <w:sz w:val="16"/>
                <w:szCs w:val="16"/>
                <w:lang w:val="en-GB"/>
              </w:rPr>
              <w:t xml:space="preserve">Assess whether the institution has implemented an adequate training </w:t>
            </w:r>
            <w:r w:rsidR="00673E9A">
              <w:rPr>
                <w:rFonts w:cs="Arial"/>
                <w:sz w:val="16"/>
                <w:szCs w:val="16"/>
                <w:lang w:val="en-GB"/>
              </w:rPr>
              <w:t>program</w:t>
            </w:r>
            <w:r>
              <w:rPr>
                <w:rFonts w:cs="Arial"/>
                <w:sz w:val="16"/>
                <w:szCs w:val="16"/>
                <w:lang w:val="en-GB"/>
              </w:rPr>
              <w:t xml:space="preserve"> on market conduct risk.</w:t>
            </w:r>
          </w:p>
        </w:tc>
        <w:tc>
          <w:tcPr>
            <w:tcW w:w="3685" w:type="dxa"/>
          </w:tcPr>
          <w:p w14:paraId="34A2C46C" w14:textId="77777777" w:rsidR="00891C11" w:rsidRPr="00992972" w:rsidDel="007411F5" w:rsidRDefault="00891C11" w:rsidP="00E71689">
            <w:pPr>
              <w:autoSpaceDE w:val="0"/>
              <w:autoSpaceDN w:val="0"/>
              <w:adjustRightInd w:val="0"/>
              <w:spacing w:before="120" w:after="120" w:line="240" w:lineRule="auto"/>
              <w:rPr>
                <w:rFonts w:cs="Arial"/>
                <w:sz w:val="16"/>
                <w:szCs w:val="16"/>
                <w:lang w:val="en-GB"/>
              </w:rPr>
            </w:pPr>
          </w:p>
        </w:tc>
        <w:tc>
          <w:tcPr>
            <w:tcW w:w="2552" w:type="dxa"/>
          </w:tcPr>
          <w:p w14:paraId="63562DA3" w14:textId="77777777" w:rsidR="00891C11" w:rsidRPr="00133AB4" w:rsidRDefault="00891C11" w:rsidP="00E71689">
            <w:pPr>
              <w:spacing w:before="120" w:after="120" w:line="240" w:lineRule="auto"/>
              <w:rPr>
                <w:rFonts w:cs="Arial"/>
                <w:sz w:val="16"/>
                <w:szCs w:val="16"/>
                <w:lang w:val="en-US"/>
              </w:rPr>
            </w:pPr>
          </w:p>
        </w:tc>
        <w:tc>
          <w:tcPr>
            <w:tcW w:w="1277" w:type="dxa"/>
          </w:tcPr>
          <w:p w14:paraId="7C21AE36" w14:textId="77777777" w:rsidR="00891C11" w:rsidRPr="00133AB4" w:rsidRDefault="00891C11" w:rsidP="00E71689">
            <w:pPr>
              <w:spacing w:before="120" w:after="120" w:line="240" w:lineRule="auto"/>
              <w:rPr>
                <w:rFonts w:cs="Arial"/>
                <w:sz w:val="16"/>
                <w:szCs w:val="16"/>
                <w:lang w:val="en-US"/>
              </w:rPr>
            </w:pPr>
          </w:p>
        </w:tc>
      </w:tr>
      <w:tr w:rsidR="00891C11" w:rsidRPr="00FB44F7" w14:paraId="2CC4A52D" w14:textId="77777777" w:rsidTr="00D02D6B">
        <w:tc>
          <w:tcPr>
            <w:tcW w:w="534" w:type="dxa"/>
          </w:tcPr>
          <w:p w14:paraId="39D3BB47" w14:textId="77777777" w:rsidR="00891C11" w:rsidRPr="00DF4120" w:rsidRDefault="00891C11" w:rsidP="00E71689">
            <w:pPr>
              <w:spacing w:before="120" w:after="120" w:line="240" w:lineRule="auto"/>
              <w:rPr>
                <w:rFonts w:cs="Arial"/>
                <w:sz w:val="16"/>
                <w:szCs w:val="16"/>
                <w:lang w:val="en-US"/>
              </w:rPr>
            </w:pPr>
          </w:p>
        </w:tc>
        <w:tc>
          <w:tcPr>
            <w:tcW w:w="2551" w:type="dxa"/>
          </w:tcPr>
          <w:p w14:paraId="0AC46212" w14:textId="77777777" w:rsidR="00891C11" w:rsidRPr="00927C9E" w:rsidRDefault="00891C11" w:rsidP="00E71689">
            <w:pPr>
              <w:spacing w:before="120" w:after="120" w:line="240" w:lineRule="auto"/>
              <w:rPr>
                <w:rFonts w:cs="Arial"/>
                <w:b/>
                <w:sz w:val="16"/>
                <w:szCs w:val="16"/>
                <w:lang w:val="en-US"/>
              </w:rPr>
            </w:pPr>
            <w:r>
              <w:rPr>
                <w:rFonts w:cs="Arial"/>
                <w:b/>
                <w:sz w:val="16"/>
                <w:szCs w:val="16"/>
                <w:lang w:val="en-US"/>
              </w:rPr>
              <w:t>Controls to prevent and detect market abuse</w:t>
            </w:r>
          </w:p>
        </w:tc>
        <w:tc>
          <w:tcPr>
            <w:tcW w:w="3544" w:type="dxa"/>
          </w:tcPr>
          <w:p w14:paraId="2AF306C3" w14:textId="25FF8AC6" w:rsidR="005606CB" w:rsidRPr="006B226C" w:rsidRDefault="00891C11" w:rsidP="00E71689">
            <w:pPr>
              <w:autoSpaceDE w:val="0"/>
              <w:autoSpaceDN w:val="0"/>
              <w:adjustRightInd w:val="0"/>
              <w:spacing w:before="120" w:after="120" w:line="240" w:lineRule="auto"/>
              <w:rPr>
                <w:rFonts w:cs="Arial"/>
                <w:i/>
                <w:sz w:val="16"/>
                <w:szCs w:val="16"/>
                <w:lang w:val="en-GB"/>
              </w:rPr>
            </w:pPr>
            <w:r w:rsidRPr="00927C9E">
              <w:rPr>
                <w:rFonts w:cs="Arial"/>
                <w:i/>
                <w:sz w:val="16"/>
                <w:szCs w:val="16"/>
                <w:lang w:val="en-GB"/>
              </w:rPr>
              <w:t xml:space="preserve">Assess </w:t>
            </w:r>
            <w:r>
              <w:rPr>
                <w:rFonts w:cs="Arial"/>
                <w:i/>
                <w:sz w:val="16"/>
                <w:szCs w:val="16"/>
                <w:lang w:val="en-GB"/>
              </w:rPr>
              <w:t xml:space="preserve">or verify </w:t>
            </w:r>
            <w:r w:rsidRPr="00927C9E">
              <w:rPr>
                <w:rFonts w:cs="Arial"/>
                <w:i/>
                <w:sz w:val="16"/>
                <w:szCs w:val="16"/>
                <w:lang w:val="en-GB"/>
              </w:rPr>
              <w:t xml:space="preserve">whether </w:t>
            </w:r>
            <w:r>
              <w:rPr>
                <w:rFonts w:cs="Arial"/>
                <w:i/>
                <w:sz w:val="16"/>
                <w:szCs w:val="16"/>
                <w:lang w:val="en-GB"/>
              </w:rPr>
              <w:t>controls to prevent and detect market abuse based on the control design and processes involved are carried out properly.</w:t>
            </w:r>
          </w:p>
        </w:tc>
        <w:tc>
          <w:tcPr>
            <w:tcW w:w="3685" w:type="dxa"/>
          </w:tcPr>
          <w:p w14:paraId="48571F7C" w14:textId="77777777" w:rsidR="00891C11" w:rsidRPr="00133AB4" w:rsidRDefault="00891C11" w:rsidP="00E71689">
            <w:pPr>
              <w:pStyle w:val="Bullet"/>
              <w:numPr>
                <w:ilvl w:val="0"/>
                <w:numId w:val="0"/>
              </w:numPr>
              <w:spacing w:before="120" w:after="120"/>
              <w:ind w:left="63"/>
            </w:pPr>
          </w:p>
        </w:tc>
        <w:tc>
          <w:tcPr>
            <w:tcW w:w="2552" w:type="dxa"/>
          </w:tcPr>
          <w:p w14:paraId="515FBE2C" w14:textId="77777777" w:rsidR="00891C11" w:rsidRPr="00133AB4" w:rsidRDefault="00891C11" w:rsidP="00E71689">
            <w:pPr>
              <w:spacing w:before="120" w:after="120" w:line="240" w:lineRule="auto"/>
              <w:rPr>
                <w:rFonts w:cs="Arial"/>
                <w:sz w:val="16"/>
                <w:szCs w:val="16"/>
                <w:lang w:val="en-US"/>
              </w:rPr>
            </w:pPr>
          </w:p>
        </w:tc>
        <w:tc>
          <w:tcPr>
            <w:tcW w:w="1277" w:type="dxa"/>
          </w:tcPr>
          <w:p w14:paraId="610F8DED" w14:textId="77777777" w:rsidR="00891C11" w:rsidRPr="00133AB4" w:rsidRDefault="00891C11" w:rsidP="00E71689">
            <w:pPr>
              <w:spacing w:before="120" w:after="120" w:line="240" w:lineRule="auto"/>
              <w:rPr>
                <w:rFonts w:cs="Arial"/>
                <w:sz w:val="16"/>
                <w:szCs w:val="16"/>
                <w:lang w:val="en-US"/>
              </w:rPr>
            </w:pPr>
          </w:p>
        </w:tc>
      </w:tr>
      <w:tr w:rsidR="00891C11" w:rsidRPr="003A46E8" w14:paraId="10FCDA57" w14:textId="77777777" w:rsidTr="00D02D6B">
        <w:tc>
          <w:tcPr>
            <w:tcW w:w="534" w:type="dxa"/>
          </w:tcPr>
          <w:p w14:paraId="0F016E4A" w14:textId="77777777" w:rsidR="00891C11" w:rsidRPr="002E0311" w:rsidRDefault="00891C11" w:rsidP="00E71689">
            <w:pPr>
              <w:spacing w:before="120" w:after="120" w:line="240" w:lineRule="auto"/>
              <w:rPr>
                <w:rFonts w:cs="Arial"/>
                <w:sz w:val="16"/>
                <w:szCs w:val="16"/>
                <w:lang w:val="en-US"/>
              </w:rPr>
            </w:pPr>
          </w:p>
        </w:tc>
        <w:tc>
          <w:tcPr>
            <w:tcW w:w="2551" w:type="dxa"/>
          </w:tcPr>
          <w:p w14:paraId="44F0D68A" w14:textId="77777777" w:rsidR="00891C11" w:rsidRPr="00133AB4" w:rsidRDefault="00891C11" w:rsidP="00E71689">
            <w:pPr>
              <w:spacing w:before="120" w:after="120" w:line="240" w:lineRule="auto"/>
              <w:rPr>
                <w:rFonts w:cs="Arial"/>
                <w:b/>
                <w:sz w:val="16"/>
                <w:szCs w:val="16"/>
                <w:lang w:val="en-GB"/>
              </w:rPr>
            </w:pPr>
          </w:p>
        </w:tc>
        <w:tc>
          <w:tcPr>
            <w:tcW w:w="3544" w:type="dxa"/>
          </w:tcPr>
          <w:p w14:paraId="666334D0" w14:textId="707DD538" w:rsidR="00891C11" w:rsidRDefault="00891C11" w:rsidP="00E71689">
            <w:pPr>
              <w:pStyle w:val="Bullet"/>
              <w:numPr>
                <w:ilvl w:val="0"/>
                <w:numId w:val="0"/>
              </w:numPr>
              <w:spacing w:before="120" w:after="120"/>
              <w:rPr>
                <w:lang w:val="en-GB"/>
              </w:rPr>
            </w:pPr>
            <w:r>
              <w:rPr>
                <w:lang w:val="en-GB"/>
              </w:rPr>
              <w:t>O</w:t>
            </w:r>
            <w:r w:rsidRPr="00133AB4">
              <w:rPr>
                <w:lang w:val="en-GB"/>
              </w:rPr>
              <w:t>btain an understandin</w:t>
            </w:r>
            <w:r>
              <w:rPr>
                <w:lang w:val="en-GB"/>
              </w:rPr>
              <w:t>g and identify whether adequate controls to prevent and detect market abuse are in place</w:t>
            </w:r>
            <w:r>
              <w:rPr>
                <w:rFonts w:cstheme="minorBidi"/>
                <w:lang w:val="en-GB"/>
              </w:rPr>
              <w:t xml:space="preserve"> a</w:t>
            </w:r>
            <w:r w:rsidRPr="00927C9E">
              <w:rPr>
                <w:rFonts w:cstheme="minorBidi"/>
                <w:lang w:val="en-GB"/>
              </w:rPr>
              <w:t>nd assess th</w:t>
            </w:r>
            <w:r>
              <w:rPr>
                <w:lang w:val="en-GB"/>
              </w:rPr>
              <w:t>eir design effectiveness t</w:t>
            </w:r>
            <w:r w:rsidRPr="00133AB4">
              <w:rPr>
                <w:lang w:val="en-GB"/>
              </w:rPr>
              <w:t xml:space="preserve">hrough </w:t>
            </w:r>
            <w:r>
              <w:rPr>
                <w:lang w:val="en-GB"/>
              </w:rPr>
              <w:t>e</w:t>
            </w:r>
            <w:r w:rsidRPr="00133AB4">
              <w:rPr>
                <w:lang w:val="en-GB"/>
              </w:rPr>
              <w:t xml:space="preserve">nquiry with </w:t>
            </w:r>
            <w:r>
              <w:rPr>
                <w:lang w:val="en-GB"/>
              </w:rPr>
              <w:t>m</w:t>
            </w:r>
            <w:r w:rsidRPr="00133AB4">
              <w:rPr>
                <w:lang w:val="en-GB"/>
              </w:rPr>
              <w:t xml:space="preserve">anagement </w:t>
            </w:r>
            <w:r>
              <w:rPr>
                <w:lang w:val="en-GB"/>
              </w:rPr>
              <w:t>and other staff, as well as reviewing</w:t>
            </w:r>
            <w:r w:rsidRPr="00133AB4">
              <w:rPr>
                <w:lang w:val="en-GB"/>
              </w:rPr>
              <w:t xml:space="preserve"> internal reports</w:t>
            </w:r>
            <w:r>
              <w:rPr>
                <w:lang w:val="en-GB"/>
              </w:rPr>
              <w:t>. The assessment should include a review of:</w:t>
            </w:r>
          </w:p>
          <w:p w14:paraId="06EDF0C0"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r</w:t>
            </w:r>
            <w:r w:rsidRPr="00E03DE6">
              <w:rPr>
                <w:rFonts w:cs="Arial"/>
                <w:sz w:val="16"/>
                <w:szCs w:val="16"/>
                <w:lang w:val="en-US"/>
              </w:rPr>
              <w:t xml:space="preserve">eporting measures </w:t>
            </w:r>
            <w:r>
              <w:rPr>
                <w:rFonts w:cs="Arial"/>
                <w:sz w:val="16"/>
                <w:szCs w:val="16"/>
                <w:lang w:val="en-US"/>
              </w:rPr>
              <w:t>to</w:t>
            </w:r>
            <w:r w:rsidRPr="00E03DE6">
              <w:rPr>
                <w:rFonts w:cs="Arial"/>
                <w:sz w:val="16"/>
                <w:szCs w:val="16"/>
                <w:lang w:val="en-US"/>
              </w:rPr>
              <w:t xml:space="preserve"> prevent and detect market abuse </w:t>
            </w:r>
            <w:r>
              <w:rPr>
                <w:rFonts w:cs="Arial"/>
                <w:sz w:val="16"/>
                <w:szCs w:val="16"/>
                <w:lang w:val="en-US"/>
              </w:rPr>
              <w:t xml:space="preserve">submitted </w:t>
            </w:r>
            <w:r w:rsidRPr="00E03DE6">
              <w:rPr>
                <w:rFonts w:cs="Arial"/>
                <w:sz w:val="16"/>
                <w:szCs w:val="16"/>
                <w:lang w:val="en-US"/>
              </w:rPr>
              <w:t xml:space="preserve">to </w:t>
            </w:r>
            <w:r>
              <w:rPr>
                <w:rFonts w:cs="Arial"/>
                <w:sz w:val="16"/>
                <w:szCs w:val="16"/>
                <w:lang w:val="en-US"/>
              </w:rPr>
              <w:t>e</w:t>
            </w:r>
            <w:r w:rsidRPr="00E03DE6">
              <w:rPr>
                <w:rFonts w:cs="Arial"/>
                <w:sz w:val="16"/>
                <w:szCs w:val="16"/>
                <w:lang w:val="en-US"/>
              </w:rPr>
              <w:t xml:space="preserve">xecutive </w:t>
            </w:r>
            <w:r>
              <w:rPr>
                <w:rFonts w:cs="Arial"/>
                <w:sz w:val="16"/>
                <w:szCs w:val="16"/>
                <w:lang w:val="en-US"/>
              </w:rPr>
              <w:t>m</w:t>
            </w:r>
            <w:r w:rsidRPr="00E03DE6">
              <w:rPr>
                <w:rFonts w:cs="Arial"/>
                <w:sz w:val="16"/>
                <w:szCs w:val="16"/>
                <w:lang w:val="en-US"/>
              </w:rPr>
              <w:t>an</w:t>
            </w:r>
            <w:r>
              <w:rPr>
                <w:rFonts w:cs="Arial"/>
                <w:sz w:val="16"/>
                <w:szCs w:val="16"/>
                <w:lang w:val="en-US"/>
              </w:rPr>
              <w:t>a</w:t>
            </w:r>
            <w:r w:rsidRPr="00E03DE6">
              <w:rPr>
                <w:rFonts w:cs="Arial"/>
                <w:sz w:val="16"/>
                <w:szCs w:val="16"/>
                <w:lang w:val="en-US"/>
              </w:rPr>
              <w:t>g</w:t>
            </w:r>
            <w:r>
              <w:rPr>
                <w:rFonts w:cs="Arial"/>
                <w:sz w:val="16"/>
                <w:szCs w:val="16"/>
                <w:lang w:val="en-US"/>
              </w:rPr>
              <w:t>e</w:t>
            </w:r>
            <w:r w:rsidRPr="00E03DE6">
              <w:rPr>
                <w:rFonts w:cs="Arial"/>
                <w:sz w:val="16"/>
                <w:szCs w:val="16"/>
                <w:lang w:val="en-US"/>
              </w:rPr>
              <w:t>ment</w:t>
            </w:r>
            <w:r>
              <w:rPr>
                <w:rFonts w:cs="Arial"/>
                <w:sz w:val="16"/>
                <w:szCs w:val="16"/>
                <w:lang w:val="en-US"/>
              </w:rPr>
              <w:t>;</w:t>
            </w:r>
          </w:p>
          <w:p w14:paraId="7139996A"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 xml:space="preserve">appropriateness of </w:t>
            </w:r>
            <w:r w:rsidRPr="00E03DE6">
              <w:rPr>
                <w:rFonts w:cs="Arial"/>
                <w:sz w:val="16"/>
                <w:szCs w:val="16"/>
                <w:lang w:val="en-US"/>
              </w:rPr>
              <w:t>systems and controls to detect market abuse (clients/custodians) in regulated and non</w:t>
            </w:r>
            <w:r>
              <w:rPr>
                <w:rFonts w:cs="Arial"/>
                <w:sz w:val="16"/>
                <w:szCs w:val="16"/>
                <w:lang w:val="en-US"/>
              </w:rPr>
              <w:t>-</w:t>
            </w:r>
            <w:r w:rsidRPr="00E03DE6">
              <w:rPr>
                <w:rFonts w:cs="Arial"/>
                <w:sz w:val="16"/>
                <w:szCs w:val="16"/>
                <w:lang w:val="en-US"/>
              </w:rPr>
              <w:t>regulated market</w:t>
            </w:r>
            <w:r>
              <w:rPr>
                <w:rFonts w:cs="Arial"/>
                <w:sz w:val="16"/>
                <w:szCs w:val="16"/>
                <w:lang w:val="en-US"/>
              </w:rPr>
              <w:t>s</w:t>
            </w:r>
            <w:r w:rsidRPr="00E03DE6">
              <w:rPr>
                <w:rFonts w:cs="Arial"/>
                <w:sz w:val="16"/>
                <w:szCs w:val="16"/>
                <w:lang w:val="en-US"/>
              </w:rPr>
              <w:t>, including an appropriate documentation of all transactions subject to examination because of indication of possible abuse</w:t>
            </w:r>
            <w:r>
              <w:rPr>
                <w:rFonts w:cs="Arial"/>
                <w:sz w:val="16"/>
                <w:szCs w:val="16"/>
                <w:lang w:val="en-US"/>
              </w:rPr>
              <w:t xml:space="preserve">; </w:t>
            </w:r>
          </w:p>
          <w:p w14:paraId="49BF6308" w14:textId="0D6A7350"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 xml:space="preserve">appropriateness of staff training </w:t>
            </w:r>
            <w:r w:rsidR="00673E9A">
              <w:rPr>
                <w:rFonts w:cs="Arial"/>
                <w:sz w:val="16"/>
                <w:szCs w:val="16"/>
                <w:lang w:val="en-US"/>
              </w:rPr>
              <w:t>program</w:t>
            </w:r>
            <w:r>
              <w:rPr>
                <w:rFonts w:cs="Arial"/>
                <w:sz w:val="16"/>
                <w:szCs w:val="16"/>
                <w:lang w:val="en-US"/>
              </w:rPr>
              <w:t>s</w:t>
            </w:r>
            <w:r w:rsidRPr="00E03DE6">
              <w:rPr>
                <w:rFonts w:cs="Arial"/>
                <w:sz w:val="16"/>
                <w:szCs w:val="16"/>
                <w:lang w:val="en-US"/>
              </w:rPr>
              <w:t xml:space="preserve"> </w:t>
            </w:r>
            <w:r>
              <w:rPr>
                <w:rFonts w:cs="Arial"/>
                <w:sz w:val="16"/>
                <w:szCs w:val="16"/>
                <w:lang w:val="en-US"/>
              </w:rPr>
              <w:t>on market abuse including senior/top management.</w:t>
            </w:r>
          </w:p>
          <w:p w14:paraId="4E46F68F"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m</w:t>
            </w:r>
            <w:r w:rsidRPr="00E03DE6">
              <w:rPr>
                <w:rFonts w:cs="Arial"/>
                <w:sz w:val="16"/>
                <w:szCs w:val="16"/>
                <w:lang w:val="en-US"/>
              </w:rPr>
              <w:t xml:space="preserve">easures to control the </w:t>
            </w:r>
            <w:r>
              <w:rPr>
                <w:rFonts w:cs="Arial"/>
                <w:sz w:val="16"/>
                <w:szCs w:val="16"/>
                <w:lang w:val="en-US"/>
              </w:rPr>
              <w:t xml:space="preserve">trading </w:t>
            </w:r>
            <w:r w:rsidRPr="00E03DE6">
              <w:rPr>
                <w:rFonts w:cs="Arial"/>
                <w:sz w:val="16"/>
                <w:szCs w:val="16"/>
                <w:lang w:val="en-US"/>
              </w:rPr>
              <w:t xml:space="preserve">activities of </w:t>
            </w:r>
            <w:r>
              <w:rPr>
                <w:rFonts w:cs="Arial"/>
                <w:sz w:val="16"/>
                <w:szCs w:val="16"/>
                <w:lang w:val="en-US"/>
              </w:rPr>
              <w:t>BoD members, executive management and staff;</w:t>
            </w:r>
          </w:p>
          <w:p w14:paraId="136D9ED3"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e</w:t>
            </w:r>
            <w:r w:rsidRPr="00CF0FDE">
              <w:rPr>
                <w:rFonts w:cs="Arial"/>
                <w:sz w:val="16"/>
                <w:szCs w:val="16"/>
                <w:lang w:val="en-US"/>
              </w:rPr>
              <w:t>xistence and regular update of watch lists and restricted lists</w:t>
            </w:r>
            <w:r>
              <w:rPr>
                <w:rFonts w:cs="Arial"/>
                <w:sz w:val="16"/>
                <w:szCs w:val="16"/>
                <w:lang w:val="en-US"/>
              </w:rPr>
              <w:t>;</w:t>
            </w:r>
          </w:p>
          <w:p w14:paraId="6F72B414" w14:textId="77777777" w:rsidR="00891C11" w:rsidRPr="00CF0FDE"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s</w:t>
            </w:r>
            <w:r w:rsidRPr="00E03DE6">
              <w:rPr>
                <w:rFonts w:cs="Arial"/>
                <w:sz w:val="16"/>
                <w:szCs w:val="16"/>
                <w:lang w:val="en-US"/>
              </w:rPr>
              <w:t>upervision of transactions made by</w:t>
            </w:r>
            <w:r>
              <w:rPr>
                <w:rFonts w:cs="Arial"/>
                <w:sz w:val="16"/>
                <w:szCs w:val="16"/>
                <w:lang w:val="en-US"/>
              </w:rPr>
              <w:t xml:space="preserve"> the institution’s BoD members, executive </w:t>
            </w:r>
            <w:r>
              <w:rPr>
                <w:rFonts w:cs="Arial"/>
                <w:sz w:val="16"/>
                <w:szCs w:val="16"/>
                <w:lang w:val="en-US"/>
              </w:rPr>
              <w:br/>
              <w:t>m</w:t>
            </w:r>
            <w:r w:rsidRPr="00E03DE6">
              <w:rPr>
                <w:rFonts w:cs="Arial"/>
                <w:sz w:val="16"/>
                <w:szCs w:val="16"/>
                <w:lang w:val="en-US"/>
              </w:rPr>
              <w:t>anage</w:t>
            </w:r>
            <w:r>
              <w:rPr>
                <w:rFonts w:cs="Arial"/>
                <w:sz w:val="16"/>
                <w:szCs w:val="16"/>
                <w:lang w:val="en-US"/>
              </w:rPr>
              <w:t>ment</w:t>
            </w:r>
            <w:r w:rsidRPr="00E03DE6">
              <w:rPr>
                <w:rFonts w:cs="Arial"/>
                <w:sz w:val="16"/>
                <w:szCs w:val="16"/>
                <w:lang w:val="en-US"/>
              </w:rPr>
              <w:t xml:space="preserve"> and staff</w:t>
            </w:r>
            <w:r>
              <w:rPr>
                <w:rFonts w:cs="Arial"/>
                <w:sz w:val="16"/>
                <w:szCs w:val="16"/>
                <w:lang w:val="en-US"/>
              </w:rPr>
              <w:t>;</w:t>
            </w:r>
          </w:p>
          <w:p w14:paraId="4B9C25B0" w14:textId="679C618C" w:rsidR="00891C11" w:rsidRPr="00D02D6B" w:rsidRDefault="00891C11" w:rsidP="00D02D6B">
            <w:pPr>
              <w:pStyle w:val="Listenabsatz"/>
              <w:numPr>
                <w:ilvl w:val="0"/>
                <w:numId w:val="8"/>
              </w:numPr>
              <w:autoSpaceDE w:val="0"/>
              <w:autoSpaceDN w:val="0"/>
              <w:adjustRightInd w:val="0"/>
              <w:spacing w:before="120" w:after="120" w:line="240" w:lineRule="auto"/>
              <w:ind w:left="142" w:hanging="139"/>
              <w:rPr>
                <w:rFonts w:cs="Arial"/>
                <w:sz w:val="16"/>
                <w:szCs w:val="16"/>
                <w:lang w:val="en-US"/>
              </w:rPr>
            </w:pPr>
            <w:r>
              <w:rPr>
                <w:rFonts w:cs="Arial"/>
                <w:sz w:val="16"/>
                <w:szCs w:val="16"/>
                <w:lang w:val="en-US"/>
              </w:rPr>
              <w:t>e</w:t>
            </w:r>
            <w:r w:rsidRPr="00E03DE6">
              <w:rPr>
                <w:rFonts w:cs="Arial"/>
                <w:sz w:val="16"/>
                <w:szCs w:val="16"/>
                <w:lang w:val="en-US"/>
              </w:rPr>
              <w:t>xistence and adequacy of information barriers (if applicable)</w:t>
            </w:r>
            <w:r>
              <w:rPr>
                <w:rFonts w:cs="Arial"/>
                <w:sz w:val="16"/>
                <w:szCs w:val="16"/>
                <w:lang w:val="en-US"/>
              </w:rPr>
              <w:t>.</w:t>
            </w:r>
          </w:p>
        </w:tc>
        <w:tc>
          <w:tcPr>
            <w:tcW w:w="3685" w:type="dxa"/>
          </w:tcPr>
          <w:p w14:paraId="405EB14C" w14:textId="47D67823" w:rsidR="00891C11" w:rsidRDefault="009848C9" w:rsidP="00E71689">
            <w:pPr>
              <w:autoSpaceDE w:val="0"/>
              <w:autoSpaceDN w:val="0"/>
              <w:adjustRightInd w:val="0"/>
              <w:spacing w:before="120" w:after="120" w:line="240" w:lineRule="auto"/>
              <w:rPr>
                <w:rFonts w:cs="Arial"/>
                <w:sz w:val="16"/>
                <w:szCs w:val="16"/>
                <w:lang w:val="en-GB"/>
              </w:rPr>
            </w:pPr>
            <w:r>
              <w:rPr>
                <w:rFonts w:cs="Arial"/>
                <w:sz w:val="16"/>
                <w:szCs w:val="16"/>
                <w:lang w:val="en-GB"/>
              </w:rPr>
              <w:t>E</w:t>
            </w:r>
            <w:r w:rsidR="00891C11" w:rsidRPr="0090264C">
              <w:rPr>
                <w:rFonts w:cs="Arial"/>
                <w:sz w:val="16"/>
                <w:szCs w:val="16"/>
                <w:lang w:val="en-GB"/>
              </w:rPr>
              <w:t xml:space="preserve">xecute tests to </w:t>
            </w:r>
            <w:r w:rsidR="00976588">
              <w:rPr>
                <w:rFonts w:cs="Arial"/>
                <w:sz w:val="16"/>
                <w:szCs w:val="16"/>
                <w:lang w:val="en-GB"/>
              </w:rPr>
              <w:t>assess</w:t>
            </w:r>
            <w:r w:rsidR="00976588" w:rsidRPr="0090264C">
              <w:rPr>
                <w:rFonts w:cs="Arial"/>
                <w:sz w:val="16"/>
                <w:szCs w:val="16"/>
                <w:lang w:val="en-GB"/>
              </w:rPr>
              <w:t xml:space="preserve"> </w:t>
            </w:r>
            <w:r w:rsidR="00891C11" w:rsidRPr="0090264C">
              <w:rPr>
                <w:rFonts w:cs="Arial"/>
                <w:sz w:val="16"/>
                <w:szCs w:val="16"/>
                <w:lang w:val="en-GB"/>
              </w:rPr>
              <w:t>the operating effectiveness of internal controls performed to prevent and detect market abuse and/or perform substantive testing</w:t>
            </w:r>
            <w:r w:rsidR="00891C11">
              <w:rPr>
                <w:rFonts w:cs="Arial"/>
                <w:sz w:val="16"/>
                <w:szCs w:val="16"/>
                <w:lang w:val="en-GB"/>
              </w:rPr>
              <w:t xml:space="preserve"> of:</w:t>
            </w:r>
          </w:p>
          <w:p w14:paraId="0BC47AB8" w14:textId="77777777" w:rsidR="00891C11" w:rsidRPr="00CC08EA"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sidRPr="00CC08EA">
              <w:rPr>
                <w:rFonts w:cs="Arial"/>
                <w:sz w:val="16"/>
                <w:szCs w:val="16"/>
                <w:lang w:val="en-US"/>
              </w:rPr>
              <w:t xml:space="preserve">reporting to </w:t>
            </w:r>
            <w:r>
              <w:rPr>
                <w:rFonts w:cs="Arial"/>
                <w:sz w:val="16"/>
                <w:szCs w:val="16"/>
                <w:lang w:val="en-US"/>
              </w:rPr>
              <w:t>e</w:t>
            </w:r>
            <w:r w:rsidRPr="00CC08EA">
              <w:rPr>
                <w:rFonts w:cs="Arial"/>
                <w:sz w:val="16"/>
                <w:szCs w:val="16"/>
                <w:lang w:val="en-US"/>
              </w:rPr>
              <w:t xml:space="preserve">xecutive </w:t>
            </w:r>
            <w:r>
              <w:rPr>
                <w:rFonts w:cs="Arial"/>
                <w:sz w:val="16"/>
                <w:szCs w:val="16"/>
                <w:lang w:val="en-US"/>
              </w:rPr>
              <w:t>m</w:t>
            </w:r>
            <w:r w:rsidRPr="00CC08EA">
              <w:rPr>
                <w:rFonts w:cs="Arial"/>
                <w:sz w:val="16"/>
                <w:szCs w:val="16"/>
                <w:lang w:val="en-US"/>
              </w:rPr>
              <w:t xml:space="preserve">anagement </w:t>
            </w:r>
            <w:r>
              <w:rPr>
                <w:rFonts w:cs="Arial"/>
                <w:sz w:val="16"/>
                <w:szCs w:val="16"/>
                <w:lang w:val="en-US"/>
              </w:rPr>
              <w:t>about</w:t>
            </w:r>
            <w:r w:rsidRPr="00CC08EA">
              <w:rPr>
                <w:rFonts w:cs="Arial"/>
                <w:sz w:val="16"/>
                <w:szCs w:val="16"/>
                <w:lang w:val="en-US"/>
              </w:rPr>
              <w:t xml:space="preserve"> the prevention and detection of market abuse</w:t>
            </w:r>
            <w:r>
              <w:rPr>
                <w:rFonts w:cs="Arial"/>
                <w:sz w:val="16"/>
                <w:szCs w:val="16"/>
                <w:lang w:val="en-US"/>
              </w:rPr>
              <w:t>;</w:t>
            </w:r>
          </w:p>
          <w:p w14:paraId="0BA48A9C" w14:textId="4F964EBE" w:rsidR="00891C1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sidRPr="00CC08EA">
              <w:rPr>
                <w:rFonts w:cs="Arial"/>
                <w:sz w:val="16"/>
                <w:szCs w:val="16"/>
                <w:lang w:val="en-US"/>
              </w:rPr>
              <w:t>appropriate systems and controls to detect market abuse (clients/custodians) in regulated and non-regulated markets</w:t>
            </w:r>
            <w:r>
              <w:rPr>
                <w:rFonts w:cs="Arial"/>
                <w:sz w:val="16"/>
                <w:szCs w:val="16"/>
                <w:lang w:val="en-US"/>
              </w:rPr>
              <w:t xml:space="preserve"> (e.g.</w:t>
            </w:r>
            <w:r>
              <w:rPr>
                <w:lang w:val="en-US"/>
              </w:rPr>
              <w:t xml:space="preserve"> </w:t>
            </w:r>
            <w:r>
              <w:rPr>
                <w:rFonts w:cs="Arial"/>
                <w:sz w:val="16"/>
                <w:szCs w:val="16"/>
                <w:lang w:val="en-US"/>
              </w:rPr>
              <w:t>documented c</w:t>
            </w:r>
            <w:r w:rsidRPr="00811A5A">
              <w:rPr>
                <w:rFonts w:cs="Arial"/>
                <w:sz w:val="16"/>
                <w:szCs w:val="16"/>
                <w:lang w:val="en-US"/>
              </w:rPr>
              <w:t>ontrols whether best performing areas of business/custodians</w:t>
            </w:r>
            <w:r>
              <w:rPr>
                <w:rFonts w:cs="Arial"/>
                <w:sz w:val="16"/>
                <w:szCs w:val="16"/>
                <w:lang w:val="en-US"/>
              </w:rPr>
              <w:t>/clients</w:t>
            </w:r>
            <w:r w:rsidRPr="00811A5A">
              <w:rPr>
                <w:rFonts w:cs="Arial"/>
                <w:sz w:val="16"/>
                <w:szCs w:val="16"/>
                <w:lang w:val="en-US"/>
              </w:rPr>
              <w:t xml:space="preserve"> </w:t>
            </w:r>
            <w:r>
              <w:rPr>
                <w:rFonts w:cs="Arial"/>
                <w:sz w:val="16"/>
                <w:szCs w:val="16"/>
                <w:lang w:val="en-US"/>
              </w:rPr>
              <w:t xml:space="preserve">have been </w:t>
            </w:r>
            <w:r w:rsidR="00976588">
              <w:rPr>
                <w:rFonts w:cs="Arial"/>
                <w:sz w:val="16"/>
                <w:szCs w:val="16"/>
                <w:lang w:val="en-US"/>
              </w:rPr>
              <w:t xml:space="preserve">examined </w:t>
            </w:r>
            <w:r>
              <w:rPr>
                <w:rFonts w:cs="Arial"/>
                <w:sz w:val="16"/>
                <w:szCs w:val="16"/>
                <w:lang w:val="en-US"/>
              </w:rPr>
              <w:t>with regard to</w:t>
            </w:r>
            <w:r w:rsidRPr="00811A5A">
              <w:rPr>
                <w:rFonts w:cs="Arial"/>
                <w:sz w:val="16"/>
                <w:szCs w:val="16"/>
                <w:lang w:val="en-US"/>
              </w:rPr>
              <w:t xml:space="preserve"> market integrity</w:t>
            </w:r>
            <w:r>
              <w:rPr>
                <w:rFonts w:cs="Arial"/>
                <w:sz w:val="16"/>
                <w:szCs w:val="16"/>
                <w:lang w:val="en-US"/>
              </w:rPr>
              <w:t xml:space="preserve">); </w:t>
            </w:r>
          </w:p>
          <w:p w14:paraId="42664B21" w14:textId="09CBB9C6" w:rsidR="00891C11" w:rsidRPr="00CC08EA"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Pr>
                <w:rFonts w:cs="Arial"/>
                <w:sz w:val="16"/>
                <w:szCs w:val="16"/>
                <w:lang w:val="en-US"/>
              </w:rPr>
              <w:t xml:space="preserve">staff training </w:t>
            </w:r>
            <w:r w:rsidR="00673E9A">
              <w:rPr>
                <w:rFonts w:cs="Arial"/>
                <w:sz w:val="16"/>
                <w:szCs w:val="16"/>
                <w:lang w:val="en-US"/>
              </w:rPr>
              <w:t>program</w:t>
            </w:r>
            <w:r>
              <w:rPr>
                <w:rFonts w:cs="Arial"/>
                <w:sz w:val="16"/>
                <w:szCs w:val="16"/>
                <w:lang w:val="en-US"/>
              </w:rPr>
              <w:t>s on</w:t>
            </w:r>
            <w:r w:rsidRPr="000D682F">
              <w:rPr>
                <w:rFonts w:cs="Arial"/>
                <w:sz w:val="16"/>
                <w:szCs w:val="16"/>
                <w:lang w:val="en-US"/>
              </w:rPr>
              <w:t xml:space="preserve"> market abuse</w:t>
            </w:r>
            <w:r>
              <w:rPr>
                <w:rFonts w:cs="Arial"/>
                <w:sz w:val="16"/>
                <w:szCs w:val="16"/>
                <w:lang w:val="en-US"/>
              </w:rPr>
              <w:t>;</w:t>
            </w:r>
          </w:p>
          <w:p w14:paraId="2F6CF019" w14:textId="77777777" w:rsidR="00891C11" w:rsidRPr="00992972"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Pr>
                <w:rFonts w:cs="Arial"/>
                <w:sz w:val="16"/>
                <w:szCs w:val="16"/>
                <w:lang w:val="en-US"/>
              </w:rPr>
              <w:t>b</w:t>
            </w:r>
            <w:r w:rsidRPr="00CC08EA">
              <w:rPr>
                <w:rFonts w:cs="Arial"/>
                <w:sz w:val="16"/>
                <w:szCs w:val="16"/>
                <w:lang w:val="en-US"/>
              </w:rPr>
              <w:t xml:space="preserve">reaches of </w:t>
            </w:r>
            <w:r>
              <w:rPr>
                <w:rFonts w:cs="Arial"/>
                <w:sz w:val="16"/>
                <w:szCs w:val="16"/>
                <w:lang w:val="en-US"/>
              </w:rPr>
              <w:t xml:space="preserve">regulation and </w:t>
            </w:r>
            <w:r w:rsidRPr="00CC08EA">
              <w:rPr>
                <w:rFonts w:cs="Arial"/>
                <w:sz w:val="16"/>
                <w:szCs w:val="16"/>
                <w:lang w:val="en-US"/>
              </w:rPr>
              <w:t>internal rules</w:t>
            </w:r>
            <w:r>
              <w:rPr>
                <w:rFonts w:cs="Arial"/>
                <w:sz w:val="16"/>
                <w:szCs w:val="16"/>
                <w:lang w:val="en-US"/>
              </w:rPr>
              <w:t xml:space="preserve"> on market abuse</w:t>
            </w:r>
            <w:r w:rsidRPr="00CC08EA">
              <w:rPr>
                <w:rFonts w:cs="Arial"/>
                <w:sz w:val="16"/>
                <w:szCs w:val="16"/>
                <w:lang w:val="en-US"/>
              </w:rPr>
              <w:t xml:space="preserve"> lead to appropriate </w:t>
            </w:r>
            <w:r>
              <w:rPr>
                <w:rFonts w:cs="Arial"/>
                <w:sz w:val="16"/>
                <w:szCs w:val="16"/>
                <w:lang w:val="en-US"/>
              </w:rPr>
              <w:br/>
            </w:r>
            <w:r w:rsidRPr="00CC08EA">
              <w:rPr>
                <w:rFonts w:cs="Arial"/>
                <w:sz w:val="16"/>
                <w:szCs w:val="16"/>
                <w:lang w:val="en-US"/>
              </w:rPr>
              <w:t xml:space="preserve">sanctions against </w:t>
            </w:r>
            <w:r>
              <w:rPr>
                <w:rFonts w:cs="Arial"/>
                <w:sz w:val="16"/>
                <w:szCs w:val="16"/>
                <w:lang w:val="en-US"/>
              </w:rPr>
              <w:t>staff members;</w:t>
            </w:r>
          </w:p>
          <w:p w14:paraId="0143B31F" w14:textId="77777777" w:rsidR="00891C1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Pr>
                <w:rFonts w:cs="Arial"/>
                <w:sz w:val="16"/>
                <w:szCs w:val="16"/>
                <w:lang w:val="en-US"/>
              </w:rPr>
              <w:t xml:space="preserve">compliance with watch lists and restricted lists; </w:t>
            </w:r>
          </w:p>
          <w:p w14:paraId="1D3B5D0B" w14:textId="77777777" w:rsidR="00891C1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Pr>
                <w:rFonts w:cs="Arial"/>
                <w:sz w:val="16"/>
                <w:szCs w:val="16"/>
                <w:lang w:val="en-US"/>
              </w:rPr>
              <w:t xml:space="preserve">measures to control transactions made by the institution’s BoD members, executive management and staff; </w:t>
            </w:r>
          </w:p>
          <w:p w14:paraId="096D2BFE" w14:textId="77777777" w:rsidR="00891C1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sidRPr="00D01B11">
              <w:rPr>
                <w:rFonts w:cs="Arial"/>
                <w:sz w:val="16"/>
                <w:szCs w:val="16"/>
                <w:lang w:val="en-US"/>
              </w:rPr>
              <w:t>adherence to information</w:t>
            </w:r>
            <w:r>
              <w:rPr>
                <w:rFonts w:cs="Arial"/>
                <w:sz w:val="16"/>
                <w:szCs w:val="16"/>
                <w:lang w:val="en-US"/>
              </w:rPr>
              <w:t xml:space="preserve"> barriers (if applicable).</w:t>
            </w:r>
          </w:p>
          <w:p w14:paraId="1AE6B725" w14:textId="30D8935A" w:rsidR="00891C11" w:rsidRPr="00D02D6B" w:rsidRDefault="00891C11" w:rsidP="00D02D6B">
            <w:pPr>
              <w:pStyle w:val="Listenabsatz"/>
              <w:numPr>
                <w:ilvl w:val="0"/>
                <w:numId w:val="8"/>
              </w:numPr>
              <w:autoSpaceDE w:val="0"/>
              <w:autoSpaceDN w:val="0"/>
              <w:adjustRightInd w:val="0"/>
              <w:spacing w:before="120" w:after="120" w:line="240" w:lineRule="auto"/>
              <w:ind w:left="150" w:hanging="150"/>
              <w:rPr>
                <w:rFonts w:cs="Arial"/>
                <w:sz w:val="16"/>
                <w:szCs w:val="16"/>
                <w:lang w:val="en-US"/>
              </w:rPr>
            </w:pPr>
            <w:r>
              <w:rPr>
                <w:rFonts w:cs="Arial"/>
                <w:sz w:val="16"/>
                <w:szCs w:val="16"/>
                <w:lang w:val="en-US"/>
              </w:rPr>
              <w:t>the institution’s reporting duty to FINMA in the event of suspicious transactions (in accordance with Art. 29 para. 2 FINMASA).</w:t>
            </w:r>
          </w:p>
        </w:tc>
        <w:tc>
          <w:tcPr>
            <w:tcW w:w="2552" w:type="dxa"/>
          </w:tcPr>
          <w:p w14:paraId="200CB7E5" w14:textId="77777777" w:rsidR="00891C11" w:rsidRPr="00133AB4" w:rsidRDefault="00891C11" w:rsidP="00E71689">
            <w:pPr>
              <w:spacing w:before="120" w:after="120" w:line="240" w:lineRule="auto"/>
              <w:rPr>
                <w:rFonts w:cs="Arial"/>
                <w:sz w:val="16"/>
                <w:szCs w:val="16"/>
                <w:lang w:val="en-US"/>
              </w:rPr>
            </w:pPr>
          </w:p>
        </w:tc>
        <w:tc>
          <w:tcPr>
            <w:tcW w:w="1277" w:type="dxa"/>
          </w:tcPr>
          <w:p w14:paraId="22F7A189" w14:textId="77777777" w:rsidR="00891C11" w:rsidRPr="00133AB4" w:rsidRDefault="00891C11" w:rsidP="00E71689">
            <w:pPr>
              <w:spacing w:before="120" w:after="120" w:line="240" w:lineRule="auto"/>
              <w:rPr>
                <w:rFonts w:cs="Arial"/>
                <w:sz w:val="16"/>
                <w:szCs w:val="16"/>
                <w:lang w:val="en-US"/>
              </w:rPr>
            </w:pPr>
          </w:p>
        </w:tc>
      </w:tr>
      <w:tr w:rsidR="00891C11" w:rsidRPr="00FB44F7" w14:paraId="5E2F63C9" w14:textId="77777777" w:rsidTr="00D02D6B">
        <w:tc>
          <w:tcPr>
            <w:tcW w:w="534" w:type="dxa"/>
          </w:tcPr>
          <w:p w14:paraId="4F50FFB7" w14:textId="77777777" w:rsidR="00891C11" w:rsidRPr="002E0311" w:rsidRDefault="00891C11" w:rsidP="00E71689">
            <w:pPr>
              <w:spacing w:before="120" w:after="120" w:line="240" w:lineRule="auto"/>
              <w:rPr>
                <w:rFonts w:cs="Arial"/>
                <w:sz w:val="16"/>
                <w:szCs w:val="16"/>
                <w:lang w:val="en-US"/>
              </w:rPr>
            </w:pPr>
          </w:p>
        </w:tc>
        <w:tc>
          <w:tcPr>
            <w:tcW w:w="2551" w:type="dxa"/>
          </w:tcPr>
          <w:p w14:paraId="716EED96" w14:textId="270DF21F" w:rsidR="00D472E9" w:rsidRDefault="00D472E9" w:rsidP="00E71689">
            <w:pPr>
              <w:spacing w:before="120" w:after="120" w:line="240" w:lineRule="auto"/>
              <w:rPr>
                <w:rFonts w:cs="Arial"/>
                <w:b/>
                <w:sz w:val="16"/>
                <w:szCs w:val="16"/>
                <w:lang w:val="en-GB"/>
              </w:rPr>
            </w:pPr>
          </w:p>
          <w:p w14:paraId="536AC6B6" w14:textId="77777777" w:rsidR="00D472E9" w:rsidRPr="00D472E9" w:rsidRDefault="00D472E9" w:rsidP="00D472E9">
            <w:pPr>
              <w:rPr>
                <w:rFonts w:cs="Arial"/>
                <w:sz w:val="16"/>
                <w:szCs w:val="16"/>
                <w:lang w:val="en-GB"/>
              </w:rPr>
            </w:pPr>
          </w:p>
          <w:p w14:paraId="5D0E4C07" w14:textId="08878E4D" w:rsidR="00891C11" w:rsidRPr="00D472E9" w:rsidRDefault="00891C11" w:rsidP="00D472E9">
            <w:pPr>
              <w:jc w:val="center"/>
              <w:rPr>
                <w:rFonts w:cs="Arial"/>
                <w:sz w:val="16"/>
                <w:szCs w:val="16"/>
                <w:lang w:val="en-GB"/>
              </w:rPr>
            </w:pPr>
          </w:p>
        </w:tc>
        <w:tc>
          <w:tcPr>
            <w:tcW w:w="3544" w:type="dxa"/>
          </w:tcPr>
          <w:p w14:paraId="479D9917" w14:textId="24EFE662" w:rsidR="00891C11" w:rsidRPr="00133AB4" w:rsidRDefault="00891C11" w:rsidP="00976588">
            <w:pPr>
              <w:pStyle w:val="Bullet"/>
              <w:numPr>
                <w:ilvl w:val="0"/>
                <w:numId w:val="0"/>
              </w:numPr>
              <w:spacing w:before="120" w:after="120"/>
              <w:rPr>
                <w:lang w:val="en-GB"/>
              </w:rPr>
            </w:pPr>
            <w:r>
              <w:rPr>
                <w:lang w:val="en-GB"/>
              </w:rPr>
              <w:t xml:space="preserve">Read the minutes and reporting to executive management and assess whether monitoring is appropriate and if the necessary </w:t>
            </w:r>
            <w:r w:rsidR="00976588">
              <w:rPr>
                <w:lang w:val="en-GB"/>
              </w:rPr>
              <w:t xml:space="preserve">measures </w:t>
            </w:r>
            <w:r>
              <w:rPr>
                <w:lang w:val="en-GB"/>
              </w:rPr>
              <w:t xml:space="preserve">have been </w:t>
            </w:r>
            <w:r w:rsidR="00C9280D">
              <w:rPr>
                <w:lang w:val="en-GB"/>
              </w:rPr>
              <w:t>defin</w:t>
            </w:r>
            <w:r w:rsidR="00976588">
              <w:rPr>
                <w:lang w:val="en-GB"/>
              </w:rPr>
              <w:t>ed</w:t>
            </w:r>
            <w:r>
              <w:rPr>
                <w:lang w:val="en-GB"/>
              </w:rPr>
              <w:t xml:space="preserve">. </w:t>
            </w:r>
          </w:p>
        </w:tc>
        <w:tc>
          <w:tcPr>
            <w:tcW w:w="3685" w:type="dxa"/>
          </w:tcPr>
          <w:p w14:paraId="0406DC1A" w14:textId="77777777" w:rsidR="00891C11" w:rsidRDefault="00891C11" w:rsidP="00E71689">
            <w:pPr>
              <w:autoSpaceDE w:val="0"/>
              <w:autoSpaceDN w:val="0"/>
              <w:adjustRightInd w:val="0"/>
              <w:spacing w:before="120" w:after="120" w:line="240" w:lineRule="auto"/>
              <w:rPr>
                <w:rFonts w:cs="Arial"/>
                <w:sz w:val="16"/>
                <w:szCs w:val="16"/>
                <w:lang w:val="en-GB"/>
              </w:rPr>
            </w:pPr>
          </w:p>
        </w:tc>
        <w:tc>
          <w:tcPr>
            <w:tcW w:w="2552" w:type="dxa"/>
          </w:tcPr>
          <w:p w14:paraId="163695A2" w14:textId="4ED141A4" w:rsidR="00891C11" w:rsidRPr="00133AB4" w:rsidRDefault="006E052A" w:rsidP="00E71689">
            <w:pPr>
              <w:spacing w:before="120" w:after="120" w:line="240" w:lineRule="auto"/>
              <w:rPr>
                <w:rFonts w:cs="Arial"/>
                <w:sz w:val="16"/>
                <w:szCs w:val="16"/>
                <w:lang w:val="en-US"/>
              </w:rPr>
            </w:pPr>
            <w:r>
              <w:rPr>
                <w:rFonts w:cs="Arial"/>
                <w:sz w:val="16"/>
                <w:szCs w:val="16"/>
                <w:lang w:val="en-US"/>
              </w:rPr>
              <w:t xml:space="preserve"> </w:t>
            </w:r>
          </w:p>
        </w:tc>
        <w:tc>
          <w:tcPr>
            <w:tcW w:w="1277" w:type="dxa"/>
          </w:tcPr>
          <w:p w14:paraId="47172691" w14:textId="77777777" w:rsidR="00891C11" w:rsidRPr="00133AB4" w:rsidRDefault="00891C11" w:rsidP="00E71689">
            <w:pPr>
              <w:spacing w:before="120" w:after="120" w:line="240" w:lineRule="auto"/>
              <w:rPr>
                <w:rFonts w:cs="Arial"/>
                <w:sz w:val="16"/>
                <w:szCs w:val="16"/>
                <w:lang w:val="en-US"/>
              </w:rPr>
            </w:pPr>
          </w:p>
        </w:tc>
      </w:tr>
    </w:tbl>
    <w:bookmarkEnd w:id="0"/>
    <w:p w14:paraId="5B14116D" w14:textId="66457117" w:rsidR="00891C11" w:rsidRPr="003A46E8" w:rsidRDefault="00891C11" w:rsidP="00D02D6B">
      <w:pPr>
        <w:spacing w:before="120" w:after="120" w:line="240" w:lineRule="auto"/>
        <w:jc w:val="center"/>
        <w:rPr>
          <w:rFonts w:cs="Arial"/>
          <w:lang w:val="en-US"/>
        </w:rPr>
      </w:pPr>
      <w:r w:rsidRPr="00133AB4">
        <w:rPr>
          <w:rFonts w:cs="Arial"/>
          <w:sz w:val="16"/>
          <w:szCs w:val="16"/>
          <w:lang w:val="en-US"/>
        </w:rPr>
        <w:lastRenderedPageBreak/>
        <w:t>*******************************</w:t>
      </w:r>
    </w:p>
    <w:p w14:paraId="2BED62A8" w14:textId="77777777" w:rsidR="002A48CF" w:rsidRPr="00A46282" w:rsidRDefault="002A48CF" w:rsidP="00A46282">
      <w:pPr>
        <w:spacing w:line="240" w:lineRule="auto"/>
        <w:rPr>
          <w:sz w:val="2"/>
          <w:lang w:val="en-US"/>
        </w:rPr>
      </w:pPr>
    </w:p>
    <w:sectPr w:rsidR="002A48CF" w:rsidRPr="00A46282" w:rsidSect="00A13D9A">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2206" w:right="1134" w:bottom="1701" w:left="1701" w:header="198" w:footer="2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CE5CF" w14:textId="77777777" w:rsidR="00F42738" w:rsidRDefault="00F42738">
      <w:r>
        <w:separator/>
      </w:r>
    </w:p>
  </w:endnote>
  <w:endnote w:type="continuationSeparator" w:id="0">
    <w:p w14:paraId="2165BAA8" w14:textId="77777777" w:rsidR="00F42738" w:rsidRDefault="00F4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94672" w14:textId="77777777" w:rsidR="004760A8" w:rsidRDefault="004760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3" w:type="pct"/>
      <w:tblCellMar>
        <w:right w:w="0" w:type="dxa"/>
      </w:tblCellMar>
      <w:tblLook w:val="04A0" w:firstRow="1" w:lastRow="0" w:firstColumn="1" w:lastColumn="0" w:noHBand="0" w:noVBand="1"/>
    </w:tblPr>
    <w:tblGrid>
      <w:gridCol w:w="14316"/>
      <w:gridCol w:w="7852"/>
      <w:gridCol w:w="2262"/>
    </w:tblGrid>
    <w:tr w:rsidR="00474833" w14:paraId="43BF1B6F" w14:textId="77777777" w:rsidTr="00187516">
      <w:tc>
        <w:tcPr>
          <w:tcW w:w="2930" w:type="pct"/>
          <w:tcMar>
            <w:left w:w="0" w:type="dxa"/>
          </w:tcMar>
        </w:tcPr>
        <w:p w14:paraId="4C98255C" w14:textId="0FD3DE33" w:rsidR="00474833" w:rsidRPr="005D5015" w:rsidRDefault="00673E9A" w:rsidP="00187516">
          <w:pPr>
            <w:tabs>
              <w:tab w:val="left" w:pos="1859"/>
            </w:tabs>
            <w:spacing w:before="60" w:after="60" w:line="240" w:lineRule="auto"/>
            <w:rPr>
              <w:sz w:val="16"/>
              <w:szCs w:val="16"/>
              <w:lang w:val="en-US"/>
            </w:rPr>
          </w:pPr>
          <w:r>
            <w:rPr>
              <w:sz w:val="16"/>
              <w:szCs w:val="16"/>
              <w:lang w:val="en-US"/>
            </w:rPr>
            <w:t>Audit</w:t>
          </w:r>
          <w:r w:rsidRPr="005D5015">
            <w:rPr>
              <w:sz w:val="16"/>
              <w:szCs w:val="16"/>
              <w:lang w:val="en-US"/>
            </w:rPr>
            <w:t xml:space="preserve"> </w:t>
          </w:r>
          <w:r w:rsidR="00C87762">
            <w:rPr>
              <w:sz w:val="16"/>
              <w:szCs w:val="16"/>
              <w:lang w:val="en-US"/>
            </w:rPr>
            <w:t>points</w:t>
          </w:r>
          <w:r w:rsidR="00C87762" w:rsidRPr="005D5015">
            <w:rPr>
              <w:sz w:val="16"/>
              <w:szCs w:val="16"/>
              <w:lang w:val="en-US"/>
            </w:rPr>
            <w:t xml:space="preserve"> </w:t>
          </w:r>
          <w:r w:rsidR="00474833" w:rsidRPr="005D5015">
            <w:rPr>
              <w:sz w:val="16"/>
              <w:szCs w:val="16"/>
              <w:lang w:val="en-US"/>
            </w:rPr>
            <w:t xml:space="preserve">applicable to the audit </w:t>
          </w:r>
          <w:r w:rsidR="00474833" w:rsidRPr="00FE7FD5">
            <w:rPr>
              <w:sz w:val="16"/>
              <w:szCs w:val="16"/>
              <w:lang w:val="en-US"/>
            </w:rPr>
            <w:t>field “</w:t>
          </w:r>
          <w:r w:rsidR="00474833">
            <w:rPr>
              <w:sz w:val="16"/>
              <w:szCs w:val="16"/>
              <w:lang w:val="en-US"/>
            </w:rPr>
            <w:t xml:space="preserve">Conduct rules: </w:t>
          </w:r>
          <w:r w:rsidR="00474833">
            <w:rPr>
              <w:rFonts w:eastAsia="Calibri" w:cs="Arial"/>
              <w:sz w:val="16"/>
              <w:szCs w:val="16"/>
              <w:lang w:val="en-US" w:eastAsia="en-US"/>
            </w:rPr>
            <w:t>Market behavior and</w:t>
          </w:r>
          <w:r w:rsidR="00474833" w:rsidRPr="00FE7FD5">
            <w:rPr>
              <w:rFonts w:eastAsia="Calibri" w:cs="Arial"/>
              <w:sz w:val="16"/>
              <w:szCs w:val="16"/>
              <w:lang w:val="en-US" w:eastAsia="en-US"/>
            </w:rPr>
            <w:t xml:space="preserve"> market conduct</w:t>
          </w:r>
          <w:r w:rsidR="00474833" w:rsidRPr="00FE7FD5">
            <w:rPr>
              <w:sz w:val="16"/>
              <w:szCs w:val="16"/>
              <w:lang w:val="en-US"/>
            </w:rPr>
            <w:t>”</w:t>
          </w:r>
          <w:r>
            <w:rPr>
              <w:sz w:val="16"/>
              <w:szCs w:val="16"/>
              <w:lang w:val="en-US"/>
            </w:rPr>
            <w:t xml:space="preserve">, applicable for audit periods beginning on or after 1 January 2020. </w:t>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r w:rsidR="00474833" w:rsidRPr="005D5015">
            <w:rPr>
              <w:sz w:val="16"/>
              <w:szCs w:val="16"/>
              <w:lang w:val="en-US"/>
            </w:rPr>
            <w:tab/>
          </w:r>
          <w:sdt>
            <w:sdtPr>
              <w:rPr>
                <w:sz w:val="16"/>
                <w:szCs w:val="16"/>
              </w:rPr>
              <w:id w:val="-355573810"/>
              <w:docPartObj>
                <w:docPartGallery w:val="Page Numbers (Bottom of Page)"/>
                <w:docPartUnique/>
              </w:docPartObj>
            </w:sdtPr>
            <w:sdtEndPr>
              <w:rPr>
                <w:noProof/>
              </w:rPr>
            </w:sdtEndPr>
            <w:sdtContent>
              <w:r w:rsidR="00474833" w:rsidRPr="005061E9">
                <w:rPr>
                  <w:sz w:val="16"/>
                  <w:szCs w:val="16"/>
                  <w:lang w:val="en-US"/>
                </w:rPr>
                <w:t xml:space="preserve">Page </w:t>
              </w:r>
              <w:r w:rsidR="00474833" w:rsidRPr="005061E9">
                <w:rPr>
                  <w:sz w:val="16"/>
                  <w:szCs w:val="16"/>
                </w:rPr>
                <w:fldChar w:fldCharType="begin"/>
              </w:r>
              <w:r w:rsidR="00474833" w:rsidRPr="005061E9">
                <w:rPr>
                  <w:sz w:val="16"/>
                  <w:szCs w:val="16"/>
                  <w:lang w:val="en-US"/>
                </w:rPr>
                <w:instrText xml:space="preserve"> PAGE   \* MERGEFORMAT </w:instrText>
              </w:r>
              <w:r w:rsidR="00474833" w:rsidRPr="005061E9">
                <w:rPr>
                  <w:sz w:val="16"/>
                  <w:szCs w:val="16"/>
                </w:rPr>
                <w:fldChar w:fldCharType="separate"/>
              </w:r>
              <w:r w:rsidR="00FB44F7">
                <w:rPr>
                  <w:noProof/>
                  <w:sz w:val="16"/>
                  <w:szCs w:val="16"/>
                  <w:lang w:val="en-US"/>
                </w:rPr>
                <w:t>4</w:t>
              </w:r>
              <w:r w:rsidR="00474833" w:rsidRPr="005061E9">
                <w:rPr>
                  <w:noProof/>
                  <w:sz w:val="16"/>
                  <w:szCs w:val="16"/>
                </w:rPr>
                <w:fldChar w:fldCharType="end"/>
              </w:r>
            </w:sdtContent>
          </w:sdt>
        </w:p>
        <w:p w14:paraId="640CCC54" w14:textId="77777777" w:rsidR="00474833" w:rsidRPr="00975547" w:rsidRDefault="00474833" w:rsidP="00455E44">
          <w:pPr>
            <w:pStyle w:val="Fuzeile"/>
            <w:tabs>
              <w:tab w:val="clear" w:pos="8618"/>
            </w:tabs>
          </w:pPr>
        </w:p>
      </w:tc>
      <w:tc>
        <w:tcPr>
          <w:tcW w:w="1607" w:type="pct"/>
          <w:tcMar>
            <w:left w:w="0" w:type="dxa"/>
          </w:tcMar>
        </w:tcPr>
        <w:p w14:paraId="5A07AD2C" w14:textId="77777777" w:rsidR="00474833" w:rsidRDefault="00474833" w:rsidP="00455E44">
          <w:pPr>
            <w:pStyle w:val="Fuzeile"/>
            <w:tabs>
              <w:tab w:val="clear" w:pos="8618"/>
            </w:tabs>
          </w:pPr>
        </w:p>
      </w:tc>
      <w:tc>
        <w:tcPr>
          <w:tcW w:w="463" w:type="pct"/>
          <w:tcMar>
            <w:left w:w="0" w:type="dxa"/>
          </w:tcMar>
        </w:tcPr>
        <w:p w14:paraId="738B5815" w14:textId="18E68E1B" w:rsidR="00474833" w:rsidRPr="00D81961" w:rsidRDefault="00474833"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FB44F7">
            <w:rPr>
              <w:noProof/>
              <w:sz w:val="15"/>
              <w:szCs w:val="15"/>
            </w:rPr>
            <w:t>4</w:t>
          </w:r>
          <w:r w:rsidRPr="00D81961">
            <w:rPr>
              <w:noProof/>
              <w:sz w:val="15"/>
              <w:szCs w:val="15"/>
            </w:rPr>
            <w:fldChar w:fldCharType="end"/>
          </w:r>
          <w:r w:rsidRPr="00D81961">
            <w:rPr>
              <w:sz w:val="15"/>
              <w:szCs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FB44F7">
            <w:rPr>
              <w:noProof/>
              <w:sz w:val="15"/>
              <w:szCs w:val="15"/>
            </w:rPr>
            <w:t>7</w:t>
          </w:r>
          <w:r w:rsidRPr="00D81961">
            <w:rPr>
              <w:noProof/>
              <w:sz w:val="15"/>
              <w:szCs w:val="15"/>
            </w:rPr>
            <w:fldChar w:fldCharType="end"/>
          </w:r>
        </w:p>
      </w:tc>
    </w:tr>
  </w:tbl>
  <w:p w14:paraId="158C4A44" w14:textId="77777777" w:rsidR="00474833" w:rsidRDefault="00474833" w:rsidP="00975547">
    <w:pPr>
      <w:pStyle w:val="Fuzeile"/>
      <w:tabs>
        <w:tab w:val="clear" w:pos="8618"/>
        <w:tab w:val="right" w:pos="14600"/>
      </w:tabs>
      <w:ind w:left="-14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2474"/>
    </w:tblGrid>
    <w:tr w:rsidR="00474833" w:rsidRPr="00680FFB" w14:paraId="4640627B" w14:textId="77777777" w:rsidTr="00D81961">
      <w:tc>
        <w:tcPr>
          <w:tcW w:w="11590" w:type="dxa"/>
        </w:tcPr>
        <w:bookmarkStart w:id="2" w:name="BkmBarcode01" w:colFirst="1" w:colLast="1"/>
        <w:p w14:paraId="33E832C6" w14:textId="318CD80D" w:rsidR="00474833" w:rsidRPr="00680FFB" w:rsidRDefault="00474833" w:rsidP="00392743">
          <w:pPr>
            <w:pStyle w:val="Fuzeile"/>
            <w:spacing w:line="240" w:lineRule="auto"/>
          </w:pPr>
          <w:r w:rsidRPr="00C85A41">
            <w:rPr>
              <w:sz w:val="15"/>
              <w:szCs w:val="15"/>
            </w:rPr>
            <w:fldChar w:fldCharType="begin"/>
          </w:r>
          <w:r w:rsidRPr="00C85A41">
            <w:rPr>
              <w:sz w:val="15"/>
              <w:szCs w:val="15"/>
            </w:rPr>
            <w:instrText>IF "</w:instrText>
          </w:r>
          <w:r w:rsidRPr="00C85A41">
            <w:rPr>
              <w:sz w:val="15"/>
              <w:szCs w:val="15"/>
            </w:rPr>
            <w:fldChar w:fldCharType="begin"/>
          </w:r>
          <w:r w:rsidRPr="00C85A41">
            <w:rPr>
              <w:sz w:val="15"/>
              <w:szCs w:val="15"/>
            </w:rPr>
            <w:instrText xml:space="preserve"> DOCPROPERTY "firma_adresse1" </w:instrText>
          </w:r>
          <w:r w:rsidRPr="00C85A41">
            <w:rPr>
              <w:sz w:val="15"/>
              <w:szCs w:val="15"/>
            </w:rPr>
            <w:fldChar w:fldCharType="separate"/>
          </w:r>
          <w:r w:rsidR="00A46282">
            <w:rPr>
              <w:sz w:val="15"/>
              <w:szCs w:val="15"/>
            </w:rPr>
            <w:instrText>Laupenstrasse 27</w:instrText>
          </w:r>
          <w:r w:rsidRPr="00C85A41">
            <w:rPr>
              <w:sz w:val="15"/>
              <w:szCs w:val="15"/>
            </w:rPr>
            <w:fldChar w:fldCharType="end"/>
          </w:r>
          <w:r w:rsidRPr="00C85A41">
            <w:rPr>
              <w:sz w:val="15"/>
              <w:szCs w:val="15"/>
            </w:rPr>
            <w:instrText>"="" "" "</w:instrText>
          </w:r>
          <w:r w:rsidRPr="00C85A41">
            <w:rPr>
              <w:sz w:val="15"/>
              <w:szCs w:val="15"/>
            </w:rPr>
            <w:fldChar w:fldCharType="begin"/>
          </w:r>
          <w:r w:rsidRPr="00C85A41">
            <w:rPr>
              <w:sz w:val="15"/>
              <w:szCs w:val="15"/>
            </w:rPr>
            <w:instrText xml:space="preserve"> DOCPROPERTY "firma_adresse1" </w:instrText>
          </w:r>
          <w:r w:rsidRPr="00C85A41">
            <w:rPr>
              <w:sz w:val="15"/>
              <w:szCs w:val="15"/>
            </w:rPr>
            <w:fldChar w:fldCharType="separate"/>
          </w:r>
          <w:r w:rsidR="00A46282">
            <w:rPr>
              <w:sz w:val="15"/>
              <w:szCs w:val="15"/>
            </w:rPr>
            <w:instrText>Laupenstrasse 27</w:instrText>
          </w:r>
          <w:r w:rsidRPr="00C85A41">
            <w:rPr>
              <w:sz w:val="15"/>
              <w:szCs w:val="15"/>
            </w:rPr>
            <w:fldChar w:fldCharType="end"/>
          </w:r>
          <w:r w:rsidRPr="00C85A41">
            <w:rPr>
              <w:sz w:val="15"/>
              <w:szCs w:val="15"/>
            </w:rPr>
            <w:instrText xml:space="preserve">" </w:instrText>
          </w:r>
          <w:r w:rsidRPr="00C85A41">
            <w:rPr>
              <w:sz w:val="15"/>
              <w:szCs w:val="15"/>
            </w:rPr>
            <w:fldChar w:fldCharType="separate"/>
          </w:r>
          <w:r w:rsidR="00A46282">
            <w:rPr>
              <w:noProof/>
              <w:sz w:val="15"/>
              <w:szCs w:val="15"/>
            </w:rPr>
            <w:t>Laupenstrasse 27</w:t>
          </w:r>
          <w:r w:rsidRPr="00C85A41">
            <w:rPr>
              <w:sz w:val="15"/>
              <w:szCs w:val="15"/>
            </w:rPr>
            <w:fldChar w:fldCharType="end"/>
          </w:r>
          <w:r w:rsidRPr="00C85A41">
            <w:rPr>
              <w:sz w:val="15"/>
              <w:szCs w:val="15"/>
            </w:rPr>
            <w:br/>
          </w:r>
          <w:r w:rsidRPr="00C85A41">
            <w:rPr>
              <w:sz w:val="15"/>
              <w:szCs w:val="15"/>
            </w:rPr>
            <w:fldChar w:fldCharType="begin"/>
          </w:r>
          <w:r w:rsidRPr="00C85A41">
            <w:rPr>
              <w:sz w:val="15"/>
              <w:szCs w:val="15"/>
            </w:rPr>
            <w:instrText xml:space="preserve"> DOCPROPERTY "firma_plz" </w:instrText>
          </w:r>
          <w:r w:rsidRPr="00C85A41">
            <w:rPr>
              <w:sz w:val="15"/>
              <w:szCs w:val="15"/>
            </w:rPr>
            <w:fldChar w:fldCharType="separate"/>
          </w:r>
          <w:r w:rsidR="00A46282">
            <w:rPr>
              <w:sz w:val="15"/>
              <w:szCs w:val="15"/>
            </w:rPr>
            <w:t>3003</w:t>
          </w:r>
          <w:r w:rsidRPr="00C85A41">
            <w:rPr>
              <w:sz w:val="15"/>
              <w:szCs w:val="15"/>
              <w:lang w:val="de-DE"/>
            </w:rPr>
            <w:fldChar w:fldCharType="end"/>
          </w:r>
          <w:r w:rsidRPr="00C85A41">
            <w:rPr>
              <w:sz w:val="15"/>
              <w:szCs w:val="15"/>
            </w:rPr>
            <w:t xml:space="preserve"> </w:t>
          </w:r>
          <w:r w:rsidRPr="00C85A41">
            <w:rPr>
              <w:sz w:val="15"/>
              <w:szCs w:val="15"/>
            </w:rPr>
            <w:fldChar w:fldCharType="begin"/>
          </w:r>
          <w:r w:rsidRPr="00C85A41">
            <w:rPr>
              <w:sz w:val="15"/>
              <w:szCs w:val="15"/>
            </w:rPr>
            <w:instrText xml:space="preserve"> DOCPROPERTY "firma_ort_de" </w:instrText>
          </w:r>
          <w:r w:rsidRPr="00C85A41">
            <w:rPr>
              <w:sz w:val="15"/>
              <w:szCs w:val="15"/>
            </w:rPr>
            <w:fldChar w:fldCharType="separate"/>
          </w:r>
          <w:r w:rsidR="00A46282">
            <w:rPr>
              <w:sz w:val="15"/>
              <w:szCs w:val="15"/>
            </w:rPr>
            <w:t>Bern</w:t>
          </w:r>
          <w:r w:rsidRPr="00C85A41">
            <w:rPr>
              <w:sz w:val="15"/>
              <w:szCs w:val="15"/>
            </w:rPr>
            <w:fldChar w:fldCharType="end"/>
          </w:r>
          <w:r w:rsidRPr="00C85A41">
            <w:rPr>
              <w:sz w:val="15"/>
              <w:szCs w:val="15"/>
            </w:rPr>
            <w:br/>
          </w:r>
          <w:r w:rsidRPr="00C85A41">
            <w:rPr>
              <w:sz w:val="15"/>
              <w:szCs w:val="15"/>
            </w:rPr>
            <w:fldChar w:fldCharType="begin"/>
          </w:r>
          <w:r w:rsidRPr="00C85A41">
            <w:rPr>
              <w:sz w:val="15"/>
              <w:szCs w:val="15"/>
            </w:rPr>
            <w:instrText xml:space="preserve"> IF "</w:instrText>
          </w:r>
          <w:r w:rsidRPr="00C85A41">
            <w:rPr>
              <w:sz w:val="15"/>
              <w:szCs w:val="15"/>
            </w:rPr>
            <w:fldChar w:fldCharType="begin"/>
          </w:r>
          <w:r w:rsidRPr="00C85A41">
            <w:rPr>
              <w:sz w:val="15"/>
              <w:szCs w:val="15"/>
            </w:rPr>
            <w:instrText xml:space="preserve"> DOCPROPERTY "firma_telefon" </w:instrText>
          </w:r>
          <w:r w:rsidRPr="00C85A41">
            <w:rPr>
              <w:sz w:val="15"/>
              <w:szCs w:val="15"/>
            </w:rPr>
            <w:fldChar w:fldCharType="separate"/>
          </w:r>
          <w:r w:rsidR="00A46282">
            <w:rPr>
              <w:sz w:val="15"/>
              <w:szCs w:val="15"/>
            </w:rPr>
            <w:instrText>+41 (0)31 327 91 00</w:instrText>
          </w:r>
          <w:r w:rsidRPr="00C85A41">
            <w:rPr>
              <w:sz w:val="15"/>
              <w:szCs w:val="15"/>
              <w:lang w:val="de-DE"/>
            </w:rPr>
            <w:fldChar w:fldCharType="end"/>
          </w:r>
          <w:r w:rsidRPr="00C85A41">
            <w:rPr>
              <w:sz w:val="15"/>
              <w:szCs w:val="15"/>
            </w:rPr>
            <w:instrText xml:space="preserve">"="" "" "Tel. </w:instrText>
          </w:r>
          <w:r w:rsidRPr="00C85A41">
            <w:rPr>
              <w:sz w:val="15"/>
              <w:szCs w:val="15"/>
            </w:rPr>
            <w:fldChar w:fldCharType="begin"/>
          </w:r>
          <w:r w:rsidRPr="00C85A41">
            <w:rPr>
              <w:sz w:val="15"/>
              <w:szCs w:val="15"/>
            </w:rPr>
            <w:instrText xml:space="preserve"> DOCPROPERTY "firma_telefon" </w:instrText>
          </w:r>
          <w:r w:rsidRPr="00C85A41">
            <w:rPr>
              <w:sz w:val="15"/>
              <w:szCs w:val="15"/>
            </w:rPr>
            <w:fldChar w:fldCharType="separate"/>
          </w:r>
          <w:r w:rsidR="00A46282">
            <w:rPr>
              <w:sz w:val="15"/>
              <w:szCs w:val="15"/>
            </w:rPr>
            <w:instrText>+41 (0)31 327 91 00</w:instrText>
          </w:r>
          <w:r w:rsidRPr="00C85A41">
            <w:rPr>
              <w:sz w:val="15"/>
              <w:szCs w:val="15"/>
              <w:lang w:val="de-DE"/>
            </w:rPr>
            <w:fldChar w:fldCharType="end"/>
          </w:r>
          <w:r w:rsidRPr="00C85A41">
            <w:rPr>
              <w:sz w:val="15"/>
              <w:szCs w:val="15"/>
            </w:rPr>
            <w:instrText>"</w:instrText>
          </w:r>
          <w:r w:rsidRPr="00C85A41">
            <w:rPr>
              <w:sz w:val="15"/>
              <w:szCs w:val="15"/>
            </w:rPr>
            <w:fldChar w:fldCharType="separate"/>
          </w:r>
          <w:r w:rsidR="00A46282" w:rsidRPr="00C85A41">
            <w:rPr>
              <w:noProof/>
              <w:sz w:val="15"/>
              <w:szCs w:val="15"/>
            </w:rPr>
            <w:t xml:space="preserve">Tel. </w:t>
          </w:r>
          <w:r w:rsidR="00A46282">
            <w:rPr>
              <w:noProof/>
              <w:sz w:val="15"/>
              <w:szCs w:val="15"/>
            </w:rPr>
            <w:t>+41 (0)31 327 91 00</w:t>
          </w:r>
          <w:r w:rsidRPr="00C85A41">
            <w:rPr>
              <w:sz w:val="15"/>
              <w:szCs w:val="15"/>
            </w:rPr>
            <w:fldChar w:fldCharType="end"/>
          </w:r>
          <w:r w:rsidRPr="00C85A41">
            <w:rPr>
              <w:sz w:val="15"/>
              <w:szCs w:val="15"/>
            </w:rPr>
            <w:br/>
          </w:r>
          <w:r w:rsidRPr="00C85A41">
            <w:rPr>
              <w:sz w:val="15"/>
              <w:szCs w:val="15"/>
            </w:rPr>
            <w:fldChar w:fldCharType="begin"/>
          </w:r>
          <w:r w:rsidRPr="00C85A41">
            <w:rPr>
              <w:sz w:val="15"/>
              <w:szCs w:val="15"/>
            </w:rPr>
            <w:instrText>IF "</w:instrText>
          </w:r>
          <w:r w:rsidRPr="00C85A41">
            <w:rPr>
              <w:sz w:val="15"/>
              <w:szCs w:val="15"/>
            </w:rPr>
            <w:fldChar w:fldCharType="begin"/>
          </w:r>
          <w:r w:rsidRPr="00C85A41">
            <w:rPr>
              <w:sz w:val="15"/>
              <w:szCs w:val="15"/>
            </w:rPr>
            <w:instrText xml:space="preserve"> DOCPROPERTY "firma_telefax" </w:instrText>
          </w:r>
          <w:r w:rsidRPr="00C85A41">
            <w:rPr>
              <w:sz w:val="15"/>
              <w:szCs w:val="15"/>
            </w:rPr>
            <w:fldChar w:fldCharType="separate"/>
          </w:r>
          <w:r w:rsidR="00A46282">
            <w:rPr>
              <w:sz w:val="15"/>
              <w:szCs w:val="15"/>
            </w:rPr>
            <w:instrText>+41 (0)31 327 91 01</w:instrText>
          </w:r>
          <w:r w:rsidRPr="00C85A41">
            <w:rPr>
              <w:sz w:val="15"/>
              <w:szCs w:val="15"/>
              <w:lang w:val="de-DE"/>
            </w:rPr>
            <w:fldChar w:fldCharType="end"/>
          </w:r>
          <w:r w:rsidRPr="00C85A41">
            <w:rPr>
              <w:sz w:val="15"/>
              <w:szCs w:val="15"/>
            </w:rPr>
            <w:instrText xml:space="preserve">"="" "" "Fax </w:instrText>
          </w:r>
          <w:r w:rsidRPr="00C85A41">
            <w:rPr>
              <w:sz w:val="15"/>
              <w:szCs w:val="15"/>
            </w:rPr>
            <w:fldChar w:fldCharType="begin"/>
          </w:r>
          <w:r w:rsidRPr="00C85A41">
            <w:rPr>
              <w:sz w:val="15"/>
              <w:szCs w:val="15"/>
            </w:rPr>
            <w:instrText xml:space="preserve"> DOCPROPERTY "firma_telefax" </w:instrText>
          </w:r>
          <w:r w:rsidRPr="00C85A41">
            <w:rPr>
              <w:sz w:val="15"/>
              <w:szCs w:val="15"/>
            </w:rPr>
            <w:fldChar w:fldCharType="separate"/>
          </w:r>
          <w:r w:rsidR="00A46282">
            <w:rPr>
              <w:sz w:val="15"/>
              <w:szCs w:val="15"/>
            </w:rPr>
            <w:instrText>+41 (0)31 327 91 01</w:instrText>
          </w:r>
          <w:r w:rsidRPr="00C85A41">
            <w:rPr>
              <w:sz w:val="15"/>
              <w:szCs w:val="15"/>
              <w:lang w:val="de-DE"/>
            </w:rPr>
            <w:fldChar w:fldCharType="end"/>
          </w:r>
          <w:r w:rsidRPr="00C85A41">
            <w:rPr>
              <w:sz w:val="15"/>
              <w:szCs w:val="15"/>
            </w:rPr>
            <w:instrText xml:space="preserve">" </w:instrText>
          </w:r>
          <w:r w:rsidRPr="00C85A41">
            <w:rPr>
              <w:sz w:val="15"/>
              <w:szCs w:val="15"/>
            </w:rPr>
            <w:fldChar w:fldCharType="separate"/>
          </w:r>
          <w:r w:rsidR="00A46282" w:rsidRPr="00C85A41">
            <w:rPr>
              <w:noProof/>
              <w:sz w:val="15"/>
              <w:szCs w:val="15"/>
            </w:rPr>
            <w:t xml:space="preserve">Fax </w:t>
          </w:r>
          <w:r w:rsidR="00A46282">
            <w:rPr>
              <w:noProof/>
              <w:sz w:val="15"/>
              <w:szCs w:val="15"/>
            </w:rPr>
            <w:t>+41 (0)31 327 91 01</w:t>
          </w:r>
          <w:r w:rsidRPr="00C85A41">
            <w:rPr>
              <w:sz w:val="15"/>
              <w:szCs w:val="15"/>
            </w:rPr>
            <w:fldChar w:fldCharType="end"/>
          </w:r>
          <w:r w:rsidRPr="00C85A41">
            <w:rPr>
              <w:sz w:val="15"/>
              <w:szCs w:val="15"/>
            </w:rPr>
            <w:br/>
          </w:r>
          <w:r w:rsidRPr="00C85A41">
            <w:rPr>
              <w:b/>
              <w:sz w:val="15"/>
              <w:szCs w:val="15"/>
            </w:rPr>
            <w:fldChar w:fldCharType="begin"/>
          </w:r>
          <w:r w:rsidRPr="00C85A41">
            <w:rPr>
              <w:b/>
              <w:sz w:val="15"/>
              <w:szCs w:val="15"/>
            </w:rPr>
            <w:instrText xml:space="preserve"> DOCPROPERTY "firma_internet" </w:instrText>
          </w:r>
          <w:r w:rsidRPr="00C85A41">
            <w:rPr>
              <w:b/>
              <w:sz w:val="15"/>
              <w:szCs w:val="15"/>
            </w:rPr>
            <w:fldChar w:fldCharType="separate"/>
          </w:r>
          <w:r w:rsidR="00A46282">
            <w:rPr>
              <w:b/>
              <w:sz w:val="15"/>
              <w:szCs w:val="15"/>
            </w:rPr>
            <w:t>www.finma.ch</w:t>
          </w:r>
          <w:r w:rsidRPr="00C85A41">
            <w:rPr>
              <w:b/>
              <w:sz w:val="15"/>
              <w:szCs w:val="15"/>
            </w:rPr>
            <w:fldChar w:fldCharType="end"/>
          </w:r>
        </w:p>
      </w:tc>
      <w:tc>
        <w:tcPr>
          <w:tcW w:w="2487" w:type="dxa"/>
          <w:vMerge w:val="restart"/>
          <w:vAlign w:val="bottom"/>
        </w:tcPr>
        <w:p w14:paraId="6DF0B443" w14:textId="77777777" w:rsidR="00474833" w:rsidRPr="00465386" w:rsidRDefault="00474833" w:rsidP="00455E44">
          <w:pPr>
            <w:pStyle w:val="Fuzeile"/>
            <w:spacing w:line="240" w:lineRule="auto"/>
            <w:jc w:val="right"/>
          </w:pPr>
        </w:p>
      </w:tc>
    </w:tr>
    <w:tr w:rsidR="00474833" w:rsidRPr="00680FFB" w14:paraId="75EB5F73" w14:textId="77777777" w:rsidTr="00D81961">
      <w:tc>
        <w:tcPr>
          <w:tcW w:w="11590" w:type="dxa"/>
        </w:tcPr>
        <w:p w14:paraId="2F0ED124" w14:textId="77777777" w:rsidR="00474833" w:rsidRPr="00465386" w:rsidRDefault="00474833" w:rsidP="00455E44">
          <w:pPr>
            <w:pStyle w:val="Fuzeile"/>
            <w:spacing w:line="240" w:lineRule="auto"/>
          </w:pPr>
        </w:p>
      </w:tc>
      <w:tc>
        <w:tcPr>
          <w:tcW w:w="2487" w:type="dxa"/>
          <w:vMerge/>
        </w:tcPr>
        <w:p w14:paraId="667A1E5A" w14:textId="77777777" w:rsidR="00474833" w:rsidRPr="00465386" w:rsidRDefault="00474833" w:rsidP="00455E44">
          <w:pPr>
            <w:pStyle w:val="Fuzeile"/>
            <w:spacing w:line="240" w:lineRule="auto"/>
          </w:pPr>
        </w:p>
      </w:tc>
    </w:tr>
    <w:tr w:rsidR="00474833" w:rsidRPr="00680FFB" w14:paraId="3CE570C4" w14:textId="77777777" w:rsidTr="00D81961">
      <w:tc>
        <w:tcPr>
          <w:tcW w:w="11590" w:type="dxa"/>
        </w:tcPr>
        <w:p w14:paraId="61B9A92C" w14:textId="47C83A3B" w:rsidR="00474833" w:rsidRPr="00D81961" w:rsidRDefault="00474833" w:rsidP="004622A6">
          <w:pPr>
            <w:pStyle w:val="Fuzeile"/>
            <w:spacing w:line="240" w:lineRule="auto"/>
            <w:rPr>
              <w:rFonts w:cs="Arial"/>
              <w:sz w:val="12"/>
              <w:szCs w:val="12"/>
            </w:rPr>
          </w:pP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 xml:space="preserve">" </w:instrText>
          </w:r>
          <w:r w:rsidR="00A46282">
            <w:rPr>
              <w:sz w:val="12"/>
              <w:szCs w:val="12"/>
            </w:rPr>
            <w:fldChar w:fldCharType="separate"/>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w:instrText>
          </w:r>
          <w:r w:rsidR="00A46282">
            <w:rPr>
              <w:sz w:val="12"/>
              <w:szCs w:val="12"/>
            </w:rPr>
            <w:fldChar w:fldCharType="separate"/>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 "" </w:instrText>
          </w:r>
          <w:r w:rsidRPr="005D0B7C">
            <w:rPr>
              <w:sz w:val="12"/>
              <w:szCs w:val="12"/>
            </w:rPr>
            <w:fldChar w:fldCharType="separate"/>
          </w:r>
          <w:r w:rsidR="00A46282" w:rsidRPr="005D0B7C">
            <w:rPr>
              <w:noProof/>
              <w:sz w:val="12"/>
              <w:szCs w:val="12"/>
            </w:rPr>
            <w:t>;</w:t>
          </w:r>
          <w:r w:rsidRPr="005D0B7C">
            <w:rPr>
              <w:sz w:val="12"/>
              <w:szCs w:val="12"/>
            </w:rPr>
            <w:fldChar w:fldCharType="end"/>
          </w:r>
          <w:sdt>
            <w:sdtPr>
              <w:rPr>
                <w:sz w:val="12"/>
                <w:szCs w:val="12"/>
              </w:rPr>
              <w:alias w:val="Document ID Value"/>
              <w:tag w:val="_dlc_DocId"/>
              <w:id w:val="443044879"/>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Pr>
                  <w:sz w:val="12"/>
                  <w:szCs w:val="12"/>
                </w:rPr>
                <w:t>b1004961-0000568</w:t>
              </w:r>
            </w:sdtContent>
          </w:sdt>
        </w:p>
      </w:tc>
      <w:tc>
        <w:tcPr>
          <w:tcW w:w="2487" w:type="dxa"/>
          <w:vMerge/>
        </w:tcPr>
        <w:p w14:paraId="2A9BFA7E" w14:textId="77777777" w:rsidR="00474833" w:rsidRPr="00465386" w:rsidRDefault="00474833" w:rsidP="00455E44">
          <w:pPr>
            <w:pStyle w:val="Fuzeile"/>
            <w:spacing w:line="240" w:lineRule="auto"/>
          </w:pPr>
        </w:p>
      </w:tc>
    </w:tr>
  </w:tbl>
  <w:bookmarkEnd w:id="2"/>
  <w:p w14:paraId="4923E37F" w14:textId="77777777" w:rsidR="00474833" w:rsidRPr="00F768F1" w:rsidRDefault="00FB44F7" w:rsidP="00F768F1">
    <w:pPr>
      <w:pStyle w:val="Fuzeile"/>
      <w:spacing w:line="240" w:lineRule="auto"/>
      <w:rPr>
        <w:sz w:val="2"/>
        <w:szCs w:val="2"/>
      </w:rPr>
    </w:pPr>
    <w:sdt>
      <w:sdtPr>
        <w:rPr>
          <w:rFonts w:cs="Arial"/>
          <w:sz w:val="12"/>
          <w:szCs w:val="12"/>
        </w:rPr>
        <w:alias w:val="docid"/>
        <w:tag w:val="docid"/>
        <w:id w:val="-1710867897"/>
        <w:showingPlcHdr/>
      </w:sdtPr>
      <w:sdtEndPr/>
      <w:sdtContent>
        <w:r w:rsidR="00474833">
          <w:rPr>
            <w:rFonts w:cs="Arial"/>
            <w:sz w:val="12"/>
            <w:szCs w:val="1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3361D" w14:textId="77777777" w:rsidR="00F42738" w:rsidRDefault="00F42738">
      <w:r>
        <w:separator/>
      </w:r>
    </w:p>
  </w:footnote>
  <w:footnote w:type="continuationSeparator" w:id="0">
    <w:p w14:paraId="2B42B508" w14:textId="77777777" w:rsidR="00F42738" w:rsidRDefault="00F42738">
      <w:r>
        <w:continuationSeparator/>
      </w:r>
    </w:p>
  </w:footnote>
  <w:footnote w:id="1">
    <w:p w14:paraId="6EF35D1D" w14:textId="77777777" w:rsidR="00474833" w:rsidRPr="00BF5AAA" w:rsidRDefault="00474833" w:rsidP="00D472E9">
      <w:pPr>
        <w:shd w:val="clear" w:color="auto" w:fill="FFFFFF"/>
        <w:spacing w:line="240" w:lineRule="auto"/>
        <w:ind w:left="90" w:hanging="90"/>
        <w:rPr>
          <w:rFonts w:cs="Arial"/>
          <w:color w:val="222222"/>
          <w:sz w:val="16"/>
          <w:szCs w:val="16"/>
          <w:lang w:val="en-GB" w:eastAsia="en-GB"/>
        </w:rPr>
      </w:pPr>
      <w:r w:rsidRPr="00BF5AAA">
        <w:rPr>
          <w:rStyle w:val="Funotenzeichen"/>
        </w:rPr>
        <w:footnoteRef/>
      </w:r>
      <w:r w:rsidRPr="00BF5AAA">
        <w:rPr>
          <w:sz w:val="16"/>
          <w:szCs w:val="16"/>
          <w:lang w:val="en-GB"/>
        </w:rPr>
        <w:t xml:space="preserve"> </w:t>
      </w:r>
      <w:r w:rsidRPr="00BF5AAA">
        <w:rPr>
          <w:rFonts w:cs="Arial"/>
          <w:b/>
          <w:bCs/>
          <w:color w:val="222222"/>
          <w:sz w:val="16"/>
          <w:szCs w:val="16"/>
          <w:lang w:val="en-GB" w:eastAsia="en-GB"/>
        </w:rPr>
        <w:t>Flow trading</w:t>
      </w:r>
      <w:r w:rsidRPr="00BF5AAA">
        <w:rPr>
          <w:rFonts w:cs="Arial"/>
          <w:color w:val="222222"/>
          <w:sz w:val="16"/>
          <w:szCs w:val="16"/>
          <w:lang w:val="en-GB" w:eastAsia="en-GB"/>
        </w:rPr>
        <w:t> is the very short-term sale or purchase of products as a counterparty for clients without any intention to hold or even adopt a risk position on the products. The aim of flow trading is to generate a low-risk return through bid-offer spreads. Positions can be kept in the portfolio for more than a day, but the material risks must be hedged by no later than the end of the trading day.</w:t>
      </w:r>
    </w:p>
    <w:p w14:paraId="09480E56" w14:textId="1F6DA44F" w:rsidR="00474833" w:rsidRPr="00BF5AAA" w:rsidRDefault="00474833" w:rsidP="00D472E9">
      <w:pPr>
        <w:shd w:val="clear" w:color="auto" w:fill="FFFFFF"/>
        <w:spacing w:line="240" w:lineRule="auto"/>
        <w:ind w:left="90"/>
        <w:rPr>
          <w:rFonts w:cs="Arial"/>
          <w:color w:val="222222"/>
          <w:sz w:val="16"/>
          <w:szCs w:val="16"/>
          <w:lang w:val="en-GB" w:eastAsia="en-GB"/>
        </w:rPr>
      </w:pPr>
      <w:r w:rsidRPr="00BF5AAA">
        <w:rPr>
          <w:rFonts w:cs="Arial"/>
          <w:b/>
          <w:bCs/>
          <w:color w:val="222222"/>
          <w:sz w:val="16"/>
          <w:szCs w:val="16"/>
          <w:lang w:val="en-GB" w:eastAsia="en-GB"/>
        </w:rPr>
        <w:t>Professional trading</w:t>
      </w:r>
      <w:r w:rsidRPr="00BF5AAA">
        <w:rPr>
          <w:rFonts w:cs="Arial"/>
          <w:color w:val="222222"/>
          <w:sz w:val="16"/>
          <w:szCs w:val="16"/>
          <w:lang w:val="en-GB" w:eastAsia="en-GB"/>
        </w:rPr>
        <w:t> is a trading strategy whereby a trader acts as the market maker for the client (as with flow trading) without having to clo</w:t>
      </w:r>
      <w:r w:rsidR="009848C9">
        <w:rPr>
          <w:rFonts w:cs="Arial"/>
          <w:color w:val="222222"/>
          <w:sz w:val="16"/>
          <w:szCs w:val="16"/>
          <w:lang w:val="en-GB" w:eastAsia="en-GB"/>
        </w:rPr>
        <w:t xml:space="preserve">se its positions every day. In </w:t>
      </w:r>
      <w:r w:rsidRPr="00BF5AAA">
        <w:rPr>
          <w:rFonts w:cs="Arial"/>
          <w:color w:val="222222"/>
          <w:sz w:val="16"/>
          <w:szCs w:val="16"/>
          <w:lang w:val="en-GB" w:eastAsia="en-GB"/>
        </w:rPr>
        <w:t>professional trading, positions are held in the short term and within predefined limits. Positions are also taken which have no direct connection to client business.</w:t>
      </w:r>
    </w:p>
    <w:p w14:paraId="2C257197" w14:textId="71BB8D74" w:rsidR="00474833" w:rsidRPr="00A13D9A" w:rsidRDefault="00474833" w:rsidP="00D472E9">
      <w:pPr>
        <w:shd w:val="clear" w:color="auto" w:fill="FFFFFF"/>
        <w:spacing w:line="240" w:lineRule="auto"/>
        <w:ind w:left="90"/>
        <w:rPr>
          <w:rFonts w:cs="Arial"/>
          <w:color w:val="222222"/>
          <w:sz w:val="16"/>
          <w:szCs w:val="16"/>
          <w:lang w:val="en-GB" w:eastAsia="en-GB"/>
        </w:rPr>
      </w:pPr>
      <w:r w:rsidRPr="00BF5AAA">
        <w:rPr>
          <w:rFonts w:cs="Arial"/>
          <w:b/>
          <w:bCs/>
          <w:color w:val="222222"/>
          <w:sz w:val="16"/>
          <w:szCs w:val="16"/>
          <w:lang w:val="en-GB" w:eastAsia="en-GB"/>
        </w:rPr>
        <w:t>Proprietary trading</w:t>
      </w:r>
      <w:r w:rsidRPr="00BF5AAA">
        <w:rPr>
          <w:rFonts w:cs="Arial"/>
          <w:color w:val="222222"/>
          <w:sz w:val="16"/>
          <w:szCs w:val="16"/>
          <w:lang w:val="en-GB" w:eastAsia="en-GB"/>
        </w:rPr>
        <w:t> is a trading unit distinct from any other trading activity. It does not conduct any client business and generates returns exclusively through taking positions. Proprietary trading involves no client contact and there is no dealing in the broker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CB17" w14:textId="77777777" w:rsidR="004760A8" w:rsidRDefault="004760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9164"/>
    </w:tblGrid>
    <w:tr w:rsidR="00474833" w:rsidRPr="00FB44F7" w14:paraId="1567858C" w14:textId="77777777" w:rsidTr="007A0B3A">
      <w:trPr>
        <w:trHeight w:val="901"/>
      </w:trPr>
      <w:tc>
        <w:tcPr>
          <w:tcW w:w="5310" w:type="dxa"/>
          <w:tcBorders>
            <w:top w:val="nil"/>
            <w:left w:val="nil"/>
            <w:bottom w:val="nil"/>
            <w:right w:val="nil"/>
          </w:tcBorders>
          <w:vAlign w:val="bottom"/>
        </w:tcPr>
        <w:p w14:paraId="7DBA7A8C" w14:textId="77777777" w:rsidR="00474833" w:rsidRPr="007D72CA" w:rsidRDefault="00474833" w:rsidP="007A0B3A">
          <w:pPr>
            <w:ind w:left="-14"/>
            <w:rPr>
              <w:rFonts w:cs="Arial"/>
              <w:sz w:val="16"/>
              <w:szCs w:val="16"/>
              <w:lang w:val="en-US"/>
            </w:rPr>
          </w:pPr>
          <w:r w:rsidRPr="007D72CA">
            <w:rPr>
              <w:b/>
              <w:sz w:val="32"/>
              <w:szCs w:val="32"/>
              <w:lang w:val="en-US"/>
            </w:rPr>
            <w:br/>
          </w:r>
          <w:r w:rsidRPr="0045532C">
            <w:rPr>
              <w:rFonts w:cs="Arial"/>
              <w:b/>
              <w:sz w:val="16"/>
              <w:szCs w:val="16"/>
              <w:highlight w:val="yellow"/>
              <w:lang w:val="en-US"/>
            </w:rPr>
            <w:t>[</w:t>
          </w:r>
          <w:r>
            <w:rPr>
              <w:rFonts w:cs="Arial"/>
              <w:b/>
              <w:sz w:val="16"/>
              <w:szCs w:val="16"/>
              <w:highlight w:val="yellow"/>
              <w:lang w:val="en-US"/>
            </w:rPr>
            <w:t>Institution</w:t>
          </w:r>
          <w:r w:rsidRPr="0045532C">
            <w:rPr>
              <w:rFonts w:cs="Arial"/>
              <w:b/>
              <w:sz w:val="16"/>
              <w:szCs w:val="16"/>
              <w:highlight w:val="yellow"/>
              <w:lang w:val="en-US"/>
            </w:rPr>
            <w:t xml:space="preserve"> XY]</w:t>
          </w:r>
          <w:r w:rsidRPr="007D72CA">
            <w:rPr>
              <w:b/>
              <w:sz w:val="32"/>
              <w:szCs w:val="32"/>
              <w:lang w:val="en-US"/>
            </w:rPr>
            <w:br/>
          </w:r>
          <w:r w:rsidRPr="0045532C">
            <w:rPr>
              <w:rFonts w:cs="Arial"/>
              <w:sz w:val="16"/>
              <w:szCs w:val="16"/>
              <w:lang w:val="en-US"/>
            </w:rPr>
            <w:t xml:space="preserve">Audit period </w:t>
          </w:r>
          <w:r w:rsidRPr="00E60F3F">
            <w:rPr>
              <w:rFonts w:cs="Arial"/>
              <w:sz w:val="16"/>
              <w:szCs w:val="16"/>
              <w:highlight w:val="yellow"/>
              <w:lang w:val="en-US"/>
            </w:rPr>
            <w:t>20XX</w:t>
          </w:r>
          <w:r w:rsidRPr="007D72CA">
            <w:rPr>
              <w:b/>
              <w:sz w:val="32"/>
              <w:szCs w:val="32"/>
              <w:lang w:val="en-US"/>
            </w:rPr>
            <w:t xml:space="preserve"> </w:t>
          </w:r>
        </w:p>
        <w:p w14:paraId="75FC54DA" w14:textId="77777777" w:rsidR="00474833" w:rsidRDefault="00474833" w:rsidP="007A0B3A">
          <w:pPr>
            <w:pStyle w:val="Kopfzeile"/>
            <w:tabs>
              <w:tab w:val="clear" w:pos="9072"/>
              <w:tab w:val="right" w:pos="14317"/>
            </w:tabs>
            <w:ind w:left="-14"/>
            <w:rPr>
              <w:rFonts w:cs="Arial"/>
              <w:sz w:val="16"/>
              <w:szCs w:val="16"/>
              <w:lang w:val="en-US"/>
            </w:rPr>
          </w:pPr>
          <w:r w:rsidRPr="0045532C">
            <w:rPr>
              <w:rFonts w:cs="Arial"/>
              <w:sz w:val="16"/>
              <w:szCs w:val="16"/>
              <w:lang w:val="en-US"/>
            </w:rPr>
            <w:t xml:space="preserve">Reference: </w:t>
          </w:r>
          <w:r w:rsidRPr="0045532C">
            <w:rPr>
              <w:rFonts w:cs="Arial"/>
              <w:sz w:val="16"/>
              <w:szCs w:val="16"/>
              <w:highlight w:val="yellow"/>
              <w:lang w:val="en-US"/>
            </w:rPr>
            <w:t>[add reference]</w:t>
          </w:r>
        </w:p>
        <w:p w14:paraId="6C50231B" w14:textId="77777777" w:rsidR="00474833" w:rsidRPr="0045532C" w:rsidRDefault="00474833" w:rsidP="007A0B3A">
          <w:pPr>
            <w:pStyle w:val="Kopfzeile"/>
            <w:tabs>
              <w:tab w:val="clear" w:pos="9072"/>
              <w:tab w:val="right" w:pos="14317"/>
            </w:tabs>
            <w:ind w:left="-14"/>
            <w:rPr>
              <w:rFonts w:cs="Arial"/>
              <w:sz w:val="14"/>
              <w:szCs w:val="16"/>
              <w:lang w:val="en-US"/>
            </w:rPr>
          </w:pPr>
        </w:p>
        <w:p w14:paraId="39929D1E" w14:textId="69000458" w:rsidR="00474833" w:rsidRPr="00FC4956" w:rsidRDefault="00474833" w:rsidP="007A0B3A">
          <w:pPr>
            <w:tabs>
              <w:tab w:val="left" w:pos="1800"/>
            </w:tabs>
            <w:ind w:left="-14"/>
            <w:rPr>
              <w:lang w:val="en-US"/>
            </w:rPr>
          </w:pPr>
          <w:r>
            <w:rPr>
              <w:rFonts w:cs="Arial"/>
              <w:b/>
              <w:szCs w:val="18"/>
              <w:lang w:val="en-US"/>
            </w:rPr>
            <w:t>Conduct rules /Market behavior and</w:t>
          </w:r>
          <w:r w:rsidRPr="003042C9">
            <w:rPr>
              <w:rFonts w:cs="Arial"/>
              <w:b/>
              <w:szCs w:val="18"/>
              <w:lang w:val="en-US"/>
            </w:rPr>
            <w:t xml:space="preserve"> market conduct</w:t>
          </w:r>
        </w:p>
      </w:tc>
      <w:tc>
        <w:tcPr>
          <w:tcW w:w="9164" w:type="dxa"/>
          <w:tcBorders>
            <w:top w:val="nil"/>
            <w:left w:val="nil"/>
            <w:bottom w:val="nil"/>
            <w:right w:val="nil"/>
          </w:tcBorders>
        </w:tcPr>
        <w:p w14:paraId="48A24CC2" w14:textId="460203BD" w:rsidR="00474833" w:rsidRPr="00FC4956" w:rsidRDefault="007A0B3A" w:rsidP="00F05C8A">
          <w:pPr>
            <w:tabs>
              <w:tab w:val="right" w:pos="9360"/>
            </w:tabs>
            <w:ind w:right="40"/>
            <w:rPr>
              <w:lang w:val="en-US"/>
            </w:rPr>
          </w:pPr>
          <w:r>
            <w:rPr>
              <w:noProof/>
              <w:lang w:eastAsia="de-CH"/>
            </w:rPr>
            <mc:AlternateContent>
              <mc:Choice Requires="wps">
                <w:drawing>
                  <wp:anchor distT="45720" distB="45720" distL="114300" distR="114300" simplePos="0" relativeHeight="251667456" behindDoc="0" locked="0" layoutInCell="1" allowOverlap="1" wp14:anchorId="2557C5C1" wp14:editId="30E959D5">
                    <wp:simplePos x="0" y="0"/>
                    <wp:positionH relativeFrom="column">
                      <wp:posOffset>4515612</wp:posOffset>
                    </wp:positionH>
                    <wp:positionV relativeFrom="paragraph">
                      <wp:posOffset>831215</wp:posOffset>
                    </wp:positionV>
                    <wp:extent cx="935990" cy="431165"/>
                    <wp:effectExtent l="0" t="0" r="0" b="698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31165"/>
                            </a:xfrm>
                            <a:prstGeom prst="rect">
                              <a:avLst/>
                            </a:prstGeom>
                            <a:solidFill>
                              <a:srgbClr val="FFFFFF"/>
                            </a:solidFill>
                            <a:ln w="9525">
                              <a:noFill/>
                              <a:miter lim="800000"/>
                              <a:headEnd/>
                              <a:tailEnd/>
                            </a:ln>
                          </wps:spPr>
                          <wps:txbx>
                            <w:txbxContent>
                              <w:p w14:paraId="2A78B7C7" w14:textId="17F24A21" w:rsidR="00AF6FFC" w:rsidRPr="00955D32" w:rsidRDefault="00F823B7" w:rsidP="00F314A4">
                                <w:pPr>
                                  <w:pStyle w:val="FINMAMarginalDocvalue"/>
                                  <w:spacing w:after="0"/>
                                </w:pPr>
                                <w:r>
                                  <w:rPr>
                                    <w:b/>
                                    <w:sz w:val="12"/>
                                  </w:rPr>
                                  <w:t>Reference</w:t>
                                </w:r>
                                <w:r w:rsidR="00AF6FFC">
                                  <w:rPr>
                                    <w:b/>
                                    <w:sz w:val="12"/>
                                  </w:rPr>
                                  <w:t> :</w:t>
                                </w:r>
                                <w:r w:rsidR="00AF6FFC">
                                  <w:rPr>
                                    <w:b/>
                                    <w:sz w:val="12"/>
                                    <w:szCs w:val="12"/>
                                  </w:rPr>
                                  <w:br/>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"geschaeft_id" </w:instrText>
                                </w:r>
                                <w:r w:rsidR="00AF6FFC">
                                  <w:rPr>
                                    <w:sz w:val="12"/>
                                    <w:szCs w:val="12"/>
                                  </w:rPr>
                                  <w:fldChar w:fldCharType="end"/>
                                </w:r>
                                <w:r w:rsidR="00AF6FFC">
                                  <w:rPr>
                                    <w:sz w:val="12"/>
                                    <w:szCs w:val="12"/>
                                  </w:rPr>
                                  <w:instrText>"="</w:instrText>
                                </w:r>
                                <w:r w:rsidR="00AF6FFC">
                                  <w:rPr>
                                    <w:rStyle w:val="FINMARf-AktnrZchn"/>
                                    <w:sz w:val="12"/>
                                    <w:szCs w:val="12"/>
                                  </w:rPr>
                                  <w:fldChar w:fldCharType="begin"/>
                                </w:r>
                                <w:r w:rsidR="00AF6FFC">
                                  <w:rPr>
                                    <w:rStyle w:val="FINMARf-AktnrZchn"/>
                                    <w:sz w:val="12"/>
                                    <w:szCs w:val="12"/>
                                  </w:rPr>
                                  <w:instrText xml:space="preserve"> DOCPROPERTY "NotExist" </w:instrText>
                                </w:r>
                                <w:r w:rsidR="00AF6FF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00AF6FFC">
                                  <w:rPr>
                                    <w:rStyle w:val="FINMARf-AktnrZchn"/>
                                    <w:sz w:val="12"/>
                                    <w:szCs w:val="12"/>
                                  </w:rPr>
                                  <w:fldChar w:fldCharType="end"/>
                                </w:r>
                                <w:r w:rsidR="00AF6FFC">
                                  <w:rPr>
                                    <w:sz w:val="12"/>
                                    <w:szCs w:val="12"/>
                                  </w:rPr>
                                  <w:instrText>" "" "</w:instrText>
                                </w:r>
                                <w:r w:rsidR="00AF6FFC">
                                  <w:rPr>
                                    <w:sz w:val="12"/>
                                    <w:szCs w:val="12"/>
                                  </w:rPr>
                                  <w:fldChar w:fldCharType="begin"/>
                                </w:r>
                                <w:r w:rsidR="00AF6FFC">
                                  <w:rPr>
                                    <w:sz w:val="12"/>
                                    <w:szCs w:val="12"/>
                                  </w:rPr>
                                  <w:instrText xml:space="preserve"> DOCPROPERTY "geschaeft_id" </w:instrText>
                                </w:r>
                                <w:r w:rsidR="00AF6FFC">
                                  <w:rPr>
                                    <w:sz w:val="12"/>
                                    <w:szCs w:val="12"/>
                                  </w:rPr>
                                  <w:fldChar w:fldCharType="end"/>
                                </w:r>
                                <w:r w:rsidR="00AF6FFC">
                                  <w:rPr>
                                    <w:sz w:val="12"/>
                                    <w:szCs w:val="12"/>
                                  </w:rPr>
                                  <w:instrText xml:space="preserve">" </w:instrText>
                                </w:r>
                                <w:r w:rsidR="00A46282">
                                  <w:rPr>
                                    <w:sz w:val="12"/>
                                    <w:szCs w:val="12"/>
                                  </w:rPr>
                                  <w:fldChar w:fldCharType="separate"/>
                                </w:r>
                                <w:r w:rsidR="00AF6FFC">
                                  <w:rPr>
                                    <w:sz w:val="12"/>
                                    <w:szCs w:val="12"/>
                                  </w:rPr>
                                  <w:fldChar w:fldCharType="end"/>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instrText>"="</w:instrText>
                                </w:r>
                                <w:r w:rsidR="00AF6FFC">
                                  <w:rPr>
                                    <w:rStyle w:val="FINMARf-AktnrZchn"/>
                                    <w:sz w:val="12"/>
                                    <w:szCs w:val="12"/>
                                  </w:rPr>
                                  <w:fldChar w:fldCharType="begin"/>
                                </w:r>
                                <w:r w:rsidR="00AF6FFC">
                                  <w:rPr>
                                    <w:rStyle w:val="FINMARf-AktnrZchn"/>
                                    <w:sz w:val="12"/>
                                    <w:szCs w:val="12"/>
                                  </w:rPr>
                                  <w:instrText xml:space="preserve"> DOCPROPERTY "NotExist" </w:instrText>
                                </w:r>
                                <w:r w:rsidR="00AF6FF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00AF6FFC">
                                  <w:rPr>
                                    <w:rStyle w:val="FINMARf-AktnrZchn"/>
                                    <w:sz w:val="12"/>
                                    <w:szCs w:val="12"/>
                                  </w:rPr>
                                  <w:fldChar w:fldCharType="end"/>
                                </w:r>
                                <w:r w:rsidR="00AF6FFC">
                                  <w:rPr>
                                    <w:sz w:val="12"/>
                                    <w:szCs w:val="12"/>
                                  </w:rPr>
                                  <w:instrText>" ""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br/>
                                  <w:instrText xml:space="preserve">" </w:instrText>
                                </w:r>
                                <w:r w:rsidR="00AF6FFC">
                                  <w:rPr>
                                    <w:sz w:val="12"/>
                                    <w:szCs w:val="12"/>
                                  </w:rPr>
                                  <w:fldChar w:fldCharType="separate"/>
                                </w:r>
                                <w:r w:rsidR="00A46282">
                                  <w:rPr>
                                    <w:noProof/>
                                    <w:sz w:val="12"/>
                                    <w:szCs w:val="12"/>
                                  </w:rPr>
                                  <w:br/>
                                </w:r>
                                <w:r w:rsidR="00AF6FFC">
                                  <w:rPr>
                                    <w:sz w:val="12"/>
                                    <w:szCs w:val="12"/>
                                  </w:rPr>
                                  <w:fldChar w:fldCharType="end"/>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instrText xml:space="preserve">"="" ";" "" </w:instrText>
                                </w:r>
                                <w:r w:rsidR="00AF6FFC">
                                  <w:rPr>
                                    <w:sz w:val="12"/>
                                    <w:szCs w:val="12"/>
                                  </w:rPr>
                                  <w:fldChar w:fldCharType="separate"/>
                                </w:r>
                                <w:r w:rsidR="00A46282">
                                  <w:rPr>
                                    <w:noProof/>
                                    <w:sz w:val="12"/>
                                    <w:szCs w:val="12"/>
                                  </w:rPr>
                                  <w:t>;</w:t>
                                </w:r>
                                <w:r w:rsidR="00AF6FFC">
                                  <w:rPr>
                                    <w:sz w:val="12"/>
                                    <w:szCs w:val="12"/>
                                  </w:rPr>
                                  <w:fldChar w:fldCharType="end"/>
                                </w:r>
                                <w:sdt>
                                  <w:sdtPr>
                                    <w:rPr>
                                      <w:sz w:val="12"/>
                                      <w:szCs w:val="12"/>
                                    </w:rPr>
                                    <w:alias w:val="Document ID Value"/>
                                    <w:tag w:val="_dlc_DocId"/>
                                    <w:id w:val="-1079672923"/>
                                    <w:lock w:val="contentLocked"/>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sidR="00AF6FFC">
                                      <w:rPr>
                                        <w:sz w:val="12"/>
                                        <w:szCs w:val="12"/>
                                      </w:rPr>
                                      <w:t>b1004961-0000568</w:t>
                                    </w:r>
                                  </w:sdtContent>
                                </w:sdt>
                              </w:p>
                              <w:p w14:paraId="742F11ED" w14:textId="77777777" w:rsidR="00AF6FFC" w:rsidRPr="00F314A4" w:rsidRDefault="00AF6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7C5C1" id="_x0000_t202" coordsize="21600,21600" o:spt="202" path="m,l,21600r21600,l21600,xe">
                    <v:stroke joinstyle="miter"/>
                    <v:path gradientshapeok="t" o:connecttype="rect"/>
                  </v:shapetype>
                  <v:shape id="Textfeld 2" o:spid="_x0000_s1026" type="#_x0000_t202" style="position:absolute;margin-left:355.55pt;margin-top:65.45pt;width:73.7pt;height:3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3DHgIAABoEAAAOAAAAZHJzL2Uyb0RvYy54bWysU9tu2zAMfR+wfxD0vjhOk64x4hRdugwD&#10;ugvQ7gNkSY6FSaImKbGzry8lp2mwvQ3zg0Ca5NHhIbW6HYwmB+mDAlvTcjKlRFoOQtldTX88bd/d&#10;UBIis4JpsLKmRxno7frtm1XvKjmDDrSQniCIDVXvatrF6KqiCLyThoUJOGkx2II3LKLrd4XwrEd0&#10;o4vZdHpd9OCF88BlCPj3fgzSdcZvW8njt7YNMhJdU+QW8+nz2aSzWK9YtfPMdYqfaLB/YGGYsnjp&#10;GeqeRUb2Xv0FZRT3EKCNEw6mgLZVXOYesJty+kc3jx1zMveC4gR3lin8P1j+9fDdEyVwdpRYZnBE&#10;T3KIrdSCzJI6vQsVJj06TIvDBxhSZuo0uAfgPwOxsOmY3ck776HvJBPIrkyVxUXpiBMSSNN/AYHX&#10;sH2EDDS03iRAFIMgOk7peJ4MUiEcfy6vFsslRjiG5ldleb3IN7Dqpdj5ED9JMCQZNfU4+AzODg8h&#10;JjKseknJ5EErsVVaZ8fvmo325MBwSbb5O6GHyzRtSY9MFrNFRraQ6vP+GBVxibUyNb2Zpi+VsyqJ&#10;8dGKbEem9GgjE21P6iRBRmni0AyYmCRrQBxRJw/jsuLjQqMD/5uSHhe1puHXnnlJif5sUetlOZ+n&#10;zc7OfPF+ho6/jDSXEWY5QtU0UjKam5hfQ+Jr4Q5n0qqs1yuTE1dcwCzj6bGkDb/0c9brk14/AwAA&#10;//8DAFBLAwQUAAYACAAAACEAV7Pnwt8AAAALAQAADwAAAGRycy9kb3ducmV2LnhtbEyPy07DMBBF&#10;90j8gzVIbBB1AqR5NE4FSCC2Lf0AJ54mUeNxFLtN+vcMK1jO3KM7Z8rtYgdxwcn3jhTEqwgEUuNM&#10;T62Cw/fHYwbCB01GD45QwRU9bKvbm1IXxs20w8s+tIJLyBdaQRfCWEjpmw6t9is3InF2dJPVgcep&#10;lWbSM5fbQT5F0Vpa3RNf6PSI7x02p/3ZKjh+zQ9JPtef4ZDuXtZvuk9rd1Xq/m553YAIuIQ/GH71&#10;WR0qdqrdmYwXg4I0jmNGOXiOchBMZEmWgKh5k2cZyKqU/3+ofgAAAP//AwBQSwECLQAUAAYACAAA&#10;ACEAtoM4kv4AAADhAQAAEwAAAAAAAAAAAAAAAAAAAAAAW0NvbnRlbnRfVHlwZXNdLnhtbFBLAQIt&#10;ABQABgAIAAAAIQA4/SH/1gAAAJQBAAALAAAAAAAAAAAAAAAAAC8BAABfcmVscy8ucmVsc1BLAQIt&#10;ABQABgAIAAAAIQAFIo3DHgIAABoEAAAOAAAAAAAAAAAAAAAAAC4CAABkcnMvZTJvRG9jLnhtbFBL&#10;AQItABQABgAIAAAAIQBXs+fC3wAAAAsBAAAPAAAAAAAAAAAAAAAAAHgEAABkcnMvZG93bnJldi54&#10;bWxQSwUGAAAAAAQABADzAAAAhAUAAAAA&#10;" stroked="f">
                    <v:textbox>
                      <w:txbxContent>
                        <w:p w14:paraId="2A78B7C7" w14:textId="17F24A21" w:rsidR="00AF6FFC" w:rsidRPr="00955D32" w:rsidRDefault="00F823B7" w:rsidP="00F314A4">
                          <w:pPr>
                            <w:pStyle w:val="FINMAMarginalDocvalue"/>
                            <w:spacing w:after="0"/>
                          </w:pPr>
                          <w:r>
                            <w:rPr>
                              <w:b/>
                              <w:sz w:val="12"/>
                            </w:rPr>
                            <w:t>Reference</w:t>
                          </w:r>
                          <w:r w:rsidR="00AF6FFC">
                            <w:rPr>
                              <w:b/>
                              <w:sz w:val="12"/>
                            </w:rPr>
                            <w:t> :</w:t>
                          </w:r>
                          <w:r w:rsidR="00AF6FFC">
                            <w:rPr>
                              <w:b/>
                              <w:sz w:val="12"/>
                              <w:szCs w:val="12"/>
                            </w:rPr>
                            <w:br/>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"geschaeft_id" </w:instrText>
                          </w:r>
                          <w:r w:rsidR="00AF6FFC">
                            <w:rPr>
                              <w:sz w:val="12"/>
                              <w:szCs w:val="12"/>
                            </w:rPr>
                            <w:fldChar w:fldCharType="end"/>
                          </w:r>
                          <w:r w:rsidR="00AF6FFC">
                            <w:rPr>
                              <w:sz w:val="12"/>
                              <w:szCs w:val="12"/>
                            </w:rPr>
                            <w:instrText>"="</w:instrText>
                          </w:r>
                          <w:r w:rsidR="00AF6FFC">
                            <w:rPr>
                              <w:rStyle w:val="FINMARf-AktnrZchn"/>
                              <w:sz w:val="12"/>
                              <w:szCs w:val="12"/>
                            </w:rPr>
                            <w:fldChar w:fldCharType="begin"/>
                          </w:r>
                          <w:r w:rsidR="00AF6FFC">
                            <w:rPr>
                              <w:rStyle w:val="FINMARf-AktnrZchn"/>
                              <w:sz w:val="12"/>
                              <w:szCs w:val="12"/>
                            </w:rPr>
                            <w:instrText xml:space="preserve"> DOCPROPERTY "NotExist" </w:instrText>
                          </w:r>
                          <w:r w:rsidR="00AF6FF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00AF6FFC">
                            <w:rPr>
                              <w:rStyle w:val="FINMARf-AktnrZchn"/>
                              <w:sz w:val="12"/>
                              <w:szCs w:val="12"/>
                            </w:rPr>
                            <w:fldChar w:fldCharType="end"/>
                          </w:r>
                          <w:r w:rsidR="00AF6FFC">
                            <w:rPr>
                              <w:sz w:val="12"/>
                              <w:szCs w:val="12"/>
                            </w:rPr>
                            <w:instrText>" "" "</w:instrText>
                          </w:r>
                          <w:r w:rsidR="00AF6FFC">
                            <w:rPr>
                              <w:sz w:val="12"/>
                              <w:szCs w:val="12"/>
                            </w:rPr>
                            <w:fldChar w:fldCharType="begin"/>
                          </w:r>
                          <w:r w:rsidR="00AF6FFC">
                            <w:rPr>
                              <w:sz w:val="12"/>
                              <w:szCs w:val="12"/>
                            </w:rPr>
                            <w:instrText xml:space="preserve"> DOCPROPERTY "geschaeft_id" </w:instrText>
                          </w:r>
                          <w:r w:rsidR="00AF6FFC">
                            <w:rPr>
                              <w:sz w:val="12"/>
                              <w:szCs w:val="12"/>
                            </w:rPr>
                            <w:fldChar w:fldCharType="end"/>
                          </w:r>
                          <w:r w:rsidR="00AF6FFC">
                            <w:rPr>
                              <w:sz w:val="12"/>
                              <w:szCs w:val="12"/>
                            </w:rPr>
                            <w:instrText xml:space="preserve">" </w:instrText>
                          </w:r>
                          <w:r w:rsidR="00A46282">
                            <w:rPr>
                              <w:sz w:val="12"/>
                              <w:szCs w:val="12"/>
                            </w:rPr>
                            <w:fldChar w:fldCharType="separate"/>
                          </w:r>
                          <w:r w:rsidR="00AF6FFC">
                            <w:rPr>
                              <w:sz w:val="12"/>
                              <w:szCs w:val="12"/>
                            </w:rPr>
                            <w:fldChar w:fldCharType="end"/>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instrText>"="</w:instrText>
                          </w:r>
                          <w:r w:rsidR="00AF6FFC">
                            <w:rPr>
                              <w:rStyle w:val="FINMARf-AktnrZchn"/>
                              <w:sz w:val="12"/>
                              <w:szCs w:val="12"/>
                            </w:rPr>
                            <w:fldChar w:fldCharType="begin"/>
                          </w:r>
                          <w:r w:rsidR="00AF6FFC">
                            <w:rPr>
                              <w:rStyle w:val="FINMARf-AktnrZchn"/>
                              <w:sz w:val="12"/>
                              <w:szCs w:val="12"/>
                            </w:rPr>
                            <w:instrText xml:space="preserve"> DOCPROPERTY "NotExist" </w:instrText>
                          </w:r>
                          <w:r w:rsidR="00AF6FFC">
                            <w:rPr>
                              <w:rStyle w:val="FINMARf-AktnrZchn"/>
                              <w:sz w:val="12"/>
                              <w:szCs w:val="12"/>
                            </w:rPr>
                            <w:fldChar w:fldCharType="separate"/>
                          </w:r>
                          <w:r w:rsidR="00A46282">
                            <w:rPr>
                              <w:rStyle w:val="FINMARf-AktnrZchn"/>
                              <w:b/>
                              <w:bCs/>
                              <w:sz w:val="12"/>
                              <w:szCs w:val="12"/>
                              <w:lang w:val="de-DE"/>
                            </w:rPr>
                            <w:instrText>Fehler! Unbekannter Name für Dokument-Eigenschaft.</w:instrText>
                          </w:r>
                          <w:r w:rsidR="00AF6FFC">
                            <w:rPr>
                              <w:rStyle w:val="FINMARf-AktnrZchn"/>
                              <w:sz w:val="12"/>
                              <w:szCs w:val="12"/>
                            </w:rPr>
                            <w:fldChar w:fldCharType="end"/>
                          </w:r>
                          <w:r w:rsidR="00AF6FFC">
                            <w:rPr>
                              <w:sz w:val="12"/>
                              <w:szCs w:val="12"/>
                            </w:rPr>
                            <w:instrText>" ""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br/>
                            <w:instrText xml:space="preserve">" </w:instrText>
                          </w:r>
                          <w:r w:rsidR="00AF6FFC">
                            <w:rPr>
                              <w:sz w:val="12"/>
                              <w:szCs w:val="12"/>
                            </w:rPr>
                            <w:fldChar w:fldCharType="separate"/>
                          </w:r>
                          <w:r w:rsidR="00A46282">
                            <w:rPr>
                              <w:noProof/>
                              <w:sz w:val="12"/>
                              <w:szCs w:val="12"/>
                            </w:rPr>
                            <w:br/>
                          </w:r>
                          <w:r w:rsidR="00AF6FFC">
                            <w:rPr>
                              <w:sz w:val="12"/>
                              <w:szCs w:val="12"/>
                            </w:rPr>
                            <w:fldChar w:fldCharType="end"/>
                          </w:r>
                          <w:r w:rsidR="00AF6FFC">
                            <w:rPr>
                              <w:sz w:val="12"/>
                              <w:szCs w:val="12"/>
                            </w:rPr>
                            <w:fldChar w:fldCharType="begin"/>
                          </w:r>
                          <w:r w:rsidR="00AF6FFC">
                            <w:rPr>
                              <w:sz w:val="12"/>
                              <w:szCs w:val="12"/>
                            </w:rPr>
                            <w:instrText xml:space="preserve"> IF "</w:instrText>
                          </w:r>
                          <w:r w:rsidR="00AF6FFC">
                            <w:rPr>
                              <w:sz w:val="12"/>
                              <w:szCs w:val="12"/>
                            </w:rPr>
                            <w:fldChar w:fldCharType="begin"/>
                          </w:r>
                          <w:r w:rsidR="00AF6FFC">
                            <w:rPr>
                              <w:sz w:val="12"/>
                              <w:szCs w:val="12"/>
                            </w:rPr>
                            <w:instrText xml:space="preserve"> DOCPROPERTY "aktionswert" </w:instrText>
                          </w:r>
                          <w:r w:rsidR="00AF6FFC">
                            <w:rPr>
                              <w:sz w:val="12"/>
                              <w:szCs w:val="12"/>
                            </w:rPr>
                            <w:fldChar w:fldCharType="end"/>
                          </w:r>
                          <w:r w:rsidR="00AF6FFC">
                            <w:rPr>
                              <w:sz w:val="12"/>
                              <w:szCs w:val="12"/>
                            </w:rPr>
                            <w:instrText xml:space="preserve">"="" ";" "" </w:instrText>
                          </w:r>
                          <w:r w:rsidR="00AF6FFC">
                            <w:rPr>
                              <w:sz w:val="12"/>
                              <w:szCs w:val="12"/>
                            </w:rPr>
                            <w:fldChar w:fldCharType="separate"/>
                          </w:r>
                          <w:r w:rsidR="00A46282">
                            <w:rPr>
                              <w:noProof/>
                              <w:sz w:val="12"/>
                              <w:szCs w:val="12"/>
                            </w:rPr>
                            <w:t>;</w:t>
                          </w:r>
                          <w:r w:rsidR="00AF6FFC">
                            <w:rPr>
                              <w:sz w:val="12"/>
                              <w:szCs w:val="12"/>
                            </w:rPr>
                            <w:fldChar w:fldCharType="end"/>
                          </w:r>
                          <w:sdt>
                            <w:sdtPr>
                              <w:rPr>
                                <w:sz w:val="12"/>
                                <w:szCs w:val="12"/>
                              </w:rPr>
                              <w:alias w:val="Document ID Value"/>
                              <w:tag w:val="_dlc_DocId"/>
                              <w:id w:val="-1079672923"/>
                              <w:lock w:val="contentLocked"/>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sidR="00AF6FFC">
                                <w:rPr>
                                  <w:sz w:val="12"/>
                                  <w:szCs w:val="12"/>
                                </w:rPr>
                                <w:t>b1004961-0000568</w:t>
                              </w:r>
                            </w:sdtContent>
                          </w:sdt>
                        </w:p>
                        <w:p w14:paraId="742F11ED" w14:textId="77777777" w:rsidR="00AF6FFC" w:rsidRPr="00F314A4" w:rsidRDefault="00AF6FFC"/>
                      </w:txbxContent>
                    </v:textbox>
                    <w10:wrap type="square"/>
                  </v:shape>
                </w:pict>
              </mc:Fallback>
            </mc:AlternateContent>
          </w:r>
          <w:r w:rsidR="00276573">
            <w:rPr>
              <w:noProof/>
              <w:lang w:eastAsia="de-CH"/>
            </w:rPr>
            <w:drawing>
              <wp:anchor distT="0" distB="0" distL="114300" distR="114300" simplePos="0" relativeHeight="251665408" behindDoc="0" locked="0" layoutInCell="1" allowOverlap="1" wp14:anchorId="75F331CF" wp14:editId="42DBC2FA">
                <wp:simplePos x="0" y="0"/>
                <wp:positionH relativeFrom="column">
                  <wp:posOffset>4575937</wp:posOffset>
                </wp:positionH>
                <wp:positionV relativeFrom="paragraph">
                  <wp:posOffset>553085</wp:posOffset>
                </wp:positionV>
                <wp:extent cx="1223645" cy="280670"/>
                <wp:effectExtent l="0" t="0" r="0" b="5080"/>
                <wp:wrapNone/>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280670"/>
                        </a:xfrm>
                        <a:prstGeom prst="rect">
                          <a:avLst/>
                        </a:prstGeom>
                      </pic:spPr>
                    </pic:pic>
                  </a:graphicData>
                </a:graphic>
                <wp14:sizeRelH relativeFrom="page">
                  <wp14:pctWidth>0</wp14:pctWidth>
                </wp14:sizeRelH>
                <wp14:sizeRelV relativeFrom="page">
                  <wp14:pctHeight>0</wp14:pctHeight>
                </wp14:sizeRelV>
              </wp:anchor>
            </w:drawing>
          </w:r>
        </w:p>
      </w:tc>
    </w:tr>
  </w:tbl>
  <w:p w14:paraId="6D041384" w14:textId="77777777" w:rsidR="00474833" w:rsidRPr="00C9280D" w:rsidRDefault="00474833" w:rsidP="00F05C8A">
    <w:pPr>
      <w:spacing w:after="120" w:line="240" w:lineRule="auto"/>
      <w:ind w:right="111"/>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006"/>
      <w:gridCol w:w="6997"/>
    </w:tblGrid>
    <w:tr w:rsidR="00474833" w:rsidRPr="00FB44F7" w14:paraId="44D1798F" w14:textId="77777777" w:rsidTr="00AE5E7B">
      <w:trPr>
        <w:trHeight w:val="1789"/>
      </w:trPr>
      <w:tc>
        <w:tcPr>
          <w:tcW w:w="7110" w:type="dxa"/>
        </w:tcPr>
        <w:p w14:paraId="3C308AC5" w14:textId="77777777" w:rsidR="00474833" w:rsidRPr="007D72CA" w:rsidRDefault="00474833" w:rsidP="00FC4956">
          <w:pPr>
            <w:rPr>
              <w:rFonts w:cs="Arial"/>
              <w:sz w:val="16"/>
              <w:szCs w:val="16"/>
              <w:lang w:val="en-US"/>
            </w:rPr>
          </w:pPr>
          <w:r w:rsidRPr="007D72CA">
            <w:rPr>
              <w:b/>
              <w:sz w:val="32"/>
              <w:szCs w:val="32"/>
              <w:lang w:val="en-US"/>
            </w:rPr>
            <w:br/>
          </w:r>
          <w:r w:rsidRPr="0045532C">
            <w:rPr>
              <w:rFonts w:cs="Arial"/>
              <w:b/>
              <w:sz w:val="16"/>
              <w:szCs w:val="16"/>
              <w:highlight w:val="yellow"/>
              <w:lang w:val="en-US"/>
            </w:rPr>
            <w:t>[</w:t>
          </w:r>
          <w:r>
            <w:rPr>
              <w:rFonts w:cs="Arial"/>
              <w:b/>
              <w:sz w:val="16"/>
              <w:szCs w:val="16"/>
              <w:highlight w:val="yellow"/>
              <w:lang w:val="en-US"/>
            </w:rPr>
            <w:t>Institution</w:t>
          </w:r>
          <w:r w:rsidRPr="0045532C">
            <w:rPr>
              <w:rFonts w:cs="Arial"/>
              <w:b/>
              <w:sz w:val="16"/>
              <w:szCs w:val="16"/>
              <w:highlight w:val="yellow"/>
              <w:lang w:val="en-US"/>
            </w:rPr>
            <w:t xml:space="preserve"> XY]</w:t>
          </w:r>
          <w:r w:rsidRPr="007D72CA">
            <w:rPr>
              <w:b/>
              <w:sz w:val="32"/>
              <w:szCs w:val="32"/>
              <w:lang w:val="en-US"/>
            </w:rPr>
            <w:br/>
          </w:r>
          <w:r w:rsidRPr="0045532C">
            <w:rPr>
              <w:rFonts w:cs="Arial"/>
              <w:sz w:val="16"/>
              <w:szCs w:val="16"/>
              <w:lang w:val="en-US"/>
            </w:rPr>
            <w:t xml:space="preserve">Audit period </w:t>
          </w:r>
          <w:r w:rsidRPr="00E60F3F">
            <w:rPr>
              <w:rFonts w:cs="Arial"/>
              <w:sz w:val="16"/>
              <w:szCs w:val="16"/>
              <w:highlight w:val="yellow"/>
              <w:lang w:val="en-US"/>
            </w:rPr>
            <w:t>20XX</w:t>
          </w:r>
          <w:r w:rsidRPr="007D72CA">
            <w:rPr>
              <w:b/>
              <w:sz w:val="32"/>
              <w:szCs w:val="32"/>
              <w:lang w:val="en-US"/>
            </w:rPr>
            <w:t xml:space="preserve"> </w:t>
          </w:r>
        </w:p>
        <w:p w14:paraId="2D488AA0" w14:textId="77777777" w:rsidR="00474833" w:rsidRDefault="00474833" w:rsidP="00FC4956">
          <w:pPr>
            <w:pStyle w:val="Kopfzeile"/>
            <w:tabs>
              <w:tab w:val="clear" w:pos="9072"/>
              <w:tab w:val="right" w:pos="14317"/>
            </w:tabs>
            <w:rPr>
              <w:rFonts w:cs="Arial"/>
              <w:sz w:val="16"/>
              <w:szCs w:val="16"/>
              <w:lang w:val="en-US"/>
            </w:rPr>
          </w:pPr>
          <w:r w:rsidRPr="0045532C">
            <w:rPr>
              <w:rFonts w:cs="Arial"/>
              <w:sz w:val="16"/>
              <w:szCs w:val="16"/>
              <w:lang w:val="en-US"/>
            </w:rPr>
            <w:t xml:space="preserve">Reference: </w:t>
          </w:r>
          <w:r w:rsidRPr="0045532C">
            <w:rPr>
              <w:rFonts w:cs="Arial"/>
              <w:sz w:val="16"/>
              <w:szCs w:val="16"/>
              <w:highlight w:val="yellow"/>
              <w:lang w:val="en-US"/>
            </w:rPr>
            <w:t>[add reference]</w:t>
          </w:r>
        </w:p>
        <w:p w14:paraId="52FAD48C" w14:textId="77777777" w:rsidR="00474833" w:rsidRPr="0045532C" w:rsidRDefault="00474833" w:rsidP="00FC4956">
          <w:pPr>
            <w:pStyle w:val="Kopfzeile"/>
            <w:tabs>
              <w:tab w:val="clear" w:pos="9072"/>
              <w:tab w:val="right" w:pos="14317"/>
            </w:tabs>
            <w:rPr>
              <w:rFonts w:cs="Arial"/>
              <w:sz w:val="14"/>
              <w:szCs w:val="16"/>
              <w:lang w:val="en-US"/>
            </w:rPr>
          </w:pPr>
        </w:p>
        <w:p w14:paraId="0F829C2A" w14:textId="4B2165D4" w:rsidR="00474833" w:rsidRPr="00FC4956" w:rsidRDefault="00474833" w:rsidP="00FC4956">
          <w:pPr>
            <w:rPr>
              <w:b/>
              <w:sz w:val="32"/>
              <w:szCs w:val="32"/>
              <w:lang w:val="en-US"/>
            </w:rPr>
          </w:pPr>
          <w:r>
            <w:rPr>
              <w:rFonts w:eastAsia="Calibri" w:cs="Arial"/>
              <w:b/>
              <w:szCs w:val="18"/>
              <w:lang w:val="en-US" w:eastAsia="en-US"/>
            </w:rPr>
            <w:t>C</w:t>
          </w:r>
          <w:r w:rsidRPr="001903CF">
            <w:rPr>
              <w:rFonts w:eastAsia="Calibri" w:cs="Arial"/>
              <w:b/>
              <w:szCs w:val="18"/>
              <w:lang w:val="en-US" w:eastAsia="en-US"/>
            </w:rPr>
            <w:t>ompliance with market conduct rules</w:t>
          </w:r>
          <w:r w:rsidRPr="008E3C27">
            <w:rPr>
              <w:b/>
              <w:sz w:val="32"/>
              <w:szCs w:val="32"/>
            </w:rPr>
            <w:fldChar w:fldCharType="begin"/>
          </w:r>
          <w:r w:rsidRPr="00FC4956">
            <w:rPr>
              <w:b/>
              <w:sz w:val="32"/>
              <w:szCs w:val="32"/>
              <w:lang w:val="en-US"/>
            </w:rPr>
            <w:instrText xml:space="preserve"> IF "</w:instrText>
          </w:r>
          <w:r w:rsidRPr="008E3C27">
            <w:rPr>
              <w:b/>
              <w:sz w:val="32"/>
              <w:szCs w:val="32"/>
            </w:rPr>
            <w:fldChar w:fldCharType="begin"/>
          </w:r>
          <w:r w:rsidRPr="00FC4956">
            <w:rPr>
              <w:b/>
              <w:sz w:val="32"/>
              <w:szCs w:val="32"/>
              <w:lang w:val="en-US"/>
            </w:rPr>
            <w:instrText xml:space="preserve"> DOCPROPERTY "feld_vertraulich" </w:instrText>
          </w:r>
          <w:r w:rsidRPr="008E3C27">
            <w:rPr>
              <w:b/>
              <w:sz w:val="32"/>
              <w:szCs w:val="32"/>
            </w:rPr>
            <w:fldChar w:fldCharType="separate"/>
          </w:r>
          <w:r w:rsidR="00A46282" w:rsidRPr="00FB44F7">
            <w:rPr>
              <w:bCs/>
              <w:sz w:val="32"/>
              <w:szCs w:val="32"/>
              <w:lang w:val="en-US"/>
            </w:rPr>
            <w:instrText>Fehler! Unbekannter Name für Dokument-Eigenschaft.</w:instrText>
          </w:r>
          <w:r w:rsidRPr="008E3C27">
            <w:rPr>
              <w:b/>
              <w:bCs/>
              <w:sz w:val="32"/>
              <w:szCs w:val="32"/>
              <w:lang w:val="de-DE"/>
            </w:rPr>
            <w:fldChar w:fldCharType="end"/>
          </w:r>
          <w:r w:rsidRPr="00FC4956">
            <w:rPr>
              <w:b/>
              <w:sz w:val="32"/>
              <w:szCs w:val="32"/>
              <w:lang w:val="en-US"/>
            </w:rPr>
            <w:instrText xml:space="preserve">"="Ja" "VERTRAULICH" "" </w:instrText>
          </w:r>
          <w:r w:rsidRPr="008E3C27">
            <w:rPr>
              <w:b/>
              <w:sz w:val="32"/>
              <w:szCs w:val="32"/>
            </w:rPr>
            <w:fldChar w:fldCharType="end"/>
          </w:r>
        </w:p>
      </w:tc>
      <w:tc>
        <w:tcPr>
          <w:tcW w:w="7109" w:type="dxa"/>
        </w:tcPr>
        <w:p w14:paraId="20ADC0FD" w14:textId="77777777" w:rsidR="00474833" w:rsidRPr="00FC4956" w:rsidRDefault="00474833" w:rsidP="00455E44">
          <w:pPr>
            <w:rPr>
              <w:lang w:val="en-US"/>
            </w:rPr>
          </w:pPr>
          <w:r>
            <w:rPr>
              <w:noProof/>
              <w:lang w:eastAsia="de-CH"/>
            </w:rPr>
            <w:drawing>
              <wp:anchor distT="0" distB="0" distL="114300" distR="114300" simplePos="0" relativeHeight="251663360" behindDoc="0" locked="0" layoutInCell="1" allowOverlap="1" wp14:anchorId="37641D45" wp14:editId="16C3C1ED">
                <wp:simplePos x="0" y="0"/>
                <wp:positionH relativeFrom="column">
                  <wp:posOffset>2726690</wp:posOffset>
                </wp:positionH>
                <wp:positionV relativeFrom="paragraph">
                  <wp:posOffset>250190</wp:posOffset>
                </wp:positionV>
                <wp:extent cx="1799590" cy="791845"/>
                <wp:effectExtent l="0" t="0" r="0" b="8255"/>
                <wp:wrapNone/>
                <wp:docPr id="1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33314003" w14:textId="6B7E7608" w:rsidR="00474833" w:rsidRPr="00FC4956" w:rsidRDefault="00474833" w:rsidP="00110559">
    <w:pPr>
      <w:pStyle w:val="Kopfzeile"/>
      <w:spacing w:after="12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2"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4"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5"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6"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67C65345"/>
    <w:multiLevelType w:val="hybridMultilevel"/>
    <w:tmpl w:val="2416A7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it-CH" w:vendorID="64" w:dllVersion="131078" w:nlCheck="1" w:checkStyle="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80e07dd4-b727-4957-9728-c381848b4f92&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1DEA"/>
    <w:rsid w:val="0001718E"/>
    <w:rsid w:val="00017F57"/>
    <w:rsid w:val="000239AE"/>
    <w:rsid w:val="00024D4C"/>
    <w:rsid w:val="000259BF"/>
    <w:rsid w:val="000339C7"/>
    <w:rsid w:val="0003730B"/>
    <w:rsid w:val="00044074"/>
    <w:rsid w:val="00054651"/>
    <w:rsid w:val="000550D5"/>
    <w:rsid w:val="000572FE"/>
    <w:rsid w:val="000632D8"/>
    <w:rsid w:val="00070974"/>
    <w:rsid w:val="00070A8C"/>
    <w:rsid w:val="00075CE8"/>
    <w:rsid w:val="00077666"/>
    <w:rsid w:val="000822DF"/>
    <w:rsid w:val="000837C2"/>
    <w:rsid w:val="000870C8"/>
    <w:rsid w:val="000904A3"/>
    <w:rsid w:val="00094E88"/>
    <w:rsid w:val="000A436A"/>
    <w:rsid w:val="000A4F31"/>
    <w:rsid w:val="000B4554"/>
    <w:rsid w:val="000B5284"/>
    <w:rsid w:val="000C2E06"/>
    <w:rsid w:val="000C66F6"/>
    <w:rsid w:val="000D10F4"/>
    <w:rsid w:val="000D337E"/>
    <w:rsid w:val="000D6C35"/>
    <w:rsid w:val="000E40E6"/>
    <w:rsid w:val="000E612D"/>
    <w:rsid w:val="00110559"/>
    <w:rsid w:val="00115168"/>
    <w:rsid w:val="00122506"/>
    <w:rsid w:val="00133196"/>
    <w:rsid w:val="0013549E"/>
    <w:rsid w:val="0014461A"/>
    <w:rsid w:val="001479FA"/>
    <w:rsid w:val="00150782"/>
    <w:rsid w:val="00150E8B"/>
    <w:rsid w:val="00164BF6"/>
    <w:rsid w:val="001656C2"/>
    <w:rsid w:val="0017124A"/>
    <w:rsid w:val="001749D6"/>
    <w:rsid w:val="0018719C"/>
    <w:rsid w:val="00187516"/>
    <w:rsid w:val="00190D92"/>
    <w:rsid w:val="001A0D35"/>
    <w:rsid w:val="001A2D0E"/>
    <w:rsid w:val="001A758E"/>
    <w:rsid w:val="001B0BA4"/>
    <w:rsid w:val="001B4054"/>
    <w:rsid w:val="001B76E5"/>
    <w:rsid w:val="001C25B1"/>
    <w:rsid w:val="001C2ADC"/>
    <w:rsid w:val="001C303F"/>
    <w:rsid w:val="001C5E3A"/>
    <w:rsid w:val="001E78B6"/>
    <w:rsid w:val="001F0E1C"/>
    <w:rsid w:val="001F2706"/>
    <w:rsid w:val="001F5F4A"/>
    <w:rsid w:val="001F6403"/>
    <w:rsid w:val="001F7678"/>
    <w:rsid w:val="002040C6"/>
    <w:rsid w:val="00204B23"/>
    <w:rsid w:val="0021274A"/>
    <w:rsid w:val="00217AA6"/>
    <w:rsid w:val="00221F14"/>
    <w:rsid w:val="00227FBC"/>
    <w:rsid w:val="002436E4"/>
    <w:rsid w:val="00245584"/>
    <w:rsid w:val="00245CAC"/>
    <w:rsid w:val="00246290"/>
    <w:rsid w:val="002476AC"/>
    <w:rsid w:val="00256539"/>
    <w:rsid w:val="00256FE8"/>
    <w:rsid w:val="00264805"/>
    <w:rsid w:val="00265230"/>
    <w:rsid w:val="002762D3"/>
    <w:rsid w:val="00276573"/>
    <w:rsid w:val="002771AC"/>
    <w:rsid w:val="00282AA1"/>
    <w:rsid w:val="00283AA5"/>
    <w:rsid w:val="00284BA0"/>
    <w:rsid w:val="00284C59"/>
    <w:rsid w:val="002851F7"/>
    <w:rsid w:val="00286E08"/>
    <w:rsid w:val="00294A59"/>
    <w:rsid w:val="002A0835"/>
    <w:rsid w:val="002A48CF"/>
    <w:rsid w:val="002A640F"/>
    <w:rsid w:val="002B0C66"/>
    <w:rsid w:val="002B137C"/>
    <w:rsid w:val="002B20EB"/>
    <w:rsid w:val="002B490E"/>
    <w:rsid w:val="002B4D96"/>
    <w:rsid w:val="002B7513"/>
    <w:rsid w:val="002C2BEB"/>
    <w:rsid w:val="002C5C51"/>
    <w:rsid w:val="002D5975"/>
    <w:rsid w:val="002E20C7"/>
    <w:rsid w:val="002E2B5D"/>
    <w:rsid w:val="002E4B22"/>
    <w:rsid w:val="002E6021"/>
    <w:rsid w:val="002E6B63"/>
    <w:rsid w:val="002F1A39"/>
    <w:rsid w:val="00304735"/>
    <w:rsid w:val="003051D1"/>
    <w:rsid w:val="00316E19"/>
    <w:rsid w:val="00330C32"/>
    <w:rsid w:val="0033442E"/>
    <w:rsid w:val="00336E1C"/>
    <w:rsid w:val="00346326"/>
    <w:rsid w:val="00346735"/>
    <w:rsid w:val="00355146"/>
    <w:rsid w:val="0037152B"/>
    <w:rsid w:val="00382039"/>
    <w:rsid w:val="00386ED4"/>
    <w:rsid w:val="0039235E"/>
    <w:rsid w:val="00392743"/>
    <w:rsid w:val="003979F8"/>
    <w:rsid w:val="003A7B8B"/>
    <w:rsid w:val="003B08C0"/>
    <w:rsid w:val="003B2684"/>
    <w:rsid w:val="003B702C"/>
    <w:rsid w:val="003C79A3"/>
    <w:rsid w:val="003D062C"/>
    <w:rsid w:val="003D247A"/>
    <w:rsid w:val="003D3866"/>
    <w:rsid w:val="003D4AA3"/>
    <w:rsid w:val="003D7D00"/>
    <w:rsid w:val="003E231A"/>
    <w:rsid w:val="003E3CDF"/>
    <w:rsid w:val="003E495A"/>
    <w:rsid w:val="003E5765"/>
    <w:rsid w:val="003F0C61"/>
    <w:rsid w:val="003F2BD8"/>
    <w:rsid w:val="004040EA"/>
    <w:rsid w:val="004118FB"/>
    <w:rsid w:val="00413781"/>
    <w:rsid w:val="00413E4A"/>
    <w:rsid w:val="00433182"/>
    <w:rsid w:val="00434D41"/>
    <w:rsid w:val="00434E66"/>
    <w:rsid w:val="00437412"/>
    <w:rsid w:val="00455E44"/>
    <w:rsid w:val="004576AD"/>
    <w:rsid w:val="004622A6"/>
    <w:rsid w:val="00463F41"/>
    <w:rsid w:val="004653AF"/>
    <w:rsid w:val="00474833"/>
    <w:rsid w:val="004760A8"/>
    <w:rsid w:val="00481503"/>
    <w:rsid w:val="00483662"/>
    <w:rsid w:val="00486406"/>
    <w:rsid w:val="00490FFE"/>
    <w:rsid w:val="00496E97"/>
    <w:rsid w:val="004A246D"/>
    <w:rsid w:val="004A5CA4"/>
    <w:rsid w:val="004A6911"/>
    <w:rsid w:val="004A6E1E"/>
    <w:rsid w:val="004A7D92"/>
    <w:rsid w:val="004B2A5D"/>
    <w:rsid w:val="004E0524"/>
    <w:rsid w:val="004E0892"/>
    <w:rsid w:val="004E1F00"/>
    <w:rsid w:val="004E607E"/>
    <w:rsid w:val="004F0AAC"/>
    <w:rsid w:val="00506263"/>
    <w:rsid w:val="005129AF"/>
    <w:rsid w:val="00522BD0"/>
    <w:rsid w:val="00524470"/>
    <w:rsid w:val="005270D9"/>
    <w:rsid w:val="0053429C"/>
    <w:rsid w:val="00560231"/>
    <w:rsid w:val="005606CB"/>
    <w:rsid w:val="00562E3C"/>
    <w:rsid w:val="00564295"/>
    <w:rsid w:val="00577C59"/>
    <w:rsid w:val="00591E6F"/>
    <w:rsid w:val="0059311E"/>
    <w:rsid w:val="00593545"/>
    <w:rsid w:val="005A7056"/>
    <w:rsid w:val="005D5B0E"/>
    <w:rsid w:val="005D6470"/>
    <w:rsid w:val="005D6615"/>
    <w:rsid w:val="005D6D65"/>
    <w:rsid w:val="005E54C6"/>
    <w:rsid w:val="005E5E1B"/>
    <w:rsid w:val="005E60B5"/>
    <w:rsid w:val="005E7938"/>
    <w:rsid w:val="00610A2C"/>
    <w:rsid w:val="00611174"/>
    <w:rsid w:val="00612B14"/>
    <w:rsid w:val="00615BBC"/>
    <w:rsid w:val="00620145"/>
    <w:rsid w:val="00623792"/>
    <w:rsid w:val="0063696E"/>
    <w:rsid w:val="0064776F"/>
    <w:rsid w:val="00650307"/>
    <w:rsid w:val="00663F13"/>
    <w:rsid w:val="00666DEC"/>
    <w:rsid w:val="0067305E"/>
    <w:rsid w:val="00673E9A"/>
    <w:rsid w:val="0067414F"/>
    <w:rsid w:val="00680FFB"/>
    <w:rsid w:val="00681A03"/>
    <w:rsid w:val="0068364B"/>
    <w:rsid w:val="00690971"/>
    <w:rsid w:val="0069568B"/>
    <w:rsid w:val="0069682B"/>
    <w:rsid w:val="006B226C"/>
    <w:rsid w:val="006B79C7"/>
    <w:rsid w:val="006D2EED"/>
    <w:rsid w:val="006D6960"/>
    <w:rsid w:val="006E052A"/>
    <w:rsid w:val="006E437D"/>
    <w:rsid w:val="006F2EDA"/>
    <w:rsid w:val="00704500"/>
    <w:rsid w:val="00704539"/>
    <w:rsid w:val="00713930"/>
    <w:rsid w:val="007143F3"/>
    <w:rsid w:val="00717ED2"/>
    <w:rsid w:val="00725095"/>
    <w:rsid w:val="00726BF6"/>
    <w:rsid w:val="00734124"/>
    <w:rsid w:val="00735F1E"/>
    <w:rsid w:val="00737AC7"/>
    <w:rsid w:val="00737AE2"/>
    <w:rsid w:val="00743E6C"/>
    <w:rsid w:val="00746B4B"/>
    <w:rsid w:val="00753103"/>
    <w:rsid w:val="0075484F"/>
    <w:rsid w:val="007616DB"/>
    <w:rsid w:val="00770DD1"/>
    <w:rsid w:val="007827AD"/>
    <w:rsid w:val="0078347C"/>
    <w:rsid w:val="00792048"/>
    <w:rsid w:val="00793A68"/>
    <w:rsid w:val="007959C0"/>
    <w:rsid w:val="0079791A"/>
    <w:rsid w:val="007A0B3A"/>
    <w:rsid w:val="007D125C"/>
    <w:rsid w:val="007E6551"/>
    <w:rsid w:val="007E67C6"/>
    <w:rsid w:val="007F3A3E"/>
    <w:rsid w:val="007F726C"/>
    <w:rsid w:val="0080672E"/>
    <w:rsid w:val="00806AD2"/>
    <w:rsid w:val="00811A09"/>
    <w:rsid w:val="00812FC1"/>
    <w:rsid w:val="0081331F"/>
    <w:rsid w:val="008134A1"/>
    <w:rsid w:val="00816E00"/>
    <w:rsid w:val="00821DC3"/>
    <w:rsid w:val="00822FD8"/>
    <w:rsid w:val="00833A93"/>
    <w:rsid w:val="008340E6"/>
    <w:rsid w:val="00837421"/>
    <w:rsid w:val="008407CC"/>
    <w:rsid w:val="00841CE7"/>
    <w:rsid w:val="008513BA"/>
    <w:rsid w:val="00852539"/>
    <w:rsid w:val="00853200"/>
    <w:rsid w:val="008532AA"/>
    <w:rsid w:val="008620D4"/>
    <w:rsid w:val="00865782"/>
    <w:rsid w:val="0086701C"/>
    <w:rsid w:val="0086720C"/>
    <w:rsid w:val="00880A2C"/>
    <w:rsid w:val="00890536"/>
    <w:rsid w:val="00890BCB"/>
    <w:rsid w:val="00891C11"/>
    <w:rsid w:val="008929EC"/>
    <w:rsid w:val="008C1DEE"/>
    <w:rsid w:val="008C70FA"/>
    <w:rsid w:val="008D051F"/>
    <w:rsid w:val="008D1152"/>
    <w:rsid w:val="008D5F59"/>
    <w:rsid w:val="008D7B74"/>
    <w:rsid w:val="008E1FE5"/>
    <w:rsid w:val="008E3C27"/>
    <w:rsid w:val="0090503F"/>
    <w:rsid w:val="009127DB"/>
    <w:rsid w:val="009135A6"/>
    <w:rsid w:val="0093350E"/>
    <w:rsid w:val="00947854"/>
    <w:rsid w:val="0095032D"/>
    <w:rsid w:val="0095322B"/>
    <w:rsid w:val="009549EA"/>
    <w:rsid w:val="00962B47"/>
    <w:rsid w:val="00966ABD"/>
    <w:rsid w:val="0097124B"/>
    <w:rsid w:val="00973CB9"/>
    <w:rsid w:val="00974C5A"/>
    <w:rsid w:val="00975547"/>
    <w:rsid w:val="00976588"/>
    <w:rsid w:val="0097764B"/>
    <w:rsid w:val="0098479B"/>
    <w:rsid w:val="009848C9"/>
    <w:rsid w:val="00986438"/>
    <w:rsid w:val="009867E7"/>
    <w:rsid w:val="00992064"/>
    <w:rsid w:val="009922AF"/>
    <w:rsid w:val="00995791"/>
    <w:rsid w:val="00995A1B"/>
    <w:rsid w:val="0099609A"/>
    <w:rsid w:val="009A248F"/>
    <w:rsid w:val="009A2DC9"/>
    <w:rsid w:val="009B00C1"/>
    <w:rsid w:val="009C519A"/>
    <w:rsid w:val="009D04F8"/>
    <w:rsid w:val="009F7A84"/>
    <w:rsid w:val="00A00EE2"/>
    <w:rsid w:val="00A05608"/>
    <w:rsid w:val="00A13D9A"/>
    <w:rsid w:val="00A31916"/>
    <w:rsid w:val="00A359AF"/>
    <w:rsid w:val="00A42E51"/>
    <w:rsid w:val="00A45466"/>
    <w:rsid w:val="00A46282"/>
    <w:rsid w:val="00A57519"/>
    <w:rsid w:val="00A61F4F"/>
    <w:rsid w:val="00A67C00"/>
    <w:rsid w:val="00A7280C"/>
    <w:rsid w:val="00A739E8"/>
    <w:rsid w:val="00A75767"/>
    <w:rsid w:val="00A81D10"/>
    <w:rsid w:val="00AA50DF"/>
    <w:rsid w:val="00AA710D"/>
    <w:rsid w:val="00AB3066"/>
    <w:rsid w:val="00AB4C14"/>
    <w:rsid w:val="00AB7B8E"/>
    <w:rsid w:val="00AC4CA5"/>
    <w:rsid w:val="00AD0E41"/>
    <w:rsid w:val="00AD31A1"/>
    <w:rsid w:val="00AD76C4"/>
    <w:rsid w:val="00AE3F6D"/>
    <w:rsid w:val="00AE5E7B"/>
    <w:rsid w:val="00AF10E0"/>
    <w:rsid w:val="00AF4DE5"/>
    <w:rsid w:val="00AF6669"/>
    <w:rsid w:val="00AF6FFC"/>
    <w:rsid w:val="00B25686"/>
    <w:rsid w:val="00B307D3"/>
    <w:rsid w:val="00B32F56"/>
    <w:rsid w:val="00B33285"/>
    <w:rsid w:val="00B36C2C"/>
    <w:rsid w:val="00B406E3"/>
    <w:rsid w:val="00B8153D"/>
    <w:rsid w:val="00B820E5"/>
    <w:rsid w:val="00B87DEA"/>
    <w:rsid w:val="00BA17F9"/>
    <w:rsid w:val="00BA1EE6"/>
    <w:rsid w:val="00BB402D"/>
    <w:rsid w:val="00BB4DD3"/>
    <w:rsid w:val="00BB6FAF"/>
    <w:rsid w:val="00BB73D3"/>
    <w:rsid w:val="00BB7A46"/>
    <w:rsid w:val="00BC1A89"/>
    <w:rsid w:val="00BE1352"/>
    <w:rsid w:val="00BE1601"/>
    <w:rsid w:val="00BE3929"/>
    <w:rsid w:val="00BE6BDC"/>
    <w:rsid w:val="00BF426A"/>
    <w:rsid w:val="00C008CD"/>
    <w:rsid w:val="00C027CB"/>
    <w:rsid w:val="00C03B9A"/>
    <w:rsid w:val="00C109AC"/>
    <w:rsid w:val="00C11981"/>
    <w:rsid w:val="00C24659"/>
    <w:rsid w:val="00C24948"/>
    <w:rsid w:val="00C405EB"/>
    <w:rsid w:val="00C40E27"/>
    <w:rsid w:val="00C50442"/>
    <w:rsid w:val="00C510F7"/>
    <w:rsid w:val="00C56743"/>
    <w:rsid w:val="00C5701C"/>
    <w:rsid w:val="00C57E63"/>
    <w:rsid w:val="00C63247"/>
    <w:rsid w:val="00C67FD9"/>
    <w:rsid w:val="00C70711"/>
    <w:rsid w:val="00C76617"/>
    <w:rsid w:val="00C82116"/>
    <w:rsid w:val="00C82807"/>
    <w:rsid w:val="00C87762"/>
    <w:rsid w:val="00C9280D"/>
    <w:rsid w:val="00C97F05"/>
    <w:rsid w:val="00CA3978"/>
    <w:rsid w:val="00CA3F0E"/>
    <w:rsid w:val="00CA4DC9"/>
    <w:rsid w:val="00CA6C7F"/>
    <w:rsid w:val="00CB49B0"/>
    <w:rsid w:val="00CC1787"/>
    <w:rsid w:val="00CC3C9E"/>
    <w:rsid w:val="00CC3EC5"/>
    <w:rsid w:val="00CC3F01"/>
    <w:rsid w:val="00CC4905"/>
    <w:rsid w:val="00CD2D3D"/>
    <w:rsid w:val="00CD54EF"/>
    <w:rsid w:val="00CD55EB"/>
    <w:rsid w:val="00CD6272"/>
    <w:rsid w:val="00CE1FE0"/>
    <w:rsid w:val="00CE31DA"/>
    <w:rsid w:val="00CE4AC6"/>
    <w:rsid w:val="00CE6751"/>
    <w:rsid w:val="00D02D6B"/>
    <w:rsid w:val="00D34139"/>
    <w:rsid w:val="00D35EE7"/>
    <w:rsid w:val="00D373FA"/>
    <w:rsid w:val="00D40DE0"/>
    <w:rsid w:val="00D464C3"/>
    <w:rsid w:val="00D46B6D"/>
    <w:rsid w:val="00D472E9"/>
    <w:rsid w:val="00D64927"/>
    <w:rsid w:val="00D720D7"/>
    <w:rsid w:val="00D81961"/>
    <w:rsid w:val="00D82BEA"/>
    <w:rsid w:val="00D876C8"/>
    <w:rsid w:val="00D87DBC"/>
    <w:rsid w:val="00D91816"/>
    <w:rsid w:val="00D923FD"/>
    <w:rsid w:val="00DA53FB"/>
    <w:rsid w:val="00DD2F77"/>
    <w:rsid w:val="00DF0C3B"/>
    <w:rsid w:val="00DF37EB"/>
    <w:rsid w:val="00DF495F"/>
    <w:rsid w:val="00DF574D"/>
    <w:rsid w:val="00E012B3"/>
    <w:rsid w:val="00E0267C"/>
    <w:rsid w:val="00E14B38"/>
    <w:rsid w:val="00E159AC"/>
    <w:rsid w:val="00E17F2C"/>
    <w:rsid w:val="00E20E3F"/>
    <w:rsid w:val="00E2573D"/>
    <w:rsid w:val="00E34E0D"/>
    <w:rsid w:val="00E41223"/>
    <w:rsid w:val="00E41B7A"/>
    <w:rsid w:val="00E64FFD"/>
    <w:rsid w:val="00E672E3"/>
    <w:rsid w:val="00E71689"/>
    <w:rsid w:val="00E71FC5"/>
    <w:rsid w:val="00E76066"/>
    <w:rsid w:val="00E77764"/>
    <w:rsid w:val="00E86E5D"/>
    <w:rsid w:val="00E870F8"/>
    <w:rsid w:val="00EB2F65"/>
    <w:rsid w:val="00EC6C49"/>
    <w:rsid w:val="00ED79E4"/>
    <w:rsid w:val="00ED7C06"/>
    <w:rsid w:val="00EF73D2"/>
    <w:rsid w:val="00F018A5"/>
    <w:rsid w:val="00F03866"/>
    <w:rsid w:val="00F05C8A"/>
    <w:rsid w:val="00F0628B"/>
    <w:rsid w:val="00F0725C"/>
    <w:rsid w:val="00F24906"/>
    <w:rsid w:val="00F31890"/>
    <w:rsid w:val="00F32C28"/>
    <w:rsid w:val="00F3344A"/>
    <w:rsid w:val="00F37A04"/>
    <w:rsid w:val="00F42738"/>
    <w:rsid w:val="00F444DA"/>
    <w:rsid w:val="00F5502B"/>
    <w:rsid w:val="00F56F44"/>
    <w:rsid w:val="00F61064"/>
    <w:rsid w:val="00F62A3D"/>
    <w:rsid w:val="00F655EE"/>
    <w:rsid w:val="00F6753D"/>
    <w:rsid w:val="00F7199A"/>
    <w:rsid w:val="00F73EFE"/>
    <w:rsid w:val="00F75CB4"/>
    <w:rsid w:val="00F76057"/>
    <w:rsid w:val="00F768F1"/>
    <w:rsid w:val="00F823B7"/>
    <w:rsid w:val="00F905EB"/>
    <w:rsid w:val="00F968B0"/>
    <w:rsid w:val="00F9773B"/>
    <w:rsid w:val="00FA142A"/>
    <w:rsid w:val="00FB12A7"/>
    <w:rsid w:val="00FB1AAC"/>
    <w:rsid w:val="00FB4118"/>
    <w:rsid w:val="00FB44F7"/>
    <w:rsid w:val="00FC26D9"/>
    <w:rsid w:val="00FC2C37"/>
    <w:rsid w:val="00FC34F9"/>
    <w:rsid w:val="00FC4956"/>
    <w:rsid w:val="00FC59FA"/>
    <w:rsid w:val="00FC781A"/>
    <w:rsid w:val="00FD7B4C"/>
    <w:rsid w:val="00FE3758"/>
    <w:rsid w:val="00FE52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95F696"/>
  <w15:docId w15:val="{F10F5B3D-20B4-40D9-B732-EF0089B7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NMA Standard"/>
    <w:rsid w:val="00316E19"/>
    <w:pPr>
      <w:spacing w:line="260" w:lineRule="atLeast"/>
    </w:pPr>
    <w:rPr>
      <w:rFonts w:ascii="Arial" w:hAnsi="Arial"/>
      <w:lang w:eastAsia="de-DE"/>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basedOn w:val="Absatz-Standardschriftart"/>
    <w:link w:val="Anrede"/>
    <w:rsid w:val="00D87DBC"/>
    <w:rPr>
      <w:rFonts w:ascii="Arial" w:hAnsi="Arial"/>
      <w:noProof/>
      <w:lang w:eastAsia="de-DE"/>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basedOn w:val="Absatz-Standardschriftart"/>
    <w:rsid w:val="00D87DBC"/>
    <w:rPr>
      <w:rFonts w:ascii="Arial" w:hAnsi="Arial"/>
      <w:sz w:val="16"/>
      <w:szCs w:val="16"/>
      <w:lang w:val="de-CH" w:eastAsia="de-DE" w:bidi="ar-SA"/>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basedOn w:val="Absatz-Standardschriftart"/>
    <w:link w:val="Fuzeile"/>
    <w:rsid w:val="00D87DBC"/>
    <w:rPr>
      <w:rFonts w:ascii="Arial" w:hAnsi="Arial"/>
      <w:sz w:val="16"/>
      <w:lang w:eastAsia="de-DE"/>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basedOn w:val="Absatz-Standardschriftart"/>
    <w:link w:val="Kopfzeile"/>
    <w:uiPriority w:val="99"/>
    <w:rsid w:val="00D87DBC"/>
    <w:rPr>
      <w:rFonts w:ascii="Arial" w:hAnsi="Arial"/>
      <w:sz w:val="22"/>
      <w:lang w:eastAsia="de-DE"/>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lang w:eastAsia="de-CH"/>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lang w:eastAsia="de-CH"/>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lang w:eastAsia="de-CH"/>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lang w:eastAsia="de-CH"/>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13E4A"/>
    <w:rPr>
      <w:rFonts w:ascii="Tahoma" w:hAnsi="Tahoma" w:cs="Tahoma"/>
      <w:sz w:val="16"/>
      <w:szCs w:val="16"/>
      <w:lang w:val="it-IT" w:eastAsia="de-DE"/>
    </w:rPr>
  </w:style>
  <w:style w:type="table" w:styleId="Tabellenraster">
    <w:name w:val="Table Grid"/>
    <w:basedOn w:val="NormaleTabelle"/>
    <w:uiPriority w:val="59"/>
    <w:rsid w:val="008D11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891C11"/>
    <w:pPr>
      <w:spacing w:before="60" w:after="60" w:line="276" w:lineRule="auto"/>
      <w:ind w:left="720"/>
      <w:contextualSpacing/>
    </w:pPr>
    <w:rPr>
      <w:rFonts w:eastAsiaTheme="minorHAnsi" w:cstheme="minorBidi"/>
      <w:szCs w:val="22"/>
      <w:lang w:eastAsia="en-US"/>
    </w:rPr>
  </w:style>
  <w:style w:type="paragraph" w:styleId="Funotentext">
    <w:name w:val="footnote text"/>
    <w:basedOn w:val="Standard"/>
    <w:link w:val="FunotentextZchn"/>
    <w:uiPriority w:val="99"/>
    <w:unhideWhenUsed/>
    <w:rsid w:val="00891C11"/>
    <w:pPr>
      <w:spacing w:line="240" w:lineRule="auto"/>
    </w:pPr>
    <w:rPr>
      <w:rFonts w:eastAsiaTheme="minorHAnsi" w:cstheme="minorBidi"/>
      <w:lang w:eastAsia="en-US"/>
    </w:rPr>
  </w:style>
  <w:style w:type="character" w:customStyle="1" w:styleId="FunotentextZchn">
    <w:name w:val="Fußnotentext Zchn"/>
    <w:basedOn w:val="Absatz-Standardschriftart"/>
    <w:link w:val="Funotentext"/>
    <w:uiPriority w:val="99"/>
    <w:rsid w:val="00891C11"/>
    <w:rPr>
      <w:rFonts w:ascii="Arial" w:eastAsiaTheme="minorHAnsi" w:hAnsi="Arial" w:cstheme="minorBidi"/>
      <w:lang w:eastAsia="en-US"/>
    </w:rPr>
  </w:style>
  <w:style w:type="character" w:styleId="Funotenzeichen">
    <w:name w:val="footnote reference"/>
    <w:basedOn w:val="Absatz-Standardschriftart"/>
    <w:uiPriority w:val="99"/>
    <w:semiHidden/>
    <w:unhideWhenUsed/>
    <w:rsid w:val="00891C11"/>
    <w:rPr>
      <w:vertAlign w:val="superscript"/>
    </w:rPr>
  </w:style>
  <w:style w:type="character" w:styleId="Kommentarzeichen">
    <w:name w:val="annotation reference"/>
    <w:basedOn w:val="Absatz-Standardschriftart"/>
    <w:uiPriority w:val="99"/>
    <w:semiHidden/>
    <w:unhideWhenUsed/>
    <w:rsid w:val="00891C11"/>
    <w:rPr>
      <w:sz w:val="16"/>
      <w:szCs w:val="16"/>
    </w:rPr>
  </w:style>
  <w:style w:type="paragraph" w:customStyle="1" w:styleId="Bullet">
    <w:name w:val="Bullet"/>
    <w:basedOn w:val="Listenabsatz"/>
    <w:qFormat/>
    <w:rsid w:val="00891C11"/>
    <w:pPr>
      <w:numPr>
        <w:numId w:val="9"/>
      </w:numPr>
      <w:spacing w:line="240" w:lineRule="auto"/>
      <w:contextualSpacing w:val="0"/>
    </w:pPr>
    <w:rPr>
      <w:rFonts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Topic_Note xmlns="http://schemas.microsoft.com/sharepoint/v3/fields">
      <Terms xmlns="http://schemas.microsoft.com/office/infopath/2007/PartnerControls"/>
    </Topic_Note>
    <OSP_Note xmlns="http://schemas.microsoft.com/sharepoint/v3/fields">
      <Terms xmlns="http://schemas.microsoft.com/office/infopath/2007/PartnerControls">
        <TermInfo xmlns="http://schemas.microsoft.com/office/infopath/2007/PartnerControls">
          <TermName xmlns="http://schemas.microsoft.com/office/infopath/2007/PartnerControls">4-03.0 Allgemeines</TermName>
          <TermId xmlns="http://schemas.microsoft.com/office/infopath/2007/PartnerControls">1522b022-31da-478f-a023-27779a4cfc41</TermId>
        </TermInfo>
      </Terms>
    </OSP_Note>
    <OU_Note xmlns="http://schemas.microsoft.com/sharepoint/v3/fields">
      <Terms xmlns="http://schemas.microsoft.com/office/infopath/2007/PartnerControls">
        <TermInfo xmlns="http://schemas.microsoft.com/office/infopath/2007/PartnerControls">
          <TermName xmlns="http://schemas.microsoft.com/office/infopath/2007/PartnerControls">Aufsicht</TermName>
          <TermId xmlns="http://schemas.microsoft.com/office/infopath/2007/PartnerControls">8e15bc1a-5fad-41b1-99ef-f5f40b01fdd4</TermId>
        </TermInfo>
      </Terms>
    </OU_Note>
    <_dlc_DocId xmlns="2e1eec62-3f83-4498-8267-62ad71ac9197">7002-T-2-21777</_dlc_DocId>
    <RetentionPeriod xmlns="EAB9F746-4C47-47AF-9544-703AE8D09E76">15</RetentionPeriod>
    <_dlc_DocIdUrl xmlns="2e1eec62-3f83-4498-8267-62ad71ac9197">
      <Url>https://dok.finma.ch/sites/7002-T/_layouts/15/DocIdRedir.aspx?ID=7002-T-2-21777</Url>
      <Description>7002-T-2-21777</Description>
    </_dlc_DocIdUrl>
    <ToBeArchived xmlns="eab9f746-4c47-47af-9544-703ae8d09e76">Ja</ToBeArchived>
    <AgendaItemGUID xmlns="eab9f746-4c47-47af-9544-703ae8d09e76" xsi:nil="true"/>
    <SeqenceNumber xmlns="eab9f746-4c47-47af-9544-703ae8d09e76" xsi:nil="true"/>
    <DocumentDate xmlns="EAB9F746-4C47-47AF-9544-703AE8D09E76">2016-11-15T23:00:00+00:00</DocumentDate>
  </documentManagement>
</p:properties>
</file>

<file path=customXml/item2.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F1260F5CFCB3A54EACE0BB2047C9EA9A" ma:contentTypeVersion="10" ma:contentTypeDescription="Ein neues Dokument erstellen." ma:contentTypeScope="" ma:versionID="faa2c4049937e96c26a4daea6e9829d1">
  <xsd:schema xmlns:xsd="http://www.w3.org/2001/XMLSchema" xmlns:xs="http://www.w3.org/2001/XMLSchema" xmlns:p="http://schemas.microsoft.com/office/2006/metadata/properties" xmlns:ns2="2e1eec62-3f83-4498-8267-62ad71ac9197" xmlns:ns3="http://schemas.microsoft.com/sharepoint/v3/fields" xmlns:ns4="EAB9F746-4C47-47AF-9544-703AE8D09E76" xmlns:ns5="eab9f746-4c47-47af-9544-703ae8d09e76" targetNamespace="http://schemas.microsoft.com/office/2006/metadata/properties" ma:root="true" ma:fieldsID="ffa39f9f084cb61b9888e64adbdaf3db" ns2:_="" ns3:_="" ns4:_="" ns5:_="">
    <xsd:import namespace="2e1eec62-3f83-4498-8267-62ad71ac9197"/>
    <xsd:import namespace="http://schemas.microsoft.com/sharepoint/v3/fields"/>
    <xsd:import namespace="EAB9F746-4C47-47AF-9544-703AE8D09E76"/>
    <xsd:import namespace="eab9f746-4c47-47af-9544-703ae8d09e76"/>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ec62-3f83-4498-8267-62ad71ac919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1614e331-078d-4830-aac2-889f77d1de05"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Aufsicht|8e15bc1a-5fad-41b1-99ef-f5f40b01fdd4" ma:fieldId="{fcb30f0d-baee-4a7e-876f-d65b0367c7a8}" ma:sspId="1614e331-078d-4830-aac2-889f77d1de05"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1614e331-078d-4830-aac2-889f77d1de05"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 xmlns="http://www.docugate.com/2015/docugatedatastorexml">
  <snapins xmlns=""/>
</document>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docugate xmlns="http://www.docugate.com/2014/dgxml" ResetInterfaceCacheAfterDocCreation="false" FreeDocumentSelection="true">
  <template doclanguage="Deutsch" id="" workflowdocumentid="80e07dd4-b727-4957-9728-c381848b4f92">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6E84-322E-40EB-AF70-E34A312DC064}"/>
</file>

<file path=customXml/itemProps2.xml><?xml version="1.0" encoding="utf-8"?>
<ds:datastoreItem xmlns:ds="http://schemas.openxmlformats.org/officeDocument/2006/customXml" ds:itemID="{B412F957-90FD-4C81-B8E4-25FA0F642C04}"/>
</file>

<file path=customXml/itemProps3.xml><?xml version="1.0" encoding="utf-8"?>
<ds:datastoreItem xmlns:ds="http://schemas.openxmlformats.org/officeDocument/2006/customXml" ds:itemID="{2ED5AAD6-3FED-4E13-8BD9-DAC5A092D442}"/>
</file>

<file path=customXml/itemProps4.xml><?xml version="1.0" encoding="utf-8"?>
<ds:datastoreItem xmlns:ds="http://schemas.openxmlformats.org/officeDocument/2006/customXml" ds:itemID="{39265B08-8015-4F3C-8FEE-7FCBD12A34C7}"/>
</file>

<file path=customXml/itemProps5.xml><?xml version="1.0" encoding="utf-8"?>
<ds:datastoreItem xmlns:ds="http://schemas.openxmlformats.org/officeDocument/2006/customXml" ds:itemID="{2CCA2081-F876-47DF-B024-F1C216AC69C6}"/>
</file>

<file path=customXml/itemProps6.xml><?xml version="1.0" encoding="utf-8"?>
<ds:datastoreItem xmlns:ds="http://schemas.openxmlformats.org/officeDocument/2006/customXml" ds:itemID="{4489AD87-94A8-43EB-B952-4FED4980C8F2}"/>
</file>

<file path=customXml/itemProps7.xml><?xml version="1.0" encoding="utf-8"?>
<ds:datastoreItem xmlns:ds="http://schemas.openxmlformats.org/officeDocument/2006/customXml" ds:itemID="{9B73B5D5-C38D-47EA-9327-48D36CC86B23}"/>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6578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Suitability</vt:lpstr>
      <vt:lpstr/>
    </vt:vector>
  </TitlesOfParts>
  <Company>FINMA</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Suitability</dc:title>
  <dc:creator>Grüninger Isabel</dc:creator>
  <cp:lastModifiedBy>Schmid Markus</cp:lastModifiedBy>
  <cp:revision>3</cp:revision>
  <cp:lastPrinted>2017-02-27T12:44:00Z</cp:lastPrinted>
  <dcterms:created xsi:type="dcterms:W3CDTF">2020-05-19T06:01:00Z</dcterms:created>
  <dcterms:modified xsi:type="dcterms:W3CDTF">2020-05-19T06:06:00Z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
  </property>
  <property fmtid="{D5CDD505-2E9C-101B-9397-08002B2CF9AE}" pid="3" name="Schlagwort">
    <vt:lpwstr/>
  </property>
  <property fmtid="{D5CDD505-2E9C-101B-9397-08002B2CF9AE}" pid="4" name="Ordnungsposition">
    <vt:lpwstr/>
  </property>
  <property fmtid="{D5CDD505-2E9C-101B-9397-08002B2CF9AE}" pid="5" name="Schlagwort_SPPSTextValue">
    <vt:lpwstr/>
  </property>
  <property fmtid="{D5CDD505-2E9C-101B-9397-08002B2CF9AE}" pid="6" name="Kategorie_SPPSTextValue">
    <vt:lpwstr/>
  </property>
  <property fmtid="{D5CDD505-2E9C-101B-9397-08002B2CF9AE}" pid="7" name="Dossier Typ">
    <vt:lpwstr/>
  </property>
  <property fmtid="{D5CDD505-2E9C-101B-9397-08002B2CF9AE}" pid="8" name="firma_adresse1">
    <vt:lpwstr>Laupenstrasse 27</vt:lpwstr>
  </property>
  <property fmtid="{D5CDD505-2E9C-101B-9397-08002B2CF9AE}" pid="9" name="firma_beschreibung">
    <vt:lpwstr>Eidgenössische Finanzmarktaufsicht FINMA (Bern)</vt:lpwstr>
  </property>
  <property fmtid="{D5CDD505-2E9C-101B-9397-08002B2CF9AE}" pid="10" name="firma_mail">
    <vt:lpwstr>info@finma.ch</vt:lpwstr>
  </property>
  <property fmtid="{D5CDD505-2E9C-101B-9397-08002B2CF9AE}" pid="11" name="firma_sourceid">
    <vt:lpwstr>2</vt:lpwstr>
  </property>
  <property fmtid="{D5CDD505-2E9C-101B-9397-08002B2CF9AE}" pid="12" name="firma_internet">
    <vt:lpwstr>www.finma.ch</vt:lpwstr>
  </property>
  <property fmtid="{D5CDD505-2E9C-101B-9397-08002B2CF9AE}" pid="13" name="firma_logo">
    <vt:lpwstr>Logo.jpg</vt:lpwstr>
  </property>
  <property fmtid="{D5CDD505-2E9C-101B-9397-08002B2CF9AE}" pid="14" name="firma_name_de">
    <vt:lpwstr>Eidgenössische Finanzmarktaufsicht FINMA</vt:lpwstr>
  </property>
  <property fmtid="{D5CDD505-2E9C-101B-9397-08002B2CF9AE}" pid="15" name="firma_name_en">
    <vt:lpwstr>Swiss Financial Market Supervisory Authority FINMA</vt:lpwstr>
  </property>
  <property fmtid="{D5CDD505-2E9C-101B-9397-08002B2CF9AE}" pid="16" name="firma_name_fr">
    <vt:lpwstr>Autorité fédérale de surveillance des marchés financiers FINMA</vt:lpwstr>
  </property>
  <property fmtid="{D5CDD505-2E9C-101B-9397-08002B2CF9AE}" pid="17" name="firma_name_it">
    <vt:lpwstr>Autorità federale di vigilanza sui mercati finanziari FINMA</vt:lpwstr>
  </property>
  <property fmtid="{D5CDD505-2E9C-101B-9397-08002B2CF9AE}" pid="18" name="firma_ort_fr">
    <vt:lpwstr>Berne</vt:lpwstr>
  </property>
  <property fmtid="{D5CDD505-2E9C-101B-9397-08002B2CF9AE}" pid="19" name="firma_ort_en">
    <vt:lpwstr>Bern</vt:lpwstr>
  </property>
  <property fmtid="{D5CDD505-2E9C-101B-9397-08002B2CF9AE}" pid="20" name="firma_ort_de">
    <vt:lpwstr>Bern</vt:lpwstr>
  </property>
  <property fmtid="{D5CDD505-2E9C-101B-9397-08002B2CF9AE}" pid="21" name="firma_ort_it">
    <vt:lpwstr>Berna</vt:lpwstr>
  </property>
  <property fmtid="{D5CDD505-2E9C-101B-9397-08002B2CF9AE}" pid="22" name="firma_plz">
    <vt:lpwstr>3003</vt:lpwstr>
  </property>
  <property fmtid="{D5CDD505-2E9C-101B-9397-08002B2CF9AE}" pid="23" name="firma_telefax">
    <vt:lpwstr>+41 (0)31 327 91 01</vt:lpwstr>
  </property>
  <property fmtid="{D5CDD505-2E9C-101B-9397-08002B2CF9AE}" pid="24" name="firma_telefon">
    <vt:lpwstr>+41 (0)31 327 91 00</vt:lpwstr>
  </property>
  <property fmtid="{D5CDD505-2E9C-101B-9397-08002B2CF9AE}" pid="25" name="firma_adresse2">
    <vt:lpwstr/>
  </property>
  <property fmtid="{D5CDD505-2E9C-101B-9397-08002B2CF9AE}" pid="26" name="firma_adresse3">
    <vt:lpwstr/>
  </property>
  <property fmtid="{D5CDD505-2E9C-101B-9397-08002B2CF9AE}" pid="27" name="interfacelanguage">
    <vt:lpwstr>Deutsch</vt:lpwstr>
  </property>
  <property fmtid="{D5CDD505-2E9C-101B-9397-08002B2CF9AE}" pid="28" name="saveaslocation">
    <vt:lpwstr>https://org.finma.ch/sites/8010-T/Dossiers/Suitability/Neue Prüfprogramme Suitability</vt:lpwstr>
  </property>
  <property fmtid="{D5CDD505-2E9C-101B-9397-08002B2CF9AE}" pid="29" name="dossier_id">
    <vt:lpwstr>8010-T-2-9515</vt:lpwstr>
  </property>
  <property fmtid="{D5CDD505-2E9C-101B-9397-08002B2CF9AE}" pid="30" name="dossier_titel">
    <vt:lpwstr>Suitability</vt:lpwstr>
  </property>
  <property fmtid="{D5CDD505-2E9C-101B-9397-08002B2CF9AE}" pid="31" name="dossier_aktenzeichen">
    <vt:lpwstr>8010-T-2-9515 - 00 Allgemeines</vt:lpwstr>
  </property>
  <property fmtid="{D5CDD505-2E9C-101B-9397-08002B2CF9AE}" pid="32" name="dossier_osp_nr">
    <vt:lpwstr>00</vt:lpwstr>
  </property>
  <property fmtid="{D5CDD505-2E9C-101B-9397-08002B2CF9AE}" pid="33" name="dossier_kategorie">
    <vt:lpwstr/>
  </property>
  <property fmtid="{D5CDD505-2E9C-101B-9397-08002B2CF9AE}" pid="34" name="geschaeft_id">
    <vt:lpwstr/>
  </property>
  <property fmtid="{D5CDD505-2E9C-101B-9397-08002B2CF9AE}" pid="35" name="geschaeft_federfuehrende_oe">
    <vt:lpwstr>M-GWS</vt:lpwstr>
  </property>
  <property fmtid="{D5CDD505-2E9C-101B-9397-08002B2CF9AE}" pid="36" name="geschaeft_datum_eroeffnen">
    <vt:lpwstr/>
  </property>
  <property fmtid="{D5CDD505-2E9C-101B-9397-08002B2CF9AE}" pid="37" name="aktionsname">
    <vt:lpwstr/>
  </property>
  <property fmtid="{D5CDD505-2E9C-101B-9397-08002B2CF9AE}" pid="38" name="aktionswert">
    <vt:lpwstr/>
  </property>
  <property fmtid="{D5CDD505-2E9C-101B-9397-08002B2CF9AE}" pid="39" name="addresses">
    <vt:lpwstr/>
  </property>
  <property fmtid="{D5CDD505-2E9C-101B-9397-08002B2CF9AE}" pid="40" name="interfacetemplates">
    <vt:lpwstr>False</vt:lpwstr>
  </property>
  <property fmtid="{D5CDD505-2E9C-101B-9397-08002B2CF9AE}" pid="41" name="dginterfacecreated">
    <vt:lpwstr>1</vt:lpwstr>
  </property>
  <property fmtid="{D5CDD505-2E9C-101B-9397-08002B2CF9AE}" pid="42" name="interfacename">
    <vt:lpwstr/>
  </property>
  <property fmtid="{D5CDD505-2E9C-101B-9397-08002B2CF9AE}" pid="43" name="convertername">
    <vt:lpwstr/>
  </property>
  <property fmtid="{D5CDD505-2E9C-101B-9397-08002B2CF9AE}" pid="44" name="templateid">
    <vt:lpwstr>6ba43420-4e17-4865-99bd-44e472444406</vt:lpwstr>
  </property>
  <property fmtid="{D5CDD505-2E9C-101B-9397-08002B2CF9AE}" pid="45" name="templateexternalid">
    <vt:lpwstr>6ba43420-4e17-4865-99bd-44e472444406</vt:lpwstr>
  </property>
  <property fmtid="{D5CDD505-2E9C-101B-9397-08002B2CF9AE}" pid="46" name="languagekey">
    <vt:lpwstr>DE</vt:lpwstr>
  </property>
  <property fmtid="{D5CDD505-2E9C-101B-9397-08002B2CF9AE}" pid="47" name="taskpaneguid">
    <vt:lpwstr>c251538d-0ae3-466e-b12e-5cf53892af3c</vt:lpwstr>
  </property>
  <property fmtid="{D5CDD505-2E9C-101B-9397-08002B2CF9AE}" pid="48" name="taskpaneenablemanually">
    <vt:lpwstr>Manually</vt:lpwstr>
  </property>
  <property fmtid="{D5CDD505-2E9C-101B-9397-08002B2CF9AE}" pid="49" name="templatename">
    <vt:lpwstr>Neutral quer</vt:lpwstr>
  </property>
  <property fmtid="{D5CDD505-2E9C-101B-9397-08002B2CF9AE}" pid="50" name="docugatedocumenthasdatastore">
    <vt:lpwstr>True</vt:lpwstr>
  </property>
  <property fmtid="{D5CDD505-2E9C-101B-9397-08002B2CF9AE}" pid="51" name="templatedisplayname">
    <vt:lpwstr>Neutral quer</vt:lpwstr>
  </property>
  <property fmtid="{D5CDD505-2E9C-101B-9397-08002B2CF9AE}" pid="52" name="bkmod_000">
    <vt:lpwstr>0e86ee05-0a94-44ec-b57c-710f6e481b4b</vt:lpwstr>
  </property>
  <property fmtid="{D5CDD505-2E9C-101B-9397-08002B2CF9AE}" pid="53" name="tcg_mtc_000">
    <vt:lpwstr>0e86ee05-0a94-44ec-b57c-710f6e481b4b</vt:lpwstr>
  </property>
  <property fmtid="{D5CDD505-2E9C-101B-9397-08002B2CF9AE}" pid="54" name="dgworkflowid">
    <vt:lpwstr>23780d41-e21d-49b4-8fab-4dab04afc0ab</vt:lpwstr>
  </property>
  <property fmtid="{D5CDD505-2E9C-101B-9397-08002B2CF9AE}" pid="55" name="docugatedocumentversion">
    <vt:lpwstr>5.9.18.1</vt:lpwstr>
  </property>
  <property fmtid="{D5CDD505-2E9C-101B-9397-08002B2CF9AE}" pid="56" name="docugatedocumentcreationpath">
    <vt:lpwstr>C:\Users\F11208\AppData\Local\Temp\Docugate\Documents\hrwdci0d.docx</vt:lpwstr>
  </property>
  <property fmtid="{D5CDD505-2E9C-101B-9397-08002B2CF9AE}" pid="57" name="Aktenzeichen_SPPSTextValue">
    <vt:lpwstr>8010-T-2-9515 - 00 Allgemeines</vt:lpwstr>
  </property>
  <property fmtid="{D5CDD505-2E9C-101B-9397-08002B2CF9AE}" pid="58" name="Aktionswert_SPPSTextValue">
    <vt:lpwstr/>
  </property>
  <property fmtid="{D5CDD505-2E9C-101B-9397-08002B2CF9AE}" pid="59" name="Dossier Titel_SPPSTextValue">
    <vt:lpwstr>Suitability</vt:lpwstr>
  </property>
  <property fmtid="{D5CDD505-2E9C-101B-9397-08002B2CF9AE}" pid="60" name="Aktionsname_SPPSTextValue">
    <vt:lpwstr/>
  </property>
  <property fmtid="{D5CDD505-2E9C-101B-9397-08002B2CF9AE}" pid="61" name="Dossier Bezeichnung_SPPSTextValue">
    <vt:lpwstr>Suitability</vt:lpwstr>
  </property>
  <property fmtid="{D5CDD505-2E9C-101B-9397-08002B2CF9AE}" pid="62" name="Eröffnungsdatum_SPPSTextValue">
    <vt:lpwstr>01.01.1900 01:00:00</vt:lpwstr>
  </property>
  <property fmtid="{D5CDD505-2E9C-101B-9397-08002B2CF9AE}" pid="63" name="Dossier ID_SPPSTextValue">
    <vt:lpwstr>8010-T-2-9515</vt:lpwstr>
  </property>
  <property fmtid="{D5CDD505-2E9C-101B-9397-08002B2CF9AE}" pid="64" name="Document ID Value_SPPSTextValue">
    <vt:lpwstr>b1004961-0000568</vt:lpwstr>
  </property>
  <property fmtid="{D5CDD505-2E9C-101B-9397-08002B2CF9AE}" pid="65" name="Dokumentendatum_SPPSTextValue">
    <vt:lpwstr>01.01.1900 15:48:50</vt:lpwstr>
  </property>
  <property fmtid="{D5CDD505-2E9C-101B-9397-08002B2CF9AE}" pid="66" name="Title">
    <vt:lpwstr>Suitability</vt:lpwstr>
  </property>
  <property fmtid="{D5CDD505-2E9C-101B-9397-08002B2CF9AE}" pid="67" name="Ordnungssystemposition">
    <vt:lpwstr>8010-T-2-9515 - 00 Allgemeines</vt:lpwstr>
  </property>
  <property fmtid="{D5CDD505-2E9C-101B-9397-08002B2CF9AE}" pid="68" name="Dossier ID">
    <vt:lpwstr>8010-T-2-9515</vt:lpwstr>
  </property>
  <property fmtid="{D5CDD505-2E9C-101B-9397-08002B2CF9AE}" pid="69" name="Dossier Titel">
    <vt:lpwstr>Suitability</vt:lpwstr>
  </property>
  <property fmtid="{D5CDD505-2E9C-101B-9397-08002B2CF9AE}" pid="70" name="Eröffnungsdatum">
    <vt:lpwstr/>
  </property>
  <property fmtid="{D5CDD505-2E9C-101B-9397-08002B2CF9AE}" pid="71" name="Aktenzeichen">
    <vt:lpwstr>8010-T-2-9515 - 00 Allgemeines</vt:lpwstr>
  </property>
  <property fmtid="{D5CDD505-2E9C-101B-9397-08002B2CF9AE}" pid="72" name="Dossier Bezeichnung">
    <vt:lpwstr>Suitability</vt:lpwstr>
  </property>
  <property fmtid="{D5CDD505-2E9C-101B-9397-08002B2CF9AE}" pid="73" name="Aktivität">
    <vt:lpwstr>&lt;NotFound&gt;</vt:lpwstr>
  </property>
  <property fmtid="{D5CDD505-2E9C-101B-9397-08002B2CF9AE}" pid="74" name="SharePointDocumentID">
    <vt:lpwstr>7002-T-2-21624</vt:lpwstr>
  </property>
  <property fmtid="{D5CDD505-2E9C-101B-9397-08002B2CF9AE}" pid="75" name="BolFax">
    <vt:lpwstr>False</vt:lpwstr>
  </property>
  <property fmtid="{D5CDD505-2E9C-101B-9397-08002B2CF9AE}" pid="76" name="DgAlreadyRemovedParagraph">
    <vt:lpwstr>true</vt:lpwstr>
  </property>
  <property fmtid="{D5CDD505-2E9C-101B-9397-08002B2CF9AE}" pid="77" name="FirstRefresh">
    <vt:lpwstr>false</vt:lpwstr>
  </property>
  <property fmtid="{D5CDD505-2E9C-101B-9397-08002B2CF9AE}" pid="78" name="DokumentErstelltVon">
    <vt:lpwstr>F11235</vt:lpwstr>
  </property>
  <property fmtid="{D5CDD505-2E9C-101B-9397-08002B2CF9AE}" pid="79" name="SPDocumentName">
    <vt:lpwstr>Prüfprogramm AM EN Format neu</vt:lpwstr>
  </property>
  <property fmtid="{D5CDD505-2E9C-101B-9397-08002B2CF9AE}" pid="80" name="Topic">
    <vt:lpwstr/>
  </property>
  <property fmtid="{D5CDD505-2E9C-101B-9397-08002B2CF9AE}" pid="81" name="ContentTypeId">
    <vt:lpwstr>0x0101003951D1F36BC944E987AD610ADE6A10C300F1260F5CFCB3A54EACE0BB2047C9EA9A</vt:lpwstr>
  </property>
  <property fmtid="{D5CDD505-2E9C-101B-9397-08002B2CF9AE}" pid="82" name="OSP">
    <vt:lpwstr>11;#4-03.0 Allgemeines|1522b022-31da-478f-a023-27779a4cfc41</vt:lpwstr>
  </property>
  <property fmtid="{D5CDD505-2E9C-101B-9397-08002B2CF9AE}" pid="83" name="OU">
    <vt:lpwstr>2;#Aufsicht|8e15bc1a-5fad-41b1-99ef-f5f40b01fdd4</vt:lpwstr>
  </property>
  <property fmtid="{D5CDD505-2E9C-101B-9397-08002B2CF9AE}" pid="84" name="_dlc_DocIdItemGuid">
    <vt:lpwstr>0389c08d-9e57-4723-b485-7f6ba01f9777</vt:lpwstr>
  </property>
  <property fmtid="{D5CDD505-2E9C-101B-9397-08002B2CF9AE}" pid="85" name="DocumentDate">
    <vt:filetime>2016-11-16T12:58:42Z</vt:filetime>
  </property>
  <property fmtid="{D5CDD505-2E9C-101B-9397-08002B2CF9AE}" pid="86" name="savedonSP">
    <vt:lpwstr>True</vt:lpwstr>
  </property>
  <property fmtid="{D5CDD505-2E9C-101B-9397-08002B2CF9AE}" pid="87" name="DossierStatus_Note">
    <vt:lpwstr/>
  </property>
  <property fmtid="{D5CDD505-2E9C-101B-9397-08002B2CF9AE}" pid="88" name="DOCGUID">
    <vt:lpwstr/>
  </property>
</Properties>
</file>